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83D2C" w:rsidR="006654B1" w:rsidP="00AD30A7" w:rsidRDefault="006654B1" w14:paraId="7E845D77" w14:textId="77777777">
      <w:pPr>
        <w:tabs>
          <w:tab w:val="left" w:pos="1425"/>
        </w:tabs>
        <w:jc w:val="both"/>
        <w:outlineLvl w:val="0"/>
        <w15:collapsed w:val="false"/>
        <w:rPr>
          <w:rFonts w:ascii="Arial" w:hAnsi="Arial" w:cs="Arial"/>
          <w:bCs/>
          <w:color w:val="0070C0"/>
        </w:rPr>
      </w:pPr>
    </w:p>
    <w:p w:rsidRPr="00F83D2C" w:rsidR="006654B1" w:rsidP="006654B1" w:rsidRDefault="006654B1" w14:paraId="3702A75A" w14:textId="77777777">
      <w:pPr>
        <w:jc w:val="both"/>
        <w:rPr>
          <w:rFonts w:ascii="Arial" w:hAnsi="Arial" w:cs="Arial"/>
          <w:bCs/>
        </w:rPr>
      </w:pPr>
      <w:r w:rsidRPr="00F83D2C">
        <w:rPr>
          <w:rFonts w:ascii="Arial" w:hAnsi="Arial" w:cs="Arial"/>
          <w:noProof/>
        </w:rPr>
        <w:drawing>
          <wp:inline distT="0" distB="0" distL="0" distR="0">
            <wp:extent cx="550069" cy="733425"/>
            <wp:effectExtent l="0" t="0" r="2540"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48640" cy="731520"/>
                    </a:xfrm>
                    <a:prstGeom prst="rect">
                      <a:avLst/>
                    </a:prstGeom>
                    <a:noFill/>
                  </pic:spPr>
                </pic:pic>
              </a:graphicData>
            </a:graphic>
          </wp:inline>
        </w:drawing>
      </w:r>
      <w:r w:rsidRPr="00F83D2C">
        <w:rPr>
          <w:rFonts w:ascii="Arial" w:hAnsi="Arial" w:cs="Arial"/>
          <w:bCs/>
        </w:rPr>
        <w:tab/>
      </w:r>
    </w:p>
    <w:p w:rsidRPr="00F83D2C" w:rsidR="006654B1" w:rsidP="006654B1" w:rsidRDefault="006654B1" w14:paraId="7BDAEAC1" w14:textId="77777777">
      <w:pPr>
        <w:jc w:val="both"/>
        <w:rPr>
          <w:rFonts w:ascii="Arial" w:hAnsi="Arial" w:cs="Arial"/>
          <w:bCs/>
        </w:rPr>
      </w:pPr>
      <w:r w:rsidRPr="00F83D2C">
        <w:rPr>
          <w:rFonts w:ascii="Arial" w:hAnsi="Arial" w:cs="Arial"/>
          <w:bCs/>
        </w:rPr>
        <w:t>REPUBLIKA HRVATSKA</w:t>
      </w:r>
      <w:r w:rsidRPr="00F83D2C">
        <w:rPr>
          <w:rFonts w:ascii="Arial" w:hAnsi="Arial" w:cs="Arial"/>
          <w:bCs/>
        </w:rPr>
        <w:tab/>
      </w:r>
      <w:r w:rsidRPr="00F83D2C">
        <w:rPr>
          <w:rFonts w:ascii="Arial" w:hAnsi="Arial" w:cs="Arial"/>
          <w:bCs/>
        </w:rPr>
        <w:tab/>
      </w:r>
      <w:r w:rsidRPr="00F83D2C">
        <w:rPr>
          <w:rFonts w:ascii="Arial" w:hAnsi="Arial" w:cs="Arial"/>
          <w:bCs/>
        </w:rPr>
        <w:tab/>
      </w:r>
      <w:r w:rsidRPr="00F83D2C">
        <w:rPr>
          <w:rFonts w:ascii="Arial" w:hAnsi="Arial" w:cs="Arial"/>
          <w:bCs/>
        </w:rPr>
        <w:tab/>
      </w:r>
      <w:r w:rsidRPr="00F83D2C">
        <w:rPr>
          <w:rFonts w:ascii="Arial" w:hAnsi="Arial" w:cs="Arial"/>
          <w:bCs/>
        </w:rPr>
        <w:tab/>
      </w:r>
    </w:p>
    <w:p w:rsidRPr="00F83D2C" w:rsidR="006654B1" w:rsidP="006654B1" w:rsidRDefault="006654B1" w14:paraId="186CDDC2" w14:textId="77777777">
      <w:pPr>
        <w:jc w:val="both"/>
        <w:rPr>
          <w:rFonts w:ascii="Arial" w:hAnsi="Arial" w:cs="Arial"/>
          <w:bCs/>
        </w:rPr>
      </w:pPr>
      <w:r w:rsidRPr="00F83D2C">
        <w:rPr>
          <w:rFonts w:ascii="Arial" w:hAnsi="Arial" w:cs="Arial"/>
          <w:bCs/>
        </w:rPr>
        <w:t>OPĆINSKI SUD U DUBROVNIKU</w:t>
      </w:r>
    </w:p>
    <w:p w:rsidRPr="00F83D2C" w:rsidR="006654B1" w:rsidP="006654B1" w:rsidRDefault="006654B1" w14:paraId="238427D5" w14:textId="77777777">
      <w:pPr>
        <w:jc w:val="both"/>
        <w:rPr>
          <w:rFonts w:ascii="Arial" w:hAnsi="Arial" w:cs="Arial"/>
          <w:bCs/>
        </w:rPr>
      </w:pPr>
      <w:r w:rsidRPr="00F83D2C">
        <w:rPr>
          <w:rFonts w:ascii="Arial" w:hAnsi="Arial" w:cs="Arial"/>
          <w:bCs/>
        </w:rPr>
        <w:t xml:space="preserve">Dubrovnik, Dr. Ante Starčevića 23 </w:t>
      </w:r>
    </w:p>
    <w:p w:rsidRPr="0099610B" w:rsidR="00AD30A7" w:rsidP="0099610B" w:rsidRDefault="006654B1" w14:paraId="1FF8CD61" w14:textId="77777777">
      <w:pPr>
        <w:jc w:val="both"/>
        <w:rPr>
          <w:rFonts w:ascii="Arial" w:hAnsi="Arial" w:cs="Arial"/>
          <w:bCs/>
        </w:rPr>
      </w:pPr>
      <w:r w:rsidRPr="00F83D2C">
        <w:rPr>
          <w:rFonts w:ascii="Arial" w:hAnsi="Arial" w:cs="Arial"/>
          <w:bCs/>
        </w:rPr>
        <w:tab/>
      </w:r>
    </w:p>
    <w:p w:rsidRPr="00F83D2C" w:rsidR="00AD30A7" w:rsidP="00AD30A7" w:rsidRDefault="00E847B1" w14:paraId="26EBC227" w14:textId="77777777">
      <w:pPr>
        <w:tabs>
          <w:tab w:val="left" w:pos="5820"/>
          <w:tab w:val="left" w:pos="6660"/>
        </w:tabs>
        <w:jc w:val="both"/>
        <w:rPr>
          <w:rFonts w:ascii="Arial" w:hAnsi="Arial" w:cs="Arial"/>
        </w:rPr>
      </w:pPr>
      <w:r w:rsidRPr="00F83D2C">
        <w:rPr>
          <w:rFonts w:ascii="Arial" w:hAnsi="Arial" w:cs="Arial"/>
        </w:rPr>
        <w:t xml:space="preserve">                                     </w:t>
      </w:r>
      <w:r w:rsidRPr="00F83D2C" w:rsidR="00157634">
        <w:rPr>
          <w:rFonts w:ascii="Arial" w:hAnsi="Arial" w:cs="Arial"/>
        </w:rPr>
        <w:t xml:space="preserve">  </w:t>
      </w:r>
      <w:r w:rsidRPr="00F83D2C" w:rsidR="00A53687">
        <w:rPr>
          <w:rFonts w:ascii="Arial" w:hAnsi="Arial" w:cs="Arial"/>
        </w:rPr>
        <w:t xml:space="preserve">   </w:t>
      </w:r>
      <w:r w:rsidRPr="00F83D2C" w:rsidR="00157634">
        <w:rPr>
          <w:rFonts w:ascii="Arial" w:hAnsi="Arial" w:cs="Arial"/>
        </w:rPr>
        <w:t xml:space="preserve"> </w:t>
      </w:r>
      <w:r w:rsidR="000F4A2A">
        <w:rPr>
          <w:rFonts w:ascii="Arial" w:hAnsi="Arial" w:cs="Arial"/>
        </w:rPr>
        <w:t xml:space="preserve">   </w:t>
      </w:r>
      <w:r w:rsidRPr="00F83D2C" w:rsidR="00AD30A7">
        <w:rPr>
          <w:rFonts w:ascii="Arial" w:hAnsi="Arial" w:cs="Arial"/>
        </w:rPr>
        <w:t>U IME REPUBLIKE HRVATSKE</w:t>
      </w:r>
    </w:p>
    <w:p w:rsidRPr="00F83D2C" w:rsidR="00AD30A7" w:rsidP="00AD30A7" w:rsidRDefault="00AD30A7" w14:paraId="3D8429AF" w14:textId="77777777">
      <w:pPr>
        <w:tabs>
          <w:tab w:val="left" w:pos="5820"/>
          <w:tab w:val="left" w:pos="6660"/>
        </w:tabs>
        <w:jc w:val="both"/>
        <w:rPr>
          <w:rFonts w:ascii="Arial" w:hAnsi="Arial" w:cs="Arial"/>
        </w:rPr>
      </w:pPr>
    </w:p>
    <w:p w:rsidRPr="00F83D2C" w:rsidR="00AD30A7" w:rsidP="00AD30A7" w:rsidRDefault="00E847B1" w14:paraId="123FFE69" w14:textId="77777777">
      <w:pPr>
        <w:tabs>
          <w:tab w:val="left" w:pos="5820"/>
          <w:tab w:val="left" w:pos="6660"/>
        </w:tabs>
        <w:jc w:val="both"/>
        <w:rPr>
          <w:rFonts w:ascii="Arial" w:hAnsi="Arial" w:cs="Arial"/>
        </w:rPr>
      </w:pPr>
      <w:r w:rsidRPr="00F83D2C">
        <w:rPr>
          <w:rFonts w:ascii="Arial" w:hAnsi="Arial" w:cs="Arial"/>
        </w:rPr>
        <w:t xml:space="preserve">                                                  </w:t>
      </w:r>
      <w:r w:rsidRPr="00F83D2C" w:rsidR="00157634">
        <w:rPr>
          <w:rFonts w:ascii="Arial" w:hAnsi="Arial" w:cs="Arial"/>
        </w:rPr>
        <w:t xml:space="preserve">   </w:t>
      </w:r>
      <w:r w:rsidRPr="00F83D2C">
        <w:rPr>
          <w:rFonts w:ascii="Arial" w:hAnsi="Arial" w:cs="Arial"/>
        </w:rPr>
        <w:t xml:space="preserve"> </w:t>
      </w:r>
      <w:r w:rsidRPr="00F83D2C" w:rsidR="00A53687">
        <w:rPr>
          <w:rFonts w:ascii="Arial" w:hAnsi="Arial" w:cs="Arial"/>
        </w:rPr>
        <w:t xml:space="preserve">     </w:t>
      </w:r>
      <w:r w:rsidRPr="00F83D2C">
        <w:rPr>
          <w:rFonts w:ascii="Arial" w:hAnsi="Arial" w:cs="Arial"/>
        </w:rPr>
        <w:t xml:space="preserve"> </w:t>
      </w:r>
      <w:r w:rsidRPr="00F83D2C" w:rsidR="00AD30A7">
        <w:rPr>
          <w:rFonts w:ascii="Arial" w:hAnsi="Arial" w:cs="Arial"/>
        </w:rPr>
        <w:t>PRESUDA</w:t>
      </w:r>
    </w:p>
    <w:p w:rsidRPr="0099610B" w:rsidR="00851769" w:rsidP="0099610B" w:rsidRDefault="00F268E3" w14:paraId="3C0FC1D6" w14:textId="77777777">
      <w:pPr>
        <w:tabs>
          <w:tab w:val="left" w:pos="5820"/>
          <w:tab w:val="left" w:pos="6660"/>
        </w:tabs>
        <w:jc w:val="both"/>
        <w:rPr>
          <w:rFonts w:ascii="Arial" w:hAnsi="Arial" w:cs="Arial"/>
        </w:rPr>
      </w:pPr>
      <w:r w:rsidRPr="00F83D2C">
        <w:rPr>
          <w:rFonts w:ascii="Arial" w:hAnsi="Arial" w:cs="Arial"/>
        </w:rPr>
        <w:t xml:space="preserve">                                                                   </w:t>
      </w:r>
    </w:p>
    <w:p w:rsidRPr="00995945" w:rsidR="00AD30A7" w:rsidP="00851769" w:rsidRDefault="00851769" w14:paraId="438BF15B" w14:textId="77777777">
      <w:pPr>
        <w:tabs>
          <w:tab w:val="left" w:pos="5820"/>
          <w:tab w:val="left" w:pos="6660"/>
        </w:tabs>
        <w:jc w:val="both"/>
        <w:rPr>
          <w:rFonts w:ascii="Arial" w:hAnsi="Arial" w:cs="Arial"/>
        </w:rPr>
      </w:pPr>
      <w:r w:rsidRPr="00995945">
        <w:rPr>
          <w:rFonts w:ascii="Arial" w:hAnsi="Arial" w:cs="Arial"/>
        </w:rPr>
        <w:t xml:space="preserve">Općinski sud u Dubrovniku, po sutkinji tog suda </w:t>
      </w:r>
      <w:proofErr w:type="spellStart"/>
      <w:r w:rsidRPr="00995945">
        <w:rPr>
          <w:rFonts w:ascii="Arial" w:hAnsi="Arial" w:cs="Arial"/>
        </w:rPr>
        <w:t>Petroneli</w:t>
      </w:r>
      <w:proofErr w:type="spellEnd"/>
      <w:r w:rsidRPr="00995945">
        <w:rPr>
          <w:rFonts w:ascii="Arial" w:hAnsi="Arial" w:cs="Arial"/>
        </w:rPr>
        <w:t xml:space="preserve"> </w:t>
      </w:r>
      <w:proofErr w:type="spellStart"/>
      <w:r w:rsidRPr="00995945">
        <w:rPr>
          <w:rFonts w:ascii="Arial" w:hAnsi="Arial" w:cs="Arial"/>
        </w:rPr>
        <w:t>Jakobušić</w:t>
      </w:r>
      <w:proofErr w:type="spellEnd"/>
      <w:r w:rsidRPr="00995945">
        <w:rPr>
          <w:rFonts w:ascii="Arial" w:hAnsi="Arial" w:cs="Arial"/>
        </w:rPr>
        <w:t xml:space="preserve">, kao sucu pojedincu u pravnoj stvari tužitelja </w:t>
      </w:r>
      <w:r w:rsidRPr="00995945" w:rsidR="00995945">
        <w:rPr>
          <w:rFonts w:ascii="Arial" w:hAnsi="Arial" w:cs="Arial"/>
        </w:rPr>
        <w:t xml:space="preserve">Marko Diklić, OIB 12267488129, </w:t>
      </w:r>
      <w:proofErr w:type="spellStart"/>
      <w:r w:rsidRPr="00995945" w:rsidR="00995945">
        <w:rPr>
          <w:rFonts w:ascii="Arial" w:hAnsi="Arial" w:cs="Arial"/>
        </w:rPr>
        <w:t>Močići</w:t>
      </w:r>
      <w:proofErr w:type="spellEnd"/>
      <w:r w:rsidRPr="00995945" w:rsidR="00995945">
        <w:rPr>
          <w:rFonts w:ascii="Arial" w:hAnsi="Arial" w:cs="Arial"/>
        </w:rPr>
        <w:t xml:space="preserve"> 60a, 20215 </w:t>
      </w:r>
      <w:proofErr w:type="spellStart"/>
      <w:r w:rsidRPr="00995945" w:rsidR="00995945">
        <w:rPr>
          <w:rFonts w:ascii="Arial" w:hAnsi="Arial" w:cs="Arial"/>
        </w:rPr>
        <w:t>Močići</w:t>
      </w:r>
      <w:proofErr w:type="spellEnd"/>
      <w:r w:rsidRPr="00995945" w:rsidR="00995945">
        <w:rPr>
          <w:rFonts w:ascii="Arial" w:hAnsi="Arial" w:cs="Arial"/>
        </w:rPr>
        <w:t xml:space="preserve"> zastupanog po punomoćniku Snježana </w:t>
      </w:r>
      <w:proofErr w:type="spellStart"/>
      <w:r w:rsidRPr="00995945" w:rsidR="00995945">
        <w:rPr>
          <w:rFonts w:ascii="Arial" w:hAnsi="Arial" w:cs="Arial"/>
        </w:rPr>
        <w:t>Maroševac-Čapko</w:t>
      </w:r>
      <w:proofErr w:type="spellEnd"/>
      <w:r w:rsidRPr="00995945" w:rsidR="00995945">
        <w:rPr>
          <w:rFonts w:ascii="Arial" w:hAnsi="Arial" w:cs="Arial"/>
        </w:rPr>
        <w:t xml:space="preserve">, protiv tuženika Mario Diklić, OIB 20458658941, </w:t>
      </w:r>
      <w:proofErr w:type="spellStart"/>
      <w:r w:rsidRPr="00995945" w:rsidR="00995945">
        <w:rPr>
          <w:rFonts w:ascii="Arial" w:hAnsi="Arial" w:cs="Arial"/>
        </w:rPr>
        <w:t>Močići</w:t>
      </w:r>
      <w:proofErr w:type="spellEnd"/>
      <w:r w:rsidRPr="00995945" w:rsidR="00995945">
        <w:rPr>
          <w:rFonts w:ascii="Arial" w:hAnsi="Arial" w:cs="Arial"/>
        </w:rPr>
        <w:t xml:space="preserve"> 17, 20215 </w:t>
      </w:r>
      <w:proofErr w:type="spellStart"/>
      <w:r w:rsidRPr="00995945" w:rsidR="00995945">
        <w:rPr>
          <w:rFonts w:ascii="Arial" w:hAnsi="Arial" w:cs="Arial"/>
        </w:rPr>
        <w:t>Močići</w:t>
      </w:r>
      <w:proofErr w:type="spellEnd"/>
      <w:r w:rsidRPr="00995945" w:rsidR="00995945">
        <w:rPr>
          <w:rFonts w:ascii="Arial" w:hAnsi="Arial" w:cs="Arial"/>
        </w:rPr>
        <w:t xml:space="preserve"> zastupanog po punomoćniku Dino Hadžiomerović, radi Naknada štete</w:t>
      </w:r>
      <w:r w:rsidRPr="00995945" w:rsidR="007741CE">
        <w:rPr>
          <w:rFonts w:ascii="Arial" w:hAnsi="Arial" w:cs="Arial"/>
        </w:rPr>
        <w:t>,</w:t>
      </w:r>
      <w:r w:rsidRPr="00995945" w:rsidR="00AD30A7">
        <w:rPr>
          <w:rFonts w:ascii="Arial" w:hAnsi="Arial" w:cs="Arial"/>
        </w:rPr>
        <w:t xml:space="preserve"> nakon zaključene glavne rasprave dana</w:t>
      </w:r>
      <w:r w:rsidRPr="00995945" w:rsidR="006654B1">
        <w:rPr>
          <w:rFonts w:ascii="Arial" w:hAnsi="Arial" w:cs="Arial"/>
        </w:rPr>
        <w:t xml:space="preserve"> </w:t>
      </w:r>
      <w:r w:rsidRPr="00995945" w:rsidR="00995945">
        <w:rPr>
          <w:rFonts w:ascii="Arial" w:hAnsi="Arial" w:cs="Arial"/>
        </w:rPr>
        <w:t>09</w:t>
      </w:r>
      <w:r w:rsidRPr="00995945">
        <w:rPr>
          <w:rFonts w:ascii="Arial" w:hAnsi="Arial" w:cs="Arial"/>
        </w:rPr>
        <w:t xml:space="preserve">. </w:t>
      </w:r>
      <w:r w:rsidRPr="00995945" w:rsidR="00995945">
        <w:rPr>
          <w:rFonts w:ascii="Arial" w:hAnsi="Arial" w:cs="Arial"/>
        </w:rPr>
        <w:t>listopada 2026</w:t>
      </w:r>
      <w:r w:rsidRPr="00995945" w:rsidR="00AD30A7">
        <w:rPr>
          <w:rFonts w:ascii="Arial" w:hAnsi="Arial" w:cs="Arial"/>
        </w:rPr>
        <w:t>. godine u nazočnosti punomoćni</w:t>
      </w:r>
      <w:r w:rsidRPr="00995945" w:rsidR="00995945">
        <w:rPr>
          <w:rFonts w:ascii="Arial" w:hAnsi="Arial" w:cs="Arial"/>
        </w:rPr>
        <w:t>ce</w:t>
      </w:r>
      <w:r w:rsidRPr="00995945" w:rsidR="00AD30A7">
        <w:rPr>
          <w:rFonts w:ascii="Arial" w:hAnsi="Arial" w:cs="Arial"/>
        </w:rPr>
        <w:t xml:space="preserve"> tužitelja</w:t>
      </w:r>
      <w:r w:rsidRPr="00995945">
        <w:rPr>
          <w:rFonts w:ascii="Arial" w:hAnsi="Arial" w:cs="Arial"/>
        </w:rPr>
        <w:t xml:space="preserve"> </w:t>
      </w:r>
      <w:r w:rsidRPr="00995945" w:rsidR="00995945">
        <w:rPr>
          <w:rFonts w:ascii="Arial" w:hAnsi="Arial" w:cs="Arial"/>
        </w:rPr>
        <w:t xml:space="preserve">Snježane </w:t>
      </w:r>
      <w:proofErr w:type="spellStart"/>
      <w:r w:rsidRPr="00995945" w:rsidR="00995945">
        <w:rPr>
          <w:rFonts w:ascii="Arial" w:hAnsi="Arial" w:cs="Arial"/>
        </w:rPr>
        <w:t>Maroševac</w:t>
      </w:r>
      <w:proofErr w:type="spellEnd"/>
      <w:r w:rsidRPr="00995945" w:rsidR="00995945">
        <w:rPr>
          <w:rFonts w:ascii="Arial" w:hAnsi="Arial" w:cs="Arial"/>
        </w:rPr>
        <w:t xml:space="preserve"> -</w:t>
      </w:r>
      <w:proofErr w:type="spellStart"/>
      <w:r w:rsidRPr="00995945" w:rsidR="00995945">
        <w:rPr>
          <w:rFonts w:ascii="Arial" w:hAnsi="Arial" w:cs="Arial"/>
        </w:rPr>
        <w:t>Čapko</w:t>
      </w:r>
      <w:proofErr w:type="spellEnd"/>
      <w:r w:rsidRPr="00995945">
        <w:rPr>
          <w:rFonts w:ascii="Arial" w:hAnsi="Arial" w:cs="Arial"/>
        </w:rPr>
        <w:t xml:space="preserve">, odvjetnice u </w:t>
      </w:r>
      <w:r w:rsidRPr="00995945" w:rsidR="00995945">
        <w:rPr>
          <w:rFonts w:ascii="Arial" w:hAnsi="Arial" w:cs="Arial"/>
        </w:rPr>
        <w:t>Rijeci i tužitelja osobno</w:t>
      </w:r>
      <w:r w:rsidRPr="00995945" w:rsidR="00E847B1">
        <w:rPr>
          <w:rFonts w:ascii="Arial" w:hAnsi="Arial" w:cs="Arial"/>
        </w:rPr>
        <w:t xml:space="preserve"> i punomoćnika tuženika</w:t>
      </w:r>
      <w:r w:rsidRPr="00995945">
        <w:rPr>
          <w:rFonts w:ascii="Arial" w:hAnsi="Arial" w:cs="Arial"/>
        </w:rPr>
        <w:t xml:space="preserve"> Dina </w:t>
      </w:r>
      <w:r w:rsidRPr="00995945" w:rsidR="00995945">
        <w:rPr>
          <w:rFonts w:ascii="Arial" w:hAnsi="Arial" w:cs="Arial"/>
        </w:rPr>
        <w:t>Hadžiomerovića</w:t>
      </w:r>
      <w:r w:rsidRPr="00995945">
        <w:rPr>
          <w:rFonts w:ascii="Arial" w:hAnsi="Arial" w:cs="Arial"/>
        </w:rPr>
        <w:t xml:space="preserve">, odvjetnika u </w:t>
      </w:r>
      <w:r w:rsidRPr="00995945" w:rsidR="00995945">
        <w:rPr>
          <w:rFonts w:ascii="Arial" w:hAnsi="Arial" w:cs="Arial"/>
        </w:rPr>
        <w:t>Dubrovniku</w:t>
      </w:r>
      <w:r w:rsidRPr="00995945" w:rsidR="00E847B1">
        <w:rPr>
          <w:rFonts w:ascii="Arial" w:hAnsi="Arial" w:cs="Arial"/>
        </w:rPr>
        <w:t xml:space="preserve">, </w:t>
      </w:r>
      <w:r w:rsidRPr="00995945" w:rsidR="00AD30A7">
        <w:rPr>
          <w:rFonts w:ascii="Arial" w:hAnsi="Arial" w:cs="Arial"/>
        </w:rPr>
        <w:t>dana</w:t>
      </w:r>
      <w:r w:rsidRPr="00995945" w:rsidR="00E847B1">
        <w:rPr>
          <w:rFonts w:ascii="Arial" w:hAnsi="Arial" w:cs="Arial"/>
        </w:rPr>
        <w:t xml:space="preserve"> </w:t>
      </w:r>
      <w:r w:rsidRPr="00995945" w:rsidR="00995945">
        <w:rPr>
          <w:rFonts w:ascii="Arial" w:hAnsi="Arial" w:cs="Arial"/>
        </w:rPr>
        <w:t>23. listopada 2026</w:t>
      </w:r>
      <w:r w:rsidRPr="00995945" w:rsidR="00AD30A7">
        <w:rPr>
          <w:rFonts w:ascii="Arial" w:hAnsi="Arial" w:cs="Arial"/>
        </w:rPr>
        <w:t>. godine,</w:t>
      </w:r>
    </w:p>
    <w:p w:rsidRPr="00F83D2C" w:rsidR="00E847B1" w:rsidP="00AD30A7" w:rsidRDefault="00E847B1" w14:paraId="6AB6F5E4" w14:textId="77777777">
      <w:pPr>
        <w:tabs>
          <w:tab w:val="left" w:pos="5820"/>
          <w:tab w:val="left" w:pos="6660"/>
        </w:tabs>
        <w:jc w:val="both"/>
        <w:rPr>
          <w:rFonts w:ascii="Arial" w:hAnsi="Arial" w:cs="Arial"/>
          <w:color w:val="0070C0"/>
        </w:rPr>
      </w:pPr>
    </w:p>
    <w:p w:rsidRPr="00F83D2C" w:rsidR="00AD30A7" w:rsidP="00AD30A7" w:rsidRDefault="00E847B1" w14:paraId="080410C3" w14:textId="77777777">
      <w:pPr>
        <w:tabs>
          <w:tab w:val="left" w:pos="5820"/>
          <w:tab w:val="left" w:pos="6660"/>
        </w:tabs>
        <w:jc w:val="both"/>
        <w:rPr>
          <w:rFonts w:ascii="Arial" w:hAnsi="Arial" w:cs="Arial"/>
        </w:rPr>
      </w:pPr>
      <w:r w:rsidRPr="00F83D2C">
        <w:rPr>
          <w:rFonts w:ascii="Arial" w:hAnsi="Arial" w:cs="Arial"/>
        </w:rPr>
        <w:t xml:space="preserve">                                                  </w:t>
      </w:r>
      <w:r w:rsidRPr="00F83D2C" w:rsidR="00A53687">
        <w:rPr>
          <w:rFonts w:ascii="Arial" w:hAnsi="Arial" w:cs="Arial"/>
        </w:rPr>
        <w:t xml:space="preserve">      </w:t>
      </w:r>
      <w:r w:rsidRPr="00F83D2C">
        <w:rPr>
          <w:rFonts w:ascii="Arial" w:hAnsi="Arial" w:cs="Arial"/>
        </w:rPr>
        <w:t xml:space="preserve">  </w:t>
      </w:r>
      <w:r w:rsidRPr="00F83D2C" w:rsidR="00F268E3">
        <w:rPr>
          <w:rFonts w:ascii="Arial" w:hAnsi="Arial" w:cs="Arial"/>
        </w:rPr>
        <w:t xml:space="preserve"> </w:t>
      </w:r>
      <w:r w:rsidRPr="00F83D2C" w:rsidR="00A53687">
        <w:rPr>
          <w:rFonts w:ascii="Arial" w:hAnsi="Arial" w:cs="Arial"/>
        </w:rPr>
        <w:t>presudio  je</w:t>
      </w:r>
    </w:p>
    <w:p w:rsidRPr="00F83D2C" w:rsidR="00851769" w:rsidP="00AD30A7" w:rsidRDefault="00851769" w14:paraId="1F03AFA8" w14:textId="77777777">
      <w:pPr>
        <w:tabs>
          <w:tab w:val="left" w:pos="5820"/>
          <w:tab w:val="left" w:pos="6660"/>
        </w:tabs>
        <w:jc w:val="both"/>
        <w:rPr>
          <w:rFonts w:ascii="Arial" w:hAnsi="Arial" w:cs="Arial"/>
          <w:color w:val="0070C0"/>
        </w:rPr>
      </w:pPr>
    </w:p>
    <w:p w:rsidRPr="00F83D2C" w:rsidR="00D47E96" w:rsidP="00D47E96" w:rsidRDefault="00D47E96" w14:paraId="6B7676F4" w14:textId="77777777">
      <w:pPr>
        <w:pStyle w:val="Odlomakpopisa"/>
        <w:rPr>
          <w:rFonts w:ascii="Arial" w:hAnsi="Arial" w:cs="Arial" w:eastAsiaTheme="minorHAnsi"/>
          <w:color w:val="0070C0"/>
          <w:lang w:eastAsia="en-US"/>
        </w:rPr>
      </w:pPr>
    </w:p>
    <w:p w:rsidR="00F83D2C" w:rsidP="00F83D2C" w:rsidRDefault="00F83D2C" w14:paraId="3ABE4DF3" w14:textId="77777777">
      <w:pPr>
        <w:pStyle w:val="Default"/>
        <w:numPr>
          <w:ilvl w:val="0"/>
          <w:numId w:val="7"/>
        </w:numPr>
        <w:jc w:val="both"/>
      </w:pPr>
      <w:r w:rsidRPr="00F83D2C">
        <w:t xml:space="preserve">Nalaže se tuženiku Mariu Dikliću iz </w:t>
      </w:r>
      <w:proofErr w:type="spellStart"/>
      <w:r w:rsidRPr="00F83D2C">
        <w:t>Močića</w:t>
      </w:r>
      <w:proofErr w:type="spellEnd"/>
      <w:r w:rsidRPr="00F83D2C">
        <w:t xml:space="preserve">-Čilipi, </w:t>
      </w:r>
      <w:proofErr w:type="spellStart"/>
      <w:r w:rsidRPr="00F83D2C">
        <w:t>Močići</w:t>
      </w:r>
      <w:proofErr w:type="spellEnd"/>
      <w:r w:rsidRPr="00F83D2C">
        <w:t xml:space="preserve"> 17, OIB:20458658941 da tužitelju </w:t>
      </w:r>
      <w:r w:rsidRPr="00876394">
        <w:rPr>
          <w:color w:val="auto"/>
        </w:rPr>
        <w:t xml:space="preserve">Marku Dikliću iz </w:t>
      </w:r>
      <w:proofErr w:type="spellStart"/>
      <w:r w:rsidRPr="00876394">
        <w:rPr>
          <w:color w:val="auto"/>
        </w:rPr>
        <w:t>Močića</w:t>
      </w:r>
      <w:proofErr w:type="spellEnd"/>
      <w:r w:rsidRPr="00876394">
        <w:rPr>
          <w:color w:val="auto"/>
        </w:rPr>
        <w:t xml:space="preserve">-Čilipi, </w:t>
      </w:r>
      <w:proofErr w:type="spellStart"/>
      <w:r w:rsidRPr="00876394">
        <w:rPr>
          <w:color w:val="auto"/>
        </w:rPr>
        <w:t>Močići</w:t>
      </w:r>
      <w:proofErr w:type="spellEnd"/>
      <w:r w:rsidRPr="00876394">
        <w:rPr>
          <w:color w:val="auto"/>
        </w:rPr>
        <w:t xml:space="preserve"> 60</w:t>
      </w:r>
      <w:r w:rsidR="003E1E4B">
        <w:rPr>
          <w:color w:val="auto"/>
        </w:rPr>
        <w:t xml:space="preserve"> </w:t>
      </w:r>
      <w:r w:rsidRPr="00876394">
        <w:rPr>
          <w:color w:val="auto"/>
        </w:rPr>
        <w:t xml:space="preserve">a, OIB:12267488129 isplati iznos od </w:t>
      </w:r>
      <w:r w:rsidRPr="00876394" w:rsidR="00876394">
        <w:rPr>
          <w:color w:val="auto"/>
        </w:rPr>
        <w:t xml:space="preserve">1.000,00 eura </w:t>
      </w:r>
      <w:r w:rsidRPr="00876394">
        <w:rPr>
          <w:color w:val="auto"/>
        </w:rPr>
        <w:t>na ime neimovinske štete u roku od 15 dana sa zakonskom zateznom kamatom poč</w:t>
      </w:r>
      <w:r w:rsidR="00876394">
        <w:rPr>
          <w:color w:val="auto"/>
        </w:rPr>
        <w:t>evši</w:t>
      </w:r>
      <w:r w:rsidRPr="00876394">
        <w:rPr>
          <w:color w:val="auto"/>
        </w:rPr>
        <w:t xml:space="preserve"> od dana </w:t>
      </w:r>
      <w:proofErr w:type="spellStart"/>
      <w:r w:rsidRPr="00876394">
        <w:rPr>
          <w:color w:val="auto"/>
        </w:rPr>
        <w:t>presuđenja</w:t>
      </w:r>
      <w:proofErr w:type="spellEnd"/>
      <w:r w:rsidRPr="00876394">
        <w:rPr>
          <w:color w:val="auto"/>
        </w:rPr>
        <w:t xml:space="preserve"> pa do isplate po stopi zateznih kamata na odnose iz trgovačkih ugovora i ugovora između trgovca i osobe javnog prava koja se određuje, za svako polugodište, uvećanjem referentne stope za osam postotnih poena, a u ostalim odnosima za tri postotna poena, pri čemu se za prvo polugodište primjenjuje </w:t>
      </w:r>
      <w:r w:rsidRPr="00F83D2C">
        <w:t xml:space="preserve">referentna stopa koja je na snazi na dan 1. siječnja, a za drugo polugodište referentna stopa koja je na snazi na dan 1. srpnja, sve u roku od 15 dana. </w:t>
      </w:r>
    </w:p>
    <w:p w:rsidRPr="00F83D2C" w:rsidR="00F83D2C" w:rsidP="00F83D2C" w:rsidRDefault="00F83D2C" w14:paraId="31C13EEA" w14:textId="77777777">
      <w:pPr>
        <w:pStyle w:val="Default"/>
        <w:ind w:left="1080"/>
        <w:jc w:val="both"/>
      </w:pPr>
    </w:p>
    <w:p w:rsidRPr="00F83D2C" w:rsidR="00F83D2C" w:rsidP="00F83D2C" w:rsidRDefault="00F83D2C" w14:paraId="5D977677" w14:textId="77777777">
      <w:pPr>
        <w:autoSpaceDE w:val="false"/>
        <w:autoSpaceDN w:val="false"/>
        <w:adjustRightInd w:val="false"/>
        <w:jc w:val="both"/>
        <w:rPr>
          <w:rFonts w:ascii="Arial" w:hAnsi="Arial" w:cs="Arial" w:eastAsiaTheme="minorHAnsi"/>
          <w:color w:val="0070C0"/>
          <w:lang w:eastAsia="en-US"/>
        </w:rPr>
      </w:pPr>
    </w:p>
    <w:p w:rsidRPr="00876394" w:rsidR="00F268E3" w:rsidP="00876394" w:rsidRDefault="00D47E96" w14:paraId="16A89CCF" w14:textId="77777777">
      <w:pPr>
        <w:pStyle w:val="Default"/>
        <w:numPr>
          <w:ilvl w:val="0"/>
          <w:numId w:val="7"/>
        </w:numPr>
        <w:jc w:val="both"/>
      </w:pPr>
      <w:r w:rsidRPr="00876394">
        <w:rPr>
          <w:color w:val="auto"/>
        </w:rPr>
        <w:t xml:space="preserve">Odbija se tužbeni zahtjev </w:t>
      </w:r>
      <w:r w:rsidR="00876394">
        <w:t xml:space="preserve">u dijelu kojim se nalaže </w:t>
      </w:r>
      <w:r w:rsidRPr="00F83D2C" w:rsidR="00876394">
        <w:t xml:space="preserve">tuženiku Mariu Dikliću iz </w:t>
      </w:r>
      <w:proofErr w:type="spellStart"/>
      <w:r w:rsidRPr="00F83D2C" w:rsidR="00876394">
        <w:t>Močića</w:t>
      </w:r>
      <w:proofErr w:type="spellEnd"/>
      <w:r w:rsidRPr="00F83D2C" w:rsidR="00876394">
        <w:t xml:space="preserve">-Čilipi, </w:t>
      </w:r>
      <w:proofErr w:type="spellStart"/>
      <w:r w:rsidRPr="00F83D2C" w:rsidR="00876394">
        <w:t>Močići</w:t>
      </w:r>
      <w:proofErr w:type="spellEnd"/>
      <w:r w:rsidRPr="00F83D2C" w:rsidR="00876394">
        <w:t xml:space="preserve"> 17, OIB:20458658941 da tužitelju </w:t>
      </w:r>
      <w:r w:rsidRPr="00876394" w:rsidR="00876394">
        <w:rPr>
          <w:color w:val="auto"/>
        </w:rPr>
        <w:t xml:space="preserve">Marku Dikliću iz </w:t>
      </w:r>
      <w:proofErr w:type="spellStart"/>
      <w:r w:rsidRPr="00876394" w:rsidR="00876394">
        <w:rPr>
          <w:color w:val="auto"/>
        </w:rPr>
        <w:t>Močića</w:t>
      </w:r>
      <w:proofErr w:type="spellEnd"/>
      <w:r w:rsidRPr="00876394" w:rsidR="00876394">
        <w:rPr>
          <w:color w:val="auto"/>
        </w:rPr>
        <w:t xml:space="preserve">-Čilipi, </w:t>
      </w:r>
      <w:proofErr w:type="spellStart"/>
      <w:r w:rsidRPr="00876394" w:rsidR="00876394">
        <w:rPr>
          <w:color w:val="auto"/>
        </w:rPr>
        <w:t>Močići</w:t>
      </w:r>
      <w:proofErr w:type="spellEnd"/>
      <w:r w:rsidRPr="00876394" w:rsidR="00876394">
        <w:rPr>
          <w:color w:val="auto"/>
        </w:rPr>
        <w:t xml:space="preserve"> 60a, OIB:12267488129 isplati iznos od</w:t>
      </w:r>
      <w:r w:rsidR="00876394">
        <w:rPr>
          <w:color w:val="auto"/>
        </w:rPr>
        <w:t xml:space="preserve"> 1.654,46 eura </w:t>
      </w:r>
      <w:r w:rsidRPr="00876394" w:rsidR="00876394">
        <w:rPr>
          <w:color w:val="auto"/>
        </w:rPr>
        <w:t>na ime neimovinske štete u roku od 15 dana sa zakonskom zateznom kamatom poč</w:t>
      </w:r>
      <w:r w:rsidR="00876394">
        <w:rPr>
          <w:color w:val="auto"/>
        </w:rPr>
        <w:t xml:space="preserve">evši </w:t>
      </w:r>
      <w:r w:rsidRPr="00876394" w:rsidR="00876394">
        <w:rPr>
          <w:color w:val="auto"/>
        </w:rPr>
        <w:t xml:space="preserve">od dana </w:t>
      </w:r>
      <w:proofErr w:type="spellStart"/>
      <w:r w:rsidRPr="00876394" w:rsidR="00876394">
        <w:rPr>
          <w:color w:val="auto"/>
        </w:rPr>
        <w:t>presuđenja</w:t>
      </w:r>
      <w:proofErr w:type="spellEnd"/>
      <w:r w:rsidRPr="00876394" w:rsidR="00876394">
        <w:rPr>
          <w:color w:val="auto"/>
        </w:rPr>
        <w:t xml:space="preserve"> pa do isplate po stopi zateznih kamata na odnose iz trgovačkih ugovora i ugovora između trgovca i osobe javnog prava koja se određuje, za svako polugodište, uvećanjem referentne stope za osam postotnih poena, a u ostalim odnosima za tri postotna poena, pri čemu se za prvo polugodište primjenjuje </w:t>
      </w:r>
      <w:r w:rsidRPr="00F83D2C" w:rsidR="00876394">
        <w:t xml:space="preserve">referentna stopa koja je na snazi na dan 1. siječnja, a za drugo polugodište referentna stopa koja je na snazi na dan 1. srpnja, sve u roku od 15 dana. </w:t>
      </w:r>
    </w:p>
    <w:p w:rsidRPr="00F83D2C" w:rsidR="00F268E3" w:rsidP="00F268E3" w:rsidRDefault="00F268E3" w14:paraId="5D94620D" w14:textId="77777777">
      <w:pPr>
        <w:autoSpaceDE w:val="false"/>
        <w:autoSpaceDN w:val="false"/>
        <w:adjustRightInd w:val="false"/>
        <w:ind w:left="705" w:hanging="705"/>
        <w:jc w:val="both"/>
        <w:rPr>
          <w:rFonts w:ascii="Arial" w:hAnsi="Arial" w:cs="Arial" w:eastAsiaTheme="minorHAnsi"/>
          <w:color w:val="0070C0"/>
          <w:lang w:eastAsia="en-US"/>
        </w:rPr>
      </w:pPr>
    </w:p>
    <w:p w:rsidRPr="00156AC1" w:rsidR="00156AC1" w:rsidP="00156AC1" w:rsidRDefault="00156AC1" w14:paraId="2082770C" w14:textId="77777777">
      <w:pPr>
        <w:autoSpaceDE w:val="false"/>
        <w:autoSpaceDN w:val="false"/>
        <w:adjustRightInd w:val="false"/>
        <w:ind w:left="705" w:hanging="705"/>
        <w:jc w:val="both"/>
        <w:rPr>
          <w:rFonts w:ascii="Arial" w:hAnsi="Arial" w:cs="Arial" w:eastAsiaTheme="minorHAnsi"/>
          <w:color w:val="0070C0"/>
          <w:lang w:eastAsia="en-US"/>
        </w:rPr>
      </w:pPr>
      <w:r>
        <w:rPr>
          <w:rFonts w:ascii="Arial" w:hAnsi="Arial" w:cs="Arial"/>
        </w:rPr>
        <w:t>II</w:t>
      </w:r>
      <w:r w:rsidR="00915BB2">
        <w:rPr>
          <w:rFonts w:ascii="Arial" w:hAnsi="Arial" w:cs="Arial"/>
        </w:rPr>
        <w:t>I</w:t>
      </w:r>
      <w:r>
        <w:rPr>
          <w:rFonts w:ascii="Arial" w:hAnsi="Arial" w:cs="Arial"/>
        </w:rPr>
        <w:tab/>
      </w:r>
      <w:r w:rsidRPr="00876394">
        <w:rPr>
          <w:rFonts w:ascii="Arial" w:hAnsi="Arial" w:cs="Arial"/>
        </w:rPr>
        <w:t xml:space="preserve">Nalaže se tuženiku Mariu Dikliću iz </w:t>
      </w:r>
      <w:proofErr w:type="spellStart"/>
      <w:r w:rsidRPr="00876394">
        <w:rPr>
          <w:rFonts w:ascii="Arial" w:hAnsi="Arial" w:cs="Arial"/>
        </w:rPr>
        <w:t>Močića</w:t>
      </w:r>
      <w:proofErr w:type="spellEnd"/>
      <w:r w:rsidRPr="00876394">
        <w:rPr>
          <w:rFonts w:ascii="Arial" w:hAnsi="Arial" w:cs="Arial"/>
        </w:rPr>
        <w:t xml:space="preserve">-Čilipi, </w:t>
      </w:r>
      <w:proofErr w:type="spellStart"/>
      <w:r w:rsidRPr="00876394">
        <w:rPr>
          <w:rFonts w:ascii="Arial" w:hAnsi="Arial" w:cs="Arial"/>
        </w:rPr>
        <w:t>Močići</w:t>
      </w:r>
      <w:proofErr w:type="spellEnd"/>
      <w:r w:rsidRPr="00876394">
        <w:rPr>
          <w:rFonts w:ascii="Arial" w:hAnsi="Arial" w:cs="Arial"/>
        </w:rPr>
        <w:t xml:space="preserve"> 17, OIB:20458658941 da tužitelju Marku Dikliću iz </w:t>
      </w:r>
      <w:proofErr w:type="spellStart"/>
      <w:r w:rsidRPr="00876394">
        <w:rPr>
          <w:rFonts w:ascii="Arial" w:hAnsi="Arial" w:cs="Arial"/>
        </w:rPr>
        <w:t>Močića</w:t>
      </w:r>
      <w:proofErr w:type="spellEnd"/>
      <w:r w:rsidRPr="00876394">
        <w:rPr>
          <w:rFonts w:ascii="Arial" w:hAnsi="Arial" w:cs="Arial"/>
        </w:rPr>
        <w:t xml:space="preserve">-Čilipi, </w:t>
      </w:r>
      <w:proofErr w:type="spellStart"/>
      <w:r w:rsidRPr="00876394">
        <w:rPr>
          <w:rFonts w:ascii="Arial" w:hAnsi="Arial" w:cs="Arial"/>
        </w:rPr>
        <w:t>Močići</w:t>
      </w:r>
      <w:proofErr w:type="spellEnd"/>
      <w:r w:rsidRPr="00876394">
        <w:rPr>
          <w:rFonts w:ascii="Arial" w:hAnsi="Arial" w:cs="Arial"/>
        </w:rPr>
        <w:t xml:space="preserve"> 60a, OIB:12267488129 nadoknadi parnični trošak </w:t>
      </w:r>
      <w:r w:rsidRPr="00876394" w:rsidR="00876394">
        <w:rPr>
          <w:rFonts w:ascii="Arial" w:hAnsi="Arial" w:cs="Arial"/>
        </w:rPr>
        <w:t xml:space="preserve">od 1.708,59 eura, </w:t>
      </w:r>
      <w:r w:rsidRPr="00876394">
        <w:rPr>
          <w:rFonts w:ascii="Arial" w:hAnsi="Arial" w:cs="Arial"/>
        </w:rPr>
        <w:t xml:space="preserve">zajedno sa zakonskom zateznom kamatom </w:t>
      </w:r>
      <w:proofErr w:type="spellStart"/>
      <w:r w:rsidRPr="00876394">
        <w:rPr>
          <w:rFonts w:ascii="Arial" w:hAnsi="Arial" w:cs="Arial"/>
        </w:rPr>
        <w:t>počam</w:t>
      </w:r>
      <w:proofErr w:type="spellEnd"/>
      <w:r w:rsidRPr="00876394">
        <w:rPr>
          <w:rFonts w:ascii="Arial" w:hAnsi="Arial" w:cs="Arial"/>
        </w:rPr>
        <w:t xml:space="preserve"> od dana </w:t>
      </w:r>
      <w:proofErr w:type="spellStart"/>
      <w:r w:rsidRPr="00876394">
        <w:rPr>
          <w:rFonts w:ascii="Arial" w:hAnsi="Arial" w:cs="Arial"/>
        </w:rPr>
        <w:t>presuđenja</w:t>
      </w:r>
      <w:proofErr w:type="spellEnd"/>
      <w:r w:rsidRPr="00876394">
        <w:rPr>
          <w:rFonts w:ascii="Arial" w:hAnsi="Arial" w:cs="Arial"/>
        </w:rPr>
        <w:t xml:space="preserve"> pa do isplate po stopi zateznih kamata na odnose iz trgovačkih ugovora i ugovora između trgovca i osobe javnog prava koja se određuje, za svako polugodište, uvećanjem referentne stope za osam postotnih poena, a u ostalim odnosima za tri postotna poena, pri čemu se za prvo polugodište primjenjuje referentna stopa koja je na snazi na dan 1. siječnja</w:t>
      </w:r>
      <w:r w:rsidRPr="00156AC1">
        <w:rPr>
          <w:rFonts w:ascii="Arial" w:hAnsi="Arial" w:cs="Arial"/>
        </w:rPr>
        <w:t>, a za drugo polugodište referentna stopa koja je na snazi na dan 1. srpnja, sve u roku od 15 dana</w:t>
      </w:r>
      <w:r w:rsidR="003E1E4B">
        <w:rPr>
          <w:rFonts w:ascii="Arial" w:hAnsi="Arial" w:cs="Arial"/>
        </w:rPr>
        <w:t>.</w:t>
      </w:r>
    </w:p>
    <w:p w:rsidRPr="00F83D2C" w:rsidR="007741CE" w:rsidP="00156AC1" w:rsidRDefault="007741CE" w14:paraId="481DD788" w14:textId="77777777">
      <w:pPr>
        <w:autoSpaceDE w:val="false"/>
        <w:autoSpaceDN w:val="false"/>
        <w:adjustRightInd w:val="false"/>
        <w:jc w:val="both"/>
        <w:rPr>
          <w:rFonts w:ascii="Arial" w:hAnsi="Arial" w:cs="Arial" w:eastAsiaTheme="minorHAnsi"/>
          <w:color w:val="0070C0"/>
          <w:lang w:eastAsia="en-US"/>
        </w:rPr>
      </w:pPr>
    </w:p>
    <w:p w:rsidRPr="00F83D2C" w:rsidR="00E847B1" w:rsidP="00AD30A7" w:rsidRDefault="00E847B1" w14:paraId="3BE263E2" w14:textId="77777777">
      <w:pPr>
        <w:tabs>
          <w:tab w:val="left" w:pos="5820"/>
        </w:tabs>
        <w:jc w:val="both"/>
        <w:rPr>
          <w:rFonts w:ascii="Arial" w:hAnsi="Arial" w:cs="Arial"/>
          <w:color w:val="0070C0"/>
        </w:rPr>
      </w:pPr>
    </w:p>
    <w:p w:rsidRPr="00F83D2C" w:rsidR="00AD30A7" w:rsidP="00AD30A7" w:rsidRDefault="00E847B1" w14:paraId="771EA905" w14:textId="77777777">
      <w:pPr>
        <w:tabs>
          <w:tab w:val="left" w:pos="5820"/>
        </w:tabs>
        <w:jc w:val="both"/>
        <w:rPr>
          <w:rFonts w:ascii="Arial" w:hAnsi="Arial" w:cs="Arial"/>
          <w:color w:val="0070C0"/>
        </w:rPr>
      </w:pPr>
      <w:r w:rsidRPr="00E07054">
        <w:rPr>
          <w:rFonts w:ascii="Arial" w:hAnsi="Arial" w:cs="Arial"/>
        </w:rPr>
        <w:t xml:space="preserve">                                                        </w:t>
      </w:r>
      <w:r w:rsidRPr="00E07054" w:rsidR="003C1E5E">
        <w:rPr>
          <w:rFonts w:ascii="Arial" w:hAnsi="Arial" w:cs="Arial"/>
        </w:rPr>
        <w:t xml:space="preserve">  </w:t>
      </w:r>
      <w:r w:rsidR="00E07054">
        <w:rPr>
          <w:rFonts w:ascii="Arial" w:hAnsi="Arial" w:cs="Arial"/>
        </w:rPr>
        <w:t xml:space="preserve">  </w:t>
      </w:r>
      <w:r w:rsidRPr="00E07054" w:rsidR="003C1E5E">
        <w:rPr>
          <w:rFonts w:ascii="Arial" w:hAnsi="Arial" w:cs="Arial"/>
        </w:rPr>
        <w:t xml:space="preserve">  </w:t>
      </w:r>
      <w:r w:rsidRPr="00E07054">
        <w:rPr>
          <w:rFonts w:ascii="Arial" w:hAnsi="Arial" w:cs="Arial"/>
        </w:rPr>
        <w:t xml:space="preserve"> </w:t>
      </w:r>
      <w:r w:rsidRPr="00E07054" w:rsidR="00AD30A7">
        <w:rPr>
          <w:rFonts w:ascii="Arial" w:hAnsi="Arial" w:cs="Arial"/>
        </w:rPr>
        <w:t>Obrazloženje</w:t>
      </w:r>
    </w:p>
    <w:p w:rsidRPr="00E07054" w:rsidR="009E4627" w:rsidP="00AD30A7" w:rsidRDefault="009E4627" w14:paraId="6E470F70" w14:textId="77777777">
      <w:pPr>
        <w:tabs>
          <w:tab w:val="left" w:pos="5820"/>
        </w:tabs>
        <w:jc w:val="both"/>
        <w:rPr>
          <w:rFonts w:ascii="Arial" w:hAnsi="Arial" w:cs="Arial"/>
        </w:rPr>
      </w:pPr>
    </w:p>
    <w:p w:rsidRPr="00E07054" w:rsidR="00AD30A7" w:rsidP="00AD30A7" w:rsidRDefault="00AD30A7" w14:paraId="372827CF" w14:textId="77777777">
      <w:pPr>
        <w:tabs>
          <w:tab w:val="left" w:pos="5820"/>
        </w:tabs>
        <w:jc w:val="both"/>
        <w:rPr>
          <w:rFonts w:ascii="Arial" w:hAnsi="Arial" w:cs="Arial"/>
        </w:rPr>
      </w:pPr>
    </w:p>
    <w:p w:rsidRPr="00995945" w:rsidR="00F46B32" w:rsidP="00E55C81" w:rsidRDefault="00AD30A7" w14:paraId="1A8C0E3D" w14:textId="77777777">
      <w:pPr>
        <w:pStyle w:val="Default"/>
        <w:numPr>
          <w:ilvl w:val="0"/>
          <w:numId w:val="10"/>
        </w:numPr>
        <w:jc w:val="both"/>
        <w:rPr>
          <w:color w:val="auto"/>
        </w:rPr>
      </w:pPr>
      <w:r w:rsidRPr="00CC732E">
        <w:rPr>
          <w:color w:val="auto"/>
        </w:rPr>
        <w:t>Tužitelj u tužbi navodi</w:t>
      </w:r>
      <w:r w:rsidRPr="00CC732E" w:rsidR="00F46B32">
        <w:rPr>
          <w:color w:val="auto"/>
        </w:rPr>
        <w:t xml:space="preserve"> </w:t>
      </w:r>
      <w:r w:rsidR="00995945">
        <w:rPr>
          <w:color w:val="auto"/>
        </w:rPr>
        <w:t xml:space="preserve">da je </w:t>
      </w:r>
      <w:r w:rsidR="00995945">
        <w:t xml:space="preserve">tuženik dana 21.ožujka 2018.godine oko 9,30 sati u </w:t>
      </w:r>
      <w:proofErr w:type="spellStart"/>
      <w:r w:rsidR="00995945">
        <w:t>Močićima</w:t>
      </w:r>
      <w:proofErr w:type="spellEnd"/>
      <w:r w:rsidR="00995945">
        <w:t xml:space="preserve"> Čilipi, na ulici u neposrednoj blizini adrese </w:t>
      </w:r>
      <w:proofErr w:type="spellStart"/>
      <w:r w:rsidR="00995945">
        <w:t>Močići</w:t>
      </w:r>
      <w:proofErr w:type="spellEnd"/>
      <w:r w:rsidR="00995945">
        <w:t xml:space="preserve"> kbr.17 ničim izazvan tužitelja uhvatio za vrat, bacio ga na pod, udario zatvorenom šakom u predjelu desnog uha, te ga udario nogom u leđa za vrijeme dok se tužitelj nalazio na podu i koljenom nagazio po rebrima na desnoj strani tijela, nakon kojeg događaja je tužitelj zatražio liječničku pomoć na Zavodu za hitnu medicinu Dubrovačko-neretvanske županije, a kojom prigodom je tužitelju dijagnosticirana površinska ozljeda uha i sudaranje ili udaranje drugim predmetima, industrijska i građevna zona, </w:t>
      </w:r>
      <w:proofErr w:type="spellStart"/>
      <w:r w:rsidR="00995945">
        <w:t>contusio</w:t>
      </w:r>
      <w:proofErr w:type="spellEnd"/>
      <w:r w:rsidR="00995945">
        <w:t xml:space="preserve"> </w:t>
      </w:r>
      <w:proofErr w:type="spellStart"/>
      <w:r w:rsidR="00995945">
        <w:t>auticule</w:t>
      </w:r>
      <w:proofErr w:type="spellEnd"/>
      <w:r w:rsidR="00995945">
        <w:t xml:space="preserve"> </w:t>
      </w:r>
      <w:proofErr w:type="spellStart"/>
      <w:r w:rsidR="00995945">
        <w:t>I.dex</w:t>
      </w:r>
      <w:proofErr w:type="spellEnd"/>
      <w:r w:rsidR="00995945">
        <w:t xml:space="preserve">., </w:t>
      </w:r>
      <w:proofErr w:type="spellStart"/>
      <w:r w:rsidR="00995945">
        <w:t>Tinitus</w:t>
      </w:r>
      <w:proofErr w:type="spellEnd"/>
      <w:r w:rsidR="00995945">
        <w:t xml:space="preserve"> </w:t>
      </w:r>
      <w:proofErr w:type="spellStart"/>
      <w:r w:rsidR="00995945">
        <w:t>I.dex</w:t>
      </w:r>
      <w:proofErr w:type="spellEnd"/>
      <w:r w:rsidR="00995945">
        <w:t xml:space="preserve">., </w:t>
      </w:r>
      <w:proofErr w:type="spellStart"/>
      <w:r w:rsidR="00995945">
        <w:t>Hypoacusis</w:t>
      </w:r>
      <w:proofErr w:type="spellEnd"/>
      <w:r w:rsidR="00995945">
        <w:t xml:space="preserve"> </w:t>
      </w:r>
      <w:proofErr w:type="spellStart"/>
      <w:r w:rsidR="00995945">
        <w:t>I.dex</w:t>
      </w:r>
      <w:proofErr w:type="spellEnd"/>
      <w:r w:rsidR="00995945">
        <w:t xml:space="preserve">., tako da je istome propisana terapija u vidu uzimanja lijeka </w:t>
      </w:r>
      <w:proofErr w:type="spellStart"/>
      <w:r w:rsidR="00995945">
        <w:t>Normabel</w:t>
      </w:r>
      <w:proofErr w:type="spellEnd"/>
      <w:r w:rsidR="00995945">
        <w:t xml:space="preserve"> 10:19 1,000 (5 mg) Per os, mirovanje, mekana prehrana, lokalno može hladni oblozi, analgetici po potrebi, a za uho mu je propisana terapija uzimanjem lijeka </w:t>
      </w:r>
      <w:proofErr w:type="spellStart"/>
      <w:r w:rsidR="00995945">
        <w:t>Betaserc</w:t>
      </w:r>
      <w:proofErr w:type="spellEnd"/>
      <w:r w:rsidR="00995945">
        <w:t xml:space="preserve"> a 24 mg, 2x1, te izbjegavati buku, a koje činjenice su razvidne iz </w:t>
      </w:r>
      <w:proofErr w:type="spellStart"/>
      <w:r w:rsidR="00995945">
        <w:t>priležeće</w:t>
      </w:r>
      <w:proofErr w:type="spellEnd"/>
      <w:r w:rsidR="00995945">
        <w:t xml:space="preserve"> medicinske dokumentacije od 21.ožujka 2018.g., 23.ožujka 2018.g. i 28.ožujka 2018.g. </w:t>
      </w:r>
      <w:r w:rsidR="001F1BA2">
        <w:t xml:space="preserve">Nadalje navodi da </w:t>
      </w:r>
      <w:r w:rsidR="00995945">
        <w:t>tužitelj je nakon kontuzije desnog uha izazvane udarcem šakom u desnu stranu glave u području uha bio na bolovanju od 22.ožujka 2018.g. do 06.travnja 2018.g.</w:t>
      </w:r>
      <w:r w:rsidRPr="00995945" w:rsidR="00995945">
        <w:t xml:space="preserve"> </w:t>
      </w:r>
      <w:r w:rsidR="00995945">
        <w:t xml:space="preserve">Tuženik je pravomoćnom presudom Općinskog suda u Dubrovniku posl.br.39 K-208/2019-5 proglašen krivim što je počinio kazneno djelo protiv života i tijela – tjelesnom ozljedom – opisano i kažnjivo po čl.117 stavak 2. u svezi stavka 1.Kaznenog zakona </w:t>
      </w:r>
      <w:r w:rsidRPr="00995945" w:rsidR="00995945">
        <w:t xml:space="preserve"> </w:t>
      </w:r>
      <w:r w:rsidR="00995945">
        <w:t>Tuženik je pravomoćnom presudom Općinskog suda u Dubrovniku posl.br.7:K-294/18 proglašen krivim što je počinio kazneno djelo protiv osobne slobode – prijetnjom – djelo označeno i kažnjivo po čl. 139 st.2 u svezi sa st.4 Kaznenog</w:t>
      </w:r>
      <w:r w:rsidR="001F1BA2">
        <w:t xml:space="preserve"> </w:t>
      </w:r>
      <w:r w:rsidR="00995945">
        <w:t xml:space="preserve">.Naime, navedene presude su donijete povodom istog događaja, </w:t>
      </w:r>
      <w:r w:rsidR="001F1BA2">
        <w:t xml:space="preserve">te da  </w:t>
      </w:r>
      <w:r w:rsidR="00995945">
        <w:t>je navedenim događajem tužitelj pretrpio traumu koja za posljedicu ima strah od tuženika prilikom svakog susreta. Nadalje</w:t>
      </w:r>
      <w:r w:rsidR="001F1BA2">
        <w:t xml:space="preserve"> navodi i da </w:t>
      </w:r>
      <w:r w:rsidR="00995945">
        <w:t xml:space="preserve"> tuženik svojim postupanjem nastavlja uznemiravati tužitelja do današnjeg dana na način da motornim vozilom prolazi vrlo blizu tužitelja te istog na taj način straši da će ga pregaziti ili da će se sudariti s vozilom tužitelja dok se isti nalazi u svom vozilu na cesti, pri tome narušavajući psihičku ravnotežu istog, ali i opće duševno zdravlje tužitelja. O prethodno navedenom ponašanju tuženika tužitelj je obavijestio i PP Dubrovnik, a koja činjenica je razvidna iz ovoj tužbi </w:t>
      </w:r>
      <w:proofErr w:type="spellStart"/>
      <w:r w:rsidR="00995945">
        <w:t>priležećeg</w:t>
      </w:r>
      <w:proofErr w:type="spellEnd"/>
      <w:r w:rsidR="00995945">
        <w:t xml:space="preserve"> dopisa Policijske uprave </w:t>
      </w:r>
      <w:r w:rsidR="00995945">
        <w:lastRenderedPageBreak/>
        <w:t xml:space="preserve">Dubrovačko-neretvanske, Postaje granične policije Gruda. </w:t>
      </w:r>
      <w:r w:rsidR="001F1BA2">
        <w:t>T</w:t>
      </w:r>
      <w:r w:rsidR="00995945">
        <w:t xml:space="preserve">užitelju je i nadalje propisana terapija u vidu uzimanja </w:t>
      </w:r>
      <w:proofErr w:type="spellStart"/>
      <w:r w:rsidR="00995945">
        <w:t>Helexa</w:t>
      </w:r>
      <w:proofErr w:type="spellEnd"/>
      <w:r w:rsidR="00995945">
        <w:t xml:space="preserve"> radi smirenja.</w:t>
      </w:r>
      <w:r w:rsidRPr="00995945" w:rsidR="00995945">
        <w:t xml:space="preserve"> </w:t>
      </w:r>
      <w:r w:rsidR="001F1BA2">
        <w:t>T</w:t>
      </w:r>
      <w:r w:rsidR="00995945">
        <w:t xml:space="preserve">užitelj je zbog nanesene ozljede trpio neimovinsku štetu u vidu: -povrede prava osobnosti u vidu fizičkih bolova jakog intenziteta u trenutku nanošenja tjelesnih ozljeda, te slabog intenziteta, u sljedećih 10 dana prilikom oporavka od napada, tako da po tom osnovu potražuje pravičnu novčanu naknadu u iznosu od 1.200,00 kuna, </w:t>
      </w:r>
      <w:r w:rsidR="001F1BA2">
        <w:t xml:space="preserve">zbog </w:t>
      </w:r>
      <w:r w:rsidR="00995945">
        <w:t>povrede prava osobnosti koji se očituje u vidu pretrpljenog straha izazvanog fizičkim napadom, te izrečenom prijetnjom prigodom fizičkog napada, kao i zbog daljnjeg kontinuiranog zastrašivanja koji traje do današnjeg dana, tako da po tom osnovu potražuje pravičnu novčanu naknadu u iznosu od 8.800,00 kuna</w:t>
      </w:r>
      <w:r w:rsidR="001F1BA2">
        <w:t>, zbog</w:t>
      </w:r>
      <w:r w:rsidR="00995945">
        <w:t xml:space="preserve"> -povrede prava osobnosti u vidu duševnih bolova zbog povrede duševnog integriteta tužitelja kako zbog fizičkog napada i prijetnje, tako i zbog opetovanog uznemiravanja od strane tuženika, tako da po tom osnovu potražuje pravičnu novčanu naknadu u iznosu od 10.000,00 </w:t>
      </w:r>
      <w:proofErr w:type="spellStart"/>
      <w:r w:rsidR="00995945">
        <w:t>kn.</w:t>
      </w:r>
      <w:r w:rsidR="001F1BA2">
        <w:t>Predlaže</w:t>
      </w:r>
      <w:proofErr w:type="spellEnd"/>
      <w:r w:rsidR="001F1BA2">
        <w:t xml:space="preserve"> usvojiti tužbeni zahtjev i naknaditi troškove postupka.</w:t>
      </w:r>
    </w:p>
    <w:p w:rsidRPr="00CC732E" w:rsidR="00995945" w:rsidP="00995945" w:rsidRDefault="00995945" w14:paraId="0A0AEC11" w14:textId="77777777">
      <w:pPr>
        <w:pStyle w:val="Default"/>
        <w:ind w:left="1069"/>
        <w:jc w:val="both"/>
        <w:rPr>
          <w:color w:val="auto"/>
        </w:rPr>
      </w:pPr>
    </w:p>
    <w:p w:rsidR="002E4EA1" w:rsidP="00E07054" w:rsidRDefault="00AD30A7" w14:paraId="600EFA9A" w14:textId="77777777">
      <w:pPr>
        <w:pStyle w:val="Default"/>
        <w:numPr>
          <w:ilvl w:val="0"/>
          <w:numId w:val="10"/>
        </w:numPr>
        <w:jc w:val="both"/>
        <w:rPr>
          <w:color w:val="auto"/>
        </w:rPr>
      </w:pPr>
      <w:r w:rsidRPr="00CC732E">
        <w:rPr>
          <w:color w:val="auto"/>
        </w:rPr>
        <w:t>U odgovoru na tužbu</w:t>
      </w:r>
      <w:r w:rsidRPr="00CC732E" w:rsidR="00F46B32">
        <w:rPr>
          <w:color w:val="auto"/>
        </w:rPr>
        <w:t xml:space="preserve"> tuženik</w:t>
      </w:r>
      <w:r w:rsidR="00995945">
        <w:rPr>
          <w:color w:val="auto"/>
        </w:rPr>
        <w:t xml:space="preserve"> protivi tužbenom zahtjevu u cijelosti te predlaže </w:t>
      </w:r>
      <w:r w:rsidR="001F1BA2">
        <w:rPr>
          <w:color w:val="auto"/>
        </w:rPr>
        <w:t xml:space="preserve">odbiti </w:t>
      </w:r>
      <w:r w:rsidR="00995945">
        <w:rPr>
          <w:color w:val="auto"/>
        </w:rPr>
        <w:t xml:space="preserve">tužbeni zahtjev i naloži tužitelju da nadoknadi tuženiku </w:t>
      </w:r>
      <w:r w:rsidR="001F1BA2">
        <w:rPr>
          <w:color w:val="auto"/>
        </w:rPr>
        <w:t xml:space="preserve">troškove </w:t>
      </w:r>
      <w:r w:rsidR="00995945">
        <w:rPr>
          <w:color w:val="auto"/>
        </w:rPr>
        <w:t xml:space="preserve">postupka. </w:t>
      </w:r>
      <w:r w:rsidR="001F1BA2">
        <w:rPr>
          <w:color w:val="auto"/>
        </w:rPr>
        <w:t xml:space="preserve">Potvrđuje </w:t>
      </w:r>
      <w:r w:rsidR="00995945">
        <w:rPr>
          <w:color w:val="auto"/>
        </w:rPr>
        <w:t xml:space="preserve">da je istina da su se protiv njega vodili kazneni postupci u kojima je on priznao krivnju, međutim </w:t>
      </w:r>
      <w:r w:rsidR="001F1BA2">
        <w:rPr>
          <w:color w:val="auto"/>
        </w:rPr>
        <w:t xml:space="preserve">da </w:t>
      </w:r>
      <w:r w:rsidR="00995945">
        <w:rPr>
          <w:color w:val="auto"/>
        </w:rPr>
        <w:t>nije istina da je, kako se navodi u historijatu tužbe, "ničim izazvan" tužitelja uhvatio za vrat, bacio ga na pod</w:t>
      </w:r>
      <w:r w:rsidR="001F1BA2">
        <w:rPr>
          <w:color w:val="auto"/>
        </w:rPr>
        <w:t xml:space="preserve"> nego da je </w:t>
      </w:r>
      <w:r w:rsidR="00995945">
        <w:rPr>
          <w:color w:val="auto"/>
        </w:rPr>
        <w:t>postupao braneći svoju majku od fizičkog napada tužitelja. Nadalje,</w:t>
      </w:r>
      <w:r w:rsidR="001F1BA2">
        <w:rPr>
          <w:color w:val="auto"/>
        </w:rPr>
        <w:t xml:space="preserve"> navodi da je </w:t>
      </w:r>
      <w:r w:rsidR="00995945">
        <w:rPr>
          <w:color w:val="auto"/>
        </w:rPr>
        <w:t xml:space="preserve"> priznao počinjenje kaznenih djela iz vrlo praktičnih razloga, a ne iz </w:t>
      </w:r>
      <w:r w:rsidR="008A75CD">
        <w:rPr>
          <w:color w:val="auto"/>
        </w:rPr>
        <w:t>razloga</w:t>
      </w:r>
      <w:r w:rsidR="00995945">
        <w:rPr>
          <w:color w:val="auto"/>
        </w:rPr>
        <w:t xml:space="preserve"> što se osjeća krivim, jer mu je nemogućnost pribavljanja potvrde da se protiv njega ne vodi kazneni postupak pričinjalo znatnu materijalnu štetu, pa je priznanjem i dovršetkom kaznenih postupaka tu štetu otklonio od sebe. Tuženik prigovara kako osnovi tako i visini tužbenog zahtjeva, posebno iz razloga što iz presude K-208/2019 ne proizlaze navedene ozljede nego samo "manji krvni podljev desnog ruba jezika".</w:t>
      </w:r>
    </w:p>
    <w:p w:rsidR="00342E09" w:rsidP="00342E09" w:rsidRDefault="00342E09" w14:paraId="39B0C927" w14:textId="77777777">
      <w:pPr>
        <w:pStyle w:val="Odlomakpopisa"/>
      </w:pPr>
    </w:p>
    <w:p w:rsidRPr="009D545A" w:rsidR="004F73E3" w:rsidP="009D545A" w:rsidRDefault="00317CAE" w14:paraId="4E21A386" w14:textId="77777777">
      <w:pPr>
        <w:pStyle w:val="Default"/>
        <w:numPr>
          <w:ilvl w:val="0"/>
          <w:numId w:val="10"/>
        </w:numPr>
        <w:jc w:val="both"/>
        <w:rPr>
          <w:color w:val="auto"/>
        </w:rPr>
      </w:pPr>
      <w:r w:rsidRPr="009D545A">
        <w:rPr>
          <w:color w:val="auto"/>
        </w:rPr>
        <w:t xml:space="preserve">Tužitelj </w:t>
      </w:r>
      <w:r w:rsidRPr="009D545A" w:rsidR="00161FBA">
        <w:rPr>
          <w:color w:val="auto"/>
        </w:rPr>
        <w:t xml:space="preserve">podneskom od </w:t>
      </w:r>
      <w:r w:rsidRPr="009D545A" w:rsidR="00E07054">
        <w:rPr>
          <w:color w:val="auto"/>
        </w:rPr>
        <w:t xml:space="preserve">07. travnja 2020. </w:t>
      </w:r>
      <w:r w:rsidRPr="009D545A" w:rsidR="00342E09">
        <w:rPr>
          <w:color w:val="auto"/>
        </w:rPr>
        <w:t xml:space="preserve"> u bitnome navodi </w:t>
      </w:r>
      <w:r w:rsidRPr="00342E09" w:rsidR="00342E09">
        <w:t xml:space="preserve"> sam tuženik je u kaznenom postupku pred Općinskim sudom u Dubrovniku, posl.br. K-208/2019 koji je postao pravomoćan dana 29.siječnja 2020.g., iznoseći svoju obranu naveo da su točni navodi iz optužnice Općinskog državnog odvjetništva u Dubrovniku da je počinio kazneno djelo, koje mu se stavlja na teret, na način kako je to opisano optužnicom. S obzirom da je optužnicom stavljeno ovdje tuženiku na teret da je s namjerom tjelesno </w:t>
      </w:r>
      <w:r w:rsidRPr="00342E09" w:rsidR="009D545A">
        <w:t>ozlijedio</w:t>
      </w:r>
      <w:r w:rsidRPr="00342E09" w:rsidR="00342E09">
        <w:t xml:space="preserve"> ovdje tužitelja, potrebno je istaći odredbu čl.12 Zakona o parničnom postupku kojom je propisano: „U parničnom postupku sud je u pogledu postojanja kaznenog djela i kaznene odgovornosti učinioca vezan za pravomoćnu presudu kaznenog suda kojom se optuženik proglašava krivim.“</w:t>
      </w:r>
      <w:r w:rsidR="00342E09">
        <w:t xml:space="preserve"> Ustraje u provođenju medicinskog vještačenja u ovom postupku smatrajući da vještak Igor Borić iz kaznenog postupka je da nije dovoljno stručan da procijeni nastale ozljede.</w:t>
      </w:r>
    </w:p>
    <w:p w:rsidRPr="00342E09" w:rsidR="00342E09" w:rsidP="00342E09" w:rsidRDefault="00342E09" w14:paraId="7B8B3B05" w14:textId="77777777">
      <w:pPr>
        <w:pStyle w:val="Default"/>
        <w:ind w:left="1069"/>
        <w:jc w:val="both"/>
        <w:rPr>
          <w:color w:val="auto"/>
        </w:rPr>
      </w:pPr>
    </w:p>
    <w:p w:rsidR="009D545A" w:rsidP="009D545A" w:rsidRDefault="00E07054" w14:paraId="27642BE0" w14:textId="77777777">
      <w:pPr>
        <w:pStyle w:val="Default"/>
        <w:numPr>
          <w:ilvl w:val="0"/>
          <w:numId w:val="10"/>
        </w:numPr>
        <w:jc w:val="both"/>
        <w:rPr>
          <w:color w:val="auto"/>
        </w:rPr>
      </w:pPr>
      <w:r w:rsidRPr="00342E09">
        <w:rPr>
          <w:color w:val="auto"/>
        </w:rPr>
        <w:t xml:space="preserve">Na ročištu od 14. rujna 2021. </w:t>
      </w:r>
      <w:r w:rsidRPr="00342E09" w:rsidR="009D545A">
        <w:rPr>
          <w:color w:val="auto"/>
        </w:rPr>
        <w:t>godin</w:t>
      </w:r>
      <w:r w:rsidR="009D545A">
        <w:rPr>
          <w:color w:val="auto"/>
        </w:rPr>
        <w:t xml:space="preserve">e </w:t>
      </w:r>
      <w:r w:rsidR="00876394">
        <w:rPr>
          <w:color w:val="auto"/>
        </w:rPr>
        <w:t xml:space="preserve">tuženik navodi </w:t>
      </w:r>
      <w:r w:rsidRPr="00342E09" w:rsidR="009D545A">
        <w:rPr>
          <w:color w:val="auto"/>
        </w:rPr>
        <w:t xml:space="preserve">da </w:t>
      </w:r>
      <w:r w:rsidR="009D545A">
        <w:rPr>
          <w:color w:val="auto"/>
        </w:rPr>
        <w:t xml:space="preserve">se protivi provođenju medicinskog vještačenja, da će tuženik u svom iskazu obrazložiti kako je došlo do događaja </w:t>
      </w:r>
      <w:r w:rsidR="00876394">
        <w:rPr>
          <w:color w:val="auto"/>
        </w:rPr>
        <w:t xml:space="preserve">i </w:t>
      </w:r>
      <w:r w:rsidR="009D545A">
        <w:rPr>
          <w:color w:val="auto"/>
        </w:rPr>
        <w:t xml:space="preserve">da nema osnove za naknadu štete  </w:t>
      </w:r>
      <w:r w:rsidR="009D545A">
        <w:rPr>
          <w:color w:val="auto"/>
        </w:rPr>
        <w:lastRenderedPageBreak/>
        <w:t>zato što je "tužitelj u žaru šamaranja  tuženikove majke sam sebe ugrizao za jezik".</w:t>
      </w:r>
    </w:p>
    <w:p w:rsidR="002A4563" w:rsidP="002A4563" w:rsidRDefault="002A4563" w14:paraId="48F3E9FF" w14:textId="77777777">
      <w:pPr>
        <w:pStyle w:val="Odlomakpopisa"/>
      </w:pPr>
    </w:p>
    <w:p w:rsidR="00C5096B" w:rsidP="00915BB2" w:rsidRDefault="002A4563" w14:paraId="5064A943" w14:textId="77777777">
      <w:pPr>
        <w:pStyle w:val="Default"/>
        <w:numPr>
          <w:ilvl w:val="0"/>
          <w:numId w:val="10"/>
        </w:numPr>
        <w:jc w:val="both"/>
        <w:rPr>
          <w:color w:val="auto"/>
        </w:rPr>
      </w:pPr>
      <w:r>
        <w:rPr>
          <w:color w:val="auto"/>
        </w:rPr>
        <w:t xml:space="preserve">Tužitelj podneskom od 15. rujna 2026. godine </w:t>
      </w:r>
      <w:r w:rsidR="00A76AFD">
        <w:rPr>
          <w:color w:val="auto"/>
        </w:rPr>
        <w:t xml:space="preserve">predlaže da se primjene </w:t>
      </w:r>
      <w:r>
        <w:rPr>
          <w:color w:val="auto"/>
        </w:rPr>
        <w:t>nov</w:t>
      </w:r>
      <w:r w:rsidR="00A76AFD">
        <w:rPr>
          <w:color w:val="auto"/>
        </w:rPr>
        <w:t>i</w:t>
      </w:r>
      <w:r>
        <w:rPr>
          <w:color w:val="auto"/>
        </w:rPr>
        <w:t xml:space="preserve"> orijentacijsk</w:t>
      </w:r>
      <w:r w:rsidR="00876394">
        <w:rPr>
          <w:color w:val="auto"/>
        </w:rPr>
        <w:t>i</w:t>
      </w:r>
      <w:r>
        <w:rPr>
          <w:color w:val="auto"/>
        </w:rPr>
        <w:t xml:space="preserve"> kriterij</w:t>
      </w:r>
      <w:r w:rsidR="00876394">
        <w:rPr>
          <w:color w:val="auto"/>
        </w:rPr>
        <w:t>i</w:t>
      </w:r>
      <w:r>
        <w:rPr>
          <w:color w:val="auto"/>
        </w:rPr>
        <w:t xml:space="preserve"> Vrhovnog suda RH za naknadu neimovinske štete Su-IV-47/2020-5 od 05. ožujka 2020. godine i 15. lipnja 2020. godine te </w:t>
      </w:r>
      <w:r w:rsidR="00A76AFD">
        <w:rPr>
          <w:color w:val="auto"/>
        </w:rPr>
        <w:t>da</w:t>
      </w:r>
      <w:r w:rsidR="00876394">
        <w:rPr>
          <w:color w:val="auto"/>
        </w:rPr>
        <w:t xml:space="preserve"> zbog </w:t>
      </w:r>
      <w:r w:rsidR="00A76AFD">
        <w:rPr>
          <w:color w:val="auto"/>
        </w:rPr>
        <w:t xml:space="preserve"> </w:t>
      </w:r>
      <w:r>
        <w:rPr>
          <w:color w:val="auto"/>
        </w:rPr>
        <w:t>inflacije ustraje u isplati</w:t>
      </w:r>
      <w:r w:rsidR="00A76AFD">
        <w:rPr>
          <w:color w:val="auto"/>
        </w:rPr>
        <w:t xml:space="preserve"> prvotno</w:t>
      </w:r>
      <w:r w:rsidR="00876394">
        <w:rPr>
          <w:color w:val="auto"/>
        </w:rPr>
        <w:t>g</w:t>
      </w:r>
      <w:r>
        <w:rPr>
          <w:color w:val="auto"/>
        </w:rPr>
        <w:t xml:space="preserve"> iznosa od 2.654,46 eura (ranije 20.000,00 kuna)</w:t>
      </w:r>
      <w:r w:rsidR="00A76AFD">
        <w:rPr>
          <w:color w:val="auto"/>
        </w:rPr>
        <w:t xml:space="preserve"> </w:t>
      </w:r>
      <w:r>
        <w:rPr>
          <w:color w:val="auto"/>
        </w:rPr>
        <w:t xml:space="preserve">sa zateznim kamatama </w:t>
      </w:r>
      <w:r w:rsidR="00A76AFD">
        <w:rPr>
          <w:color w:val="auto"/>
        </w:rPr>
        <w:t xml:space="preserve">koje teku </w:t>
      </w:r>
      <w:r>
        <w:rPr>
          <w:color w:val="auto"/>
        </w:rPr>
        <w:t xml:space="preserve">od </w:t>
      </w:r>
      <w:proofErr w:type="spellStart"/>
      <w:r>
        <w:rPr>
          <w:color w:val="auto"/>
        </w:rPr>
        <w:t>presuđenja</w:t>
      </w:r>
      <w:proofErr w:type="spellEnd"/>
      <w:r>
        <w:rPr>
          <w:color w:val="auto"/>
        </w:rPr>
        <w:t xml:space="preserve"> pa do isplate</w:t>
      </w:r>
      <w:r w:rsidR="006647D4">
        <w:rPr>
          <w:color w:val="auto"/>
        </w:rPr>
        <w:t xml:space="preserve"> i naknadi troškova postupka.</w:t>
      </w:r>
    </w:p>
    <w:p w:rsidR="00A76AFD" w:rsidP="00A76AFD" w:rsidRDefault="00A76AFD" w14:paraId="40BE5013" w14:textId="77777777">
      <w:pPr>
        <w:pStyle w:val="Odlomakpopisa"/>
      </w:pPr>
    </w:p>
    <w:p w:rsidRPr="008A75CD" w:rsidR="00772BE0" w:rsidP="00A76AFD" w:rsidRDefault="00D90025" w14:paraId="6012AF7C" w14:textId="77777777">
      <w:pPr>
        <w:pStyle w:val="Odlomakpopisa"/>
        <w:numPr>
          <w:ilvl w:val="0"/>
          <w:numId w:val="10"/>
        </w:numPr>
        <w:jc w:val="both"/>
        <w:rPr>
          <w:rFonts w:ascii="Arial" w:hAnsi="Arial" w:cs="Arial"/>
        </w:rPr>
      </w:pPr>
      <w:r>
        <w:rPr>
          <w:rFonts w:ascii="Arial" w:hAnsi="Arial" w:cs="Arial"/>
        </w:rPr>
        <w:t xml:space="preserve">Saslušana svjedokinja </w:t>
      </w:r>
      <w:r w:rsidRPr="008A75CD" w:rsidR="008E2E98">
        <w:rPr>
          <w:rFonts w:ascii="Arial" w:hAnsi="Arial" w:cs="Arial"/>
        </w:rPr>
        <w:t xml:space="preserve">Kate Obradović </w:t>
      </w:r>
      <w:r w:rsidRPr="008A75CD" w:rsidR="008A75CD">
        <w:rPr>
          <w:rFonts w:ascii="Arial" w:hAnsi="Arial" w:cs="Arial"/>
        </w:rPr>
        <w:t xml:space="preserve">u bitnome </w:t>
      </w:r>
      <w:r>
        <w:rPr>
          <w:rFonts w:ascii="Arial" w:hAnsi="Arial" w:cs="Arial"/>
        </w:rPr>
        <w:t>iskazuje</w:t>
      </w:r>
      <w:r w:rsidRPr="008A75CD" w:rsidR="008A75CD">
        <w:rPr>
          <w:rFonts w:ascii="Arial" w:hAnsi="Arial" w:cs="Arial"/>
        </w:rPr>
        <w:t xml:space="preserve"> da je proteklo puno godina te se sada više i ne sjeća detalja ali </w:t>
      </w:r>
      <w:r w:rsidR="00915BB2">
        <w:rPr>
          <w:rFonts w:ascii="Arial" w:hAnsi="Arial" w:cs="Arial"/>
        </w:rPr>
        <w:t xml:space="preserve">da </w:t>
      </w:r>
      <w:r w:rsidRPr="008A75CD" w:rsidR="008A75CD">
        <w:rPr>
          <w:rFonts w:ascii="Arial" w:hAnsi="Arial" w:cs="Arial"/>
        </w:rPr>
        <w:t>je svoj iskaz dala u kaznenom postupku. Ona je naišla na mjesto događaja sa svojim vozilom i vidjela iz vozila da se jedan čovjek nalazi na podu a iznad njega dvoje drugih ljudi, muškarac i žena koje je ona poznavala</w:t>
      </w:r>
      <w:r w:rsidR="00915BB2">
        <w:rPr>
          <w:rFonts w:ascii="Arial" w:hAnsi="Arial" w:cs="Arial"/>
        </w:rPr>
        <w:t>,</w:t>
      </w:r>
      <w:r w:rsidRPr="008A75CD" w:rsidR="008A75CD">
        <w:rPr>
          <w:rFonts w:ascii="Arial" w:hAnsi="Arial" w:cs="Arial"/>
        </w:rPr>
        <w:t xml:space="preserve"> Mare Diklić i Mario Diklić koji su majka i sin.  Zaustavila je svoje vozila jer je mislila da je čovjeku na putu pozlilo te da vidi je li treba pomoć. Izašla je iz vozila te je tek tada razumjela da se radi o svađi između tih osoba. U tom trenutku čovjeku na podu nisu bili zadavani nikakvi udarci. Oni su bili udaljeni od nje nekih 20-ak metara</w:t>
      </w:r>
      <w:r w:rsidR="00915BB2">
        <w:rPr>
          <w:rFonts w:ascii="Arial" w:hAnsi="Arial" w:cs="Arial"/>
        </w:rPr>
        <w:t>,</w:t>
      </w:r>
      <w:r w:rsidRPr="008A75CD" w:rsidR="008A75CD">
        <w:rPr>
          <w:rFonts w:ascii="Arial" w:hAnsi="Arial" w:cs="Arial"/>
        </w:rPr>
        <w:t xml:space="preserve"> a možda i više</w:t>
      </w:r>
      <w:r w:rsidR="00915BB2">
        <w:rPr>
          <w:rFonts w:ascii="Arial" w:hAnsi="Arial" w:cs="Arial"/>
        </w:rPr>
        <w:t>,</w:t>
      </w:r>
      <w:r w:rsidRPr="008A75CD" w:rsidR="008A75CD">
        <w:rPr>
          <w:rFonts w:ascii="Arial" w:hAnsi="Arial" w:cs="Arial"/>
        </w:rPr>
        <w:t xml:space="preserve"> a čovjek na podu joj je bio okrenut leđima. Iz tog položaja on nju nije mogao niti vidjeti nego tek kad se podigao na noge i okrenuo se te je onda mogao i nju vidjeti. Žena koja je stajala na nogama Mare Diklić joj je odmahnula rukom da ide odnosno da ide svojim putem. Kasnije je čula iz priča u mjestu da misli da je osoba koja je bila na podu išla na hitnu. Marka Diklića tada nije uopće poznavala nego tek kasnije na nekim događanjima kao pogrebima i razumjela je da se radi o Marku Dikliću. Svakako ona ne zna jeli i kakve je on ozljede imao.</w:t>
      </w:r>
      <w:r w:rsidR="008A75CD">
        <w:rPr>
          <w:rFonts w:ascii="Arial" w:hAnsi="Arial" w:cs="Arial"/>
        </w:rPr>
        <w:t xml:space="preserve"> </w:t>
      </w:r>
      <w:r w:rsidRPr="008A75CD" w:rsidR="008A75CD">
        <w:rPr>
          <w:rFonts w:ascii="Arial" w:hAnsi="Arial" w:cs="Arial"/>
        </w:rPr>
        <w:t>Na upit pun. tužitelja odgovara da je prilikom tog događaja čula Maria Diklića kojeg je poznavala od prije da je viknuo: "Imam 42 godine a nemam ništa". Ona nije čula da bi osoba koja je bila na podu bilo što govorila ili da bi Mare Diklić što govorila. Na upit pun. tuženika odgovara da je čovjek na podu bio u polu-ležećem položaju. Nadalje odgovara da se on i ustao iz tog položaja ali ne sjeća se je li mu netko pritom pomagao. Jedino se čovjek kada se ustao okrenuo i vidio nju.</w:t>
      </w:r>
    </w:p>
    <w:p w:rsidRPr="00CC732E" w:rsidR="00CC732E" w:rsidP="00CC732E" w:rsidRDefault="00CC732E" w14:paraId="47E305EF" w14:textId="77777777">
      <w:pPr>
        <w:pStyle w:val="Odlomakpopisa"/>
        <w:rPr>
          <w:rFonts w:ascii="Arial" w:hAnsi="Arial" w:cs="Arial"/>
        </w:rPr>
      </w:pPr>
    </w:p>
    <w:p w:rsidRPr="0078272A" w:rsidR="008A75CD" w:rsidP="00A76AFD" w:rsidRDefault="00D90025" w14:paraId="6B676C27" w14:textId="77777777">
      <w:pPr>
        <w:pStyle w:val="Odlomakpopisa"/>
        <w:numPr>
          <w:ilvl w:val="0"/>
          <w:numId w:val="10"/>
        </w:numPr>
        <w:jc w:val="both"/>
        <w:rPr>
          <w:rFonts w:ascii="Arial" w:hAnsi="Arial" w:cs="Arial"/>
        </w:rPr>
      </w:pPr>
      <w:r>
        <w:rPr>
          <w:rFonts w:ascii="Arial" w:hAnsi="Arial" w:cs="Arial"/>
        </w:rPr>
        <w:t xml:space="preserve">Saslušana svjedokinja </w:t>
      </w:r>
      <w:r w:rsidRPr="008A75CD" w:rsidR="00CC732E">
        <w:rPr>
          <w:rFonts w:ascii="Arial" w:hAnsi="Arial" w:cs="Arial"/>
        </w:rPr>
        <w:t>Mare Diklić</w:t>
      </w:r>
      <w:r>
        <w:rPr>
          <w:rFonts w:ascii="Arial" w:hAnsi="Arial" w:cs="Arial"/>
        </w:rPr>
        <w:t>, majka tuženika,</w:t>
      </w:r>
      <w:r w:rsidRPr="008A75CD" w:rsidR="008A75CD">
        <w:rPr>
          <w:rFonts w:ascii="Arial" w:hAnsi="Arial" w:cs="Arial"/>
        </w:rPr>
        <w:t xml:space="preserve"> u bitnome proizlazi da je predmetnog dana njezin brat Marko Diklić došao vratiti ljestve koje je uzeo bez pitanja. Pojašnjava da su tada ona i sin živjeli u jednoj kući a Marko Diklić u drugoj kući udaljeno nekih 500 m. Ona je Marku rekla da ostavi  ljestve pred kućom i da ide. Naime, ona i brat su u lošim odnosima dugi niz godina, svakako već 10-ak godina otkad je njihova majka umrla 2016. godine. Ona i brat uopće ne komuniciraju. Inače, ona i brat su suvlasnici na kući u kojoj živi ona i zna dolaziti Marko u tu kuću, dolaziti u garažu u kojoj drži neke svoje stvari. Marko inače koristi samo garažu a ne i kuću. Kada mu je rekla "da ide", </w:t>
      </w:r>
      <w:r w:rsidRPr="008018B8" w:rsidR="008A75CD">
        <w:rPr>
          <w:rFonts w:ascii="Arial" w:hAnsi="Arial" w:cs="Arial"/>
        </w:rPr>
        <w:t xml:space="preserve">Marko se počeo njoj približavati. Tada se u blizini nalazio njezin sin Mario koji kada je to vidio rekao je Marko da ide </w:t>
      </w:r>
      <w:proofErr w:type="spellStart"/>
      <w:r w:rsidRPr="008018B8" w:rsidR="008A75CD">
        <w:rPr>
          <w:rFonts w:ascii="Arial" w:hAnsi="Arial" w:cs="Arial"/>
        </w:rPr>
        <w:t>ća</w:t>
      </w:r>
      <w:proofErr w:type="spellEnd"/>
      <w:r w:rsidRPr="008018B8" w:rsidR="008A75CD">
        <w:rPr>
          <w:rFonts w:ascii="Arial" w:hAnsi="Arial" w:cs="Arial"/>
        </w:rPr>
        <w:t xml:space="preserve">, te ga je Mario uhvatio rukom za košulju i povukao ga da se pomakne. Tom prilikom Marko se zadržao na nogama i nije padao. Nakon toga je Marko i otišao. To je sve čega se ona sjeća od tog događaja. Na upit suda </w:t>
      </w:r>
      <w:r w:rsidRPr="00D90025" w:rsidR="008A75CD">
        <w:rPr>
          <w:rFonts w:ascii="Arial" w:hAnsi="Arial" w:cs="Arial"/>
        </w:rPr>
        <w:t xml:space="preserve">odgovara da se ona ne sjeća da se bilo tko zaustavio ili vidio taj događaj. </w:t>
      </w:r>
      <w:r w:rsidRPr="00D90025" w:rsidR="008A75CD">
        <w:rPr>
          <w:rFonts w:ascii="Arial" w:hAnsi="Arial" w:cs="Arial"/>
        </w:rPr>
        <w:lastRenderedPageBreak/>
        <w:t xml:space="preserve">Katu Obradović poznaje i one su poznanice ali se ona ne sjeća da se Kate Obradović tom prilikom zaustavila ili njima obraćala. Nadalje odgovara da Mario Marku nije zadao nikakav udarac. Njoj nije poznato ni da je Marko poslije tog događaja išao na hitnu ili da je bio na bolovanju i imao ikakve ozljede. Svakako s Markom nije razgovarala. Njoj jest poznato da se vodio kazneni postupak protiv njezinog sina povodom tog događaja ali  njoj nije poznato kako je tekao taj događaj ili kako je završio. Ona sina Maria nije pitala </w:t>
      </w:r>
      <w:r w:rsidRPr="008A75CD" w:rsidR="008A75CD">
        <w:rPr>
          <w:rFonts w:ascii="Arial" w:hAnsi="Arial" w:cs="Arial"/>
        </w:rPr>
        <w:t xml:space="preserve">kako je završio taj postupak a nije joj on niti rekao. Ona je iza događaja sretala Marka na putu jer tuda prolazi svojim autom te nije vidjela da bi on imao ikakve ozljede. Na upit pun. tužitelja odgovara da ona misli da je dala svoj iskaz u kaznenom postupku. Na upit odgovara da je do loših odnosa između nje i brata došlo nakon smrti majke odnosno radi imovine-kuće. Kada je nakon što je ona Marku rekla da otiđe sa tog mjesta,  Marko je krenuo prema njome te se ona prepala. Navodi da se ona inače boji Marka koji je inače strašno bezobrazan i svadljiv. Navodi da je bila u šoku  povodom tog cijelog događaja a ne sjeća se je li joj Marko što rekao. Vezano za iskaz koji je dala u kaznenom postupku još jednog govori da je bila u šoku i da nakon što joj je sudac pročitao dio iskaza iz kaznenog postupka ustraje u  svom navodu da Marko Diklić nije bio na podu nego da se zadržao na nogama. Na upit tužitelja Marka Diklića svjedokinja odgovara da kada je on došao vratiti skalu (ljestve) ona je rekla da ostavi skale ispred kuće te da će ih ona unijeti u kuću a radilo se o njezinim skalama. Ona ne zna je li tom prilikom pitala Marka da joj da telefonski broj od odvjetnice Snježane </w:t>
      </w:r>
      <w:proofErr w:type="spellStart"/>
      <w:r w:rsidRPr="008A75CD" w:rsidR="008A75CD">
        <w:rPr>
          <w:rFonts w:ascii="Arial" w:hAnsi="Arial" w:cs="Arial"/>
        </w:rPr>
        <w:t>Maroševac</w:t>
      </w:r>
      <w:proofErr w:type="spellEnd"/>
      <w:r w:rsidRPr="008A75CD" w:rsidR="008A75CD">
        <w:rPr>
          <w:rFonts w:ascii="Arial" w:hAnsi="Arial" w:cs="Arial"/>
        </w:rPr>
        <w:t xml:space="preserve"> </w:t>
      </w:r>
      <w:proofErr w:type="spellStart"/>
      <w:r w:rsidRPr="008A75CD" w:rsidR="008A75CD">
        <w:rPr>
          <w:rFonts w:ascii="Arial" w:hAnsi="Arial" w:cs="Arial"/>
        </w:rPr>
        <w:t>Čapko</w:t>
      </w:r>
      <w:proofErr w:type="spellEnd"/>
      <w:r w:rsidRPr="008A75CD" w:rsidR="008A75CD">
        <w:rPr>
          <w:rFonts w:ascii="Arial" w:hAnsi="Arial" w:cs="Arial"/>
        </w:rPr>
        <w:t xml:space="preserve">. Događaj je dalje tekao da je došao Mario i rekao mu da ide </w:t>
      </w:r>
      <w:proofErr w:type="spellStart"/>
      <w:r w:rsidRPr="008A75CD" w:rsidR="008A75CD">
        <w:rPr>
          <w:rFonts w:ascii="Arial" w:hAnsi="Arial" w:cs="Arial"/>
        </w:rPr>
        <w:t>ća</w:t>
      </w:r>
      <w:proofErr w:type="spellEnd"/>
      <w:r w:rsidRPr="008A75CD" w:rsidR="008A75CD">
        <w:rPr>
          <w:rFonts w:ascii="Arial" w:hAnsi="Arial" w:cs="Arial"/>
        </w:rPr>
        <w:t xml:space="preserve">. Nadalje odgovara da Mario njega tom prilikom nije udario ni rukom ni nogom. Na daljnji upit jeli tom prilikom Mario udario nju odgovara da nije. Na upit pun. tužitelja odgovara da ona ne zna je li Mario priznao, a danas je čula da Mario jest priznao krivnju za ovaj događaj ali ona ne zna njegove razloge za to. Na upit pun. tuženika odgovara da Mario je inače TAXI vozač zadnje tri godine. 2018. Mario je radio u firmi koja se bavi izgradnjom bazena te osim toga posla se nije bavio nikakvim drugim poslom. Marko prije toga događaja nikada nije bio fizički nasilan prema njoj. Marko i Mario su se često znali svađati verbalno. Cijeli događaja otkad je Marko došao i otišao je trajao možda nekih 10 </w:t>
      </w:r>
      <w:r w:rsidRPr="0078272A" w:rsidR="008A75CD">
        <w:rPr>
          <w:rFonts w:ascii="Arial" w:hAnsi="Arial" w:cs="Arial"/>
        </w:rPr>
        <w:t xml:space="preserve">minuta. Marko je i došao i otišao pješice. </w:t>
      </w:r>
    </w:p>
    <w:p w:rsidRPr="00915BB2" w:rsidR="00CC732E" w:rsidP="00915BB2" w:rsidRDefault="00CC732E" w14:paraId="79ACF532" w14:textId="77777777">
      <w:pPr>
        <w:jc w:val="both"/>
        <w:rPr>
          <w:rFonts w:ascii="Arial" w:hAnsi="Arial" w:cs="Arial"/>
        </w:rPr>
      </w:pPr>
    </w:p>
    <w:p w:rsidRPr="0078272A" w:rsidR="008E2E98" w:rsidP="00CC732E" w:rsidRDefault="008E2E98" w14:paraId="7B47880E" w14:textId="77777777">
      <w:pPr>
        <w:jc w:val="both"/>
        <w:rPr>
          <w:rFonts w:ascii="Arial" w:hAnsi="Arial" w:cs="Arial"/>
        </w:rPr>
      </w:pPr>
    </w:p>
    <w:p w:rsidR="0078272A" w:rsidP="00A76AFD" w:rsidRDefault="00D90025" w14:paraId="023B7BE6" w14:textId="77777777">
      <w:pPr>
        <w:pStyle w:val="Odlomakpopisa"/>
        <w:numPr>
          <w:ilvl w:val="0"/>
          <w:numId w:val="10"/>
        </w:numPr>
        <w:jc w:val="both"/>
        <w:rPr>
          <w:rFonts w:ascii="Arial" w:hAnsi="Arial" w:cs="Arial"/>
        </w:rPr>
      </w:pPr>
      <w:r>
        <w:rPr>
          <w:rFonts w:ascii="Arial" w:hAnsi="Arial" w:cs="Arial"/>
        </w:rPr>
        <w:t xml:space="preserve"> Saslušani </w:t>
      </w:r>
      <w:r w:rsidRPr="0078272A" w:rsidR="003232CB">
        <w:rPr>
          <w:rFonts w:ascii="Arial" w:hAnsi="Arial" w:cs="Arial"/>
        </w:rPr>
        <w:t>t</w:t>
      </w:r>
      <w:r w:rsidRPr="0078272A" w:rsidR="000013D8">
        <w:rPr>
          <w:rFonts w:ascii="Arial" w:hAnsi="Arial" w:cs="Arial"/>
        </w:rPr>
        <w:t>užitelj</w:t>
      </w:r>
      <w:r w:rsidRPr="0078272A" w:rsidR="003232CB">
        <w:rPr>
          <w:rFonts w:ascii="Arial" w:hAnsi="Arial" w:cs="Arial"/>
        </w:rPr>
        <w:t>a</w:t>
      </w:r>
      <w:r w:rsidR="00A76AFD">
        <w:rPr>
          <w:rFonts w:ascii="Arial" w:hAnsi="Arial" w:cs="Arial"/>
        </w:rPr>
        <w:t xml:space="preserve"> </w:t>
      </w:r>
      <w:r w:rsidR="00915BB2">
        <w:rPr>
          <w:rFonts w:ascii="Arial" w:hAnsi="Arial" w:cs="Arial"/>
        </w:rPr>
        <w:t>Marka Diklića</w:t>
      </w:r>
      <w:r w:rsidRPr="0078272A" w:rsidR="000013D8">
        <w:rPr>
          <w:rFonts w:ascii="Arial" w:hAnsi="Arial" w:cs="Arial"/>
        </w:rPr>
        <w:t xml:space="preserve"> </w:t>
      </w:r>
      <w:r w:rsidRPr="0078272A" w:rsidR="0078272A">
        <w:rPr>
          <w:rFonts w:ascii="Arial" w:hAnsi="Arial" w:cs="Arial"/>
        </w:rPr>
        <w:t xml:space="preserve">u bitnome </w:t>
      </w:r>
      <w:r>
        <w:rPr>
          <w:rFonts w:ascii="Arial" w:hAnsi="Arial" w:cs="Arial"/>
        </w:rPr>
        <w:t xml:space="preserve">iskazuje </w:t>
      </w:r>
      <w:r w:rsidRPr="0078272A" w:rsidR="0078272A">
        <w:rPr>
          <w:rFonts w:ascii="Arial" w:hAnsi="Arial" w:cs="Arial"/>
        </w:rPr>
        <w:t xml:space="preserve">da je 21. ožujka 2018. godine, išao je u kuću u kojoj živi njegova sestra Mare Diklić sa obitelji i u kojoj je tada živio i Mario Diklić sa suprugom i sinom, na adresi </w:t>
      </w:r>
      <w:proofErr w:type="spellStart"/>
      <w:r w:rsidRPr="0078272A" w:rsidR="0078272A">
        <w:rPr>
          <w:rFonts w:ascii="Arial" w:hAnsi="Arial" w:cs="Arial"/>
        </w:rPr>
        <w:t>Močići</w:t>
      </w:r>
      <w:proofErr w:type="spellEnd"/>
      <w:r w:rsidRPr="0078272A" w:rsidR="0078272A">
        <w:rPr>
          <w:rFonts w:ascii="Arial" w:hAnsi="Arial" w:cs="Arial"/>
        </w:rPr>
        <w:t xml:space="preserve"> 56. Ta kuća se nalazi nekih 150-200 m od njegove kuće. Iskazuje da je od obitelji njegove sestre posudio aluminijske ljestve koje je nakon korištenja išao vratiti. Na vratima od kuće ga je dočekala na vratima te mu je tiho rekla da ostavi aluminijske ljestve ispred kuće te da odmah ide nazad jer je njezin sin Mario ljut. Tražila je telefonski broj odvjetnice Snježane </w:t>
      </w:r>
      <w:proofErr w:type="spellStart"/>
      <w:r w:rsidRPr="0078272A" w:rsidR="0078272A">
        <w:rPr>
          <w:rFonts w:ascii="Arial" w:hAnsi="Arial" w:cs="Arial"/>
        </w:rPr>
        <w:t>Maroševac-Čapko</w:t>
      </w:r>
      <w:proofErr w:type="spellEnd"/>
      <w:r w:rsidRPr="0078272A" w:rsidR="0078272A">
        <w:rPr>
          <w:rFonts w:ascii="Arial" w:hAnsi="Arial" w:cs="Arial"/>
        </w:rPr>
        <w:t xml:space="preserve"> jer su tada pokrenuli postupak rješavanja vlasništva na nekretninama. Misli da joj tada uopće nije trebao taj broj jer su ga ona i njezin sin već imali od ranije, i sjeća se da je taj broj Mario već upisao u svoj mobitel. Iskazuje da se on tada okrenuo i počeo vraćati kući i s njim je hodala i njegova sestra Mare, ističe da su mirno razgovarali i nisu se </w:t>
      </w:r>
      <w:r w:rsidRPr="0078272A" w:rsidR="0078272A">
        <w:rPr>
          <w:rFonts w:ascii="Arial" w:hAnsi="Arial" w:cs="Arial"/>
        </w:rPr>
        <w:lastRenderedPageBreak/>
        <w:t xml:space="preserve">prepirali niti tukli. Također ističe da se on nikada nije sa svojom sestrom Marom posvađao, a kamoli </w:t>
      </w:r>
      <w:r w:rsidRPr="008018B8" w:rsidR="0078272A">
        <w:rPr>
          <w:rFonts w:ascii="Arial" w:hAnsi="Arial" w:cs="Arial"/>
        </w:rPr>
        <w:t>tukao ili nešto slični. Dok su tako pričali sa parkinga došao je Mario te mu se unio u lice i bio je blijed i raskolačenih očiju i ubranog disanja, uhvatio ga za vrat i srušio na asfalt. Pri tome je sigurno nekih 20</w:t>
      </w:r>
      <w:r w:rsidRPr="008018B8" w:rsidR="0099610B">
        <w:rPr>
          <w:rFonts w:ascii="Arial" w:hAnsi="Arial" w:cs="Arial"/>
        </w:rPr>
        <w:t xml:space="preserve"> </w:t>
      </w:r>
      <w:r w:rsidRPr="008018B8" w:rsidR="0078272A">
        <w:rPr>
          <w:rFonts w:ascii="Arial" w:hAnsi="Arial" w:cs="Arial"/>
        </w:rPr>
        <w:t>tak sekundi a možda i više držao za vrat i grlo dok je ležao na asfaltu. Ležao je na lijevom boku okrenut prema sjeveru i tom je prilikom udario se u lijevi lakat. Sestra Mare je stajala iza njega i vikala "što radiš", pretpostavlja da je to vikala Mariu i tada je čuo udarac i njegova sestra Mare je jauknula te je valjda udario nju, te je Mario tada viknuo i opsovao "majku" i rekao "sve ću vas pobiti, a ja ću odležati", te je tada rekao "nemam ništa", pretpostavlja da je mislio na zemlju i da je on Marko Diklić kriv što je  njegova supruga Marina pošla. Potom ga je pritisnuo jako koljenom na bok i udario pesnicom u desno uho. Njegova sestra Mare Diklić je govorila Mariu da prestane, a Mario ga je udario nogom u donji dio leđa. Onda je Mario opet pesnicom udario svoju majku, koja je nakon toga pala na pod i leđima na među, te ponovno jauknula. To je sve vidio jer se bio malo pridigao u tom trenutku. Nakon toga se ošamućen podigao sa poda i vidio je jedno bijelo auto i jednu ženu kako je izašla iz auta koje je bilo udaljeno nekih 8-10</w:t>
      </w:r>
      <w:r w:rsidRPr="008018B8" w:rsidR="00915BB2">
        <w:rPr>
          <w:rFonts w:ascii="Arial" w:hAnsi="Arial" w:cs="Arial"/>
        </w:rPr>
        <w:t xml:space="preserve"> </w:t>
      </w:r>
      <w:r w:rsidRPr="008018B8" w:rsidR="0078272A">
        <w:rPr>
          <w:rFonts w:ascii="Arial" w:hAnsi="Arial" w:cs="Arial"/>
        </w:rPr>
        <w:t xml:space="preserve">m, te u tom trenutku nije znao tko je ta žena. Ta se žena nije približavala jer se on u tom trenutku ustao i krenuo prema kući. Na tom mjestu ostala njegova sestra </w:t>
      </w:r>
      <w:r w:rsidRPr="0078272A" w:rsidR="0078272A">
        <w:rPr>
          <w:rFonts w:ascii="Arial" w:hAnsi="Arial" w:cs="Arial"/>
        </w:rPr>
        <w:t xml:space="preserve">Mare sa sinom Mariom, a on se tu više nije zadržavao već je otišao kući. U međuvremenu se njegova sestra podigla te nije smatrao da joj nešto treba pomagati, a svakako smatra da joj je išao pomagati da se s tim ne bi slagao njezin sin Mario, a navodi da se ona "navikla na batine" a u tom trenutku da je on svakako bio "jadniji" od svoje sestre Mare, jer ga je Mario izudarao. Kasnije je čuo od nekih svojih prijatelja da je njegova sestra Mare pričala da je udarilo neko drvo u oko. Nakon toga je došao kući, i pozvao svoga sina da ga vozi na Hitnu pomoć jer ga je Mario izudarao. Potom ga je sin odveo na Hitnu pomoć u Zračnu luku Ćilipi, o čemu postoji dokumentacija. Liječnik sa Hitne pomoći je zvao policiju, došla su dva policajca te je dao izjavu policajcima, te je jedan policajac izvadio mobitel i na mobitelu pokazao sliku Maria sa psom i pitao ga je da li je to ta osoba, što je on potvrdio da jest, a policajac je komentirao da je on dobar u borilačkim vještinama. Nakon toga je policajac izašao vanka i s nekim razgovarao mobitelom 5 minuta, ali ne zna s kime je razgovarao, a kasnije čuo da je Mario Diklić u dobrim i prijateljskim odnosima sa zapovjednikom Policijske postaje Gruda Matkom Klarićem s kojim je vježbao borilačke vještine. Tada je napravljen zapisnik ali policajac nije htio napisati sve što mu je on govorio, a zapisnik je svakako potpisao. Zapisnik tada nije pročitao ali je čuo što je policajac govorio. Svakako sve se odvijalo nekih 10-tak minuta nakon batina. Liječnik sa Hitne pomoći ga je uputio na pregled u Opću bolnicu Dubrovnik, gdje je napravljen pregled grla i uha. Nije zadržan u bolnici. Nakon toga je bio na bolovanju 10-tak dana, i uzimao je lijekove koje mu je prepisao liječnik. Teško je gutao nekih 7-8 dana, te je imao bolove u uhu također 7-8 dana kao i zujanje koje je imao i prije ovog ozljeđivanja, a koje se nakon ozljeđivanja bilo pojačano nekih 5-6 dana, ali i danas osjeća posljedice i dalje zujanje u uhu. Ističe da postoji i osjeća strah nakon ovog fizičkog napada, te taj strah postoji cijelo vrijeme kao i danas te svakako izbjegava susrete sa Mariom, ali Mario ne izbjegava. Evo ovdje prisutni odvjetnik Hadžiomerović kada je bio održan </w:t>
      </w:r>
      <w:r w:rsidRPr="0078272A" w:rsidR="0078272A">
        <w:rPr>
          <w:rFonts w:ascii="Arial" w:hAnsi="Arial" w:cs="Arial"/>
        </w:rPr>
        <w:lastRenderedPageBreak/>
        <w:t xml:space="preserve">očevid u postupku smetanja posjeda koji se vodio između njega i sestra Mare Diklić. Za vrijeme trajanja očevida Mario je sjedio u </w:t>
      </w:r>
      <w:proofErr w:type="spellStart"/>
      <w:r w:rsidRPr="0078272A" w:rsidR="0078272A">
        <w:rPr>
          <w:rFonts w:ascii="Arial" w:hAnsi="Arial" w:cs="Arial"/>
        </w:rPr>
        <w:t>skalinima</w:t>
      </w:r>
      <w:proofErr w:type="spellEnd"/>
      <w:r w:rsidRPr="0078272A" w:rsidR="0078272A">
        <w:rPr>
          <w:rFonts w:ascii="Arial" w:hAnsi="Arial" w:cs="Arial"/>
        </w:rPr>
        <w:t xml:space="preserve"> udaljen 3-4m od njih koji su prisustvovali očevidu. Nakon očevid završen, a sudac i zapisničarka otišli sa lica mjesta, Mario je fizički pokušao nasrnuti na njega ali ga je zaustavio njegov odvjetnik Hadžiomerović a i odvjetnik </w:t>
      </w:r>
      <w:proofErr w:type="spellStart"/>
      <w:r w:rsidRPr="0078272A" w:rsidR="0078272A">
        <w:rPr>
          <w:rFonts w:ascii="Arial" w:hAnsi="Arial" w:cs="Arial"/>
        </w:rPr>
        <w:t>Magud</w:t>
      </w:r>
      <w:proofErr w:type="spellEnd"/>
      <w:r w:rsidRPr="0078272A" w:rsidR="0078272A">
        <w:rPr>
          <w:rFonts w:ascii="Arial" w:hAnsi="Arial" w:cs="Arial"/>
        </w:rPr>
        <w:t xml:space="preserve"> je rekao da se zaustavi da se smiri. Jednom prilikom je išao u garažu kraj stare kuće, pa je došao Mario na vrata od garaže uzeo mobitel i snimao ga dok je on </w:t>
      </w:r>
      <w:proofErr w:type="spellStart"/>
      <w:r w:rsidRPr="0078272A" w:rsidR="0078272A">
        <w:rPr>
          <w:rFonts w:ascii="Arial" w:hAnsi="Arial" w:cs="Arial"/>
        </w:rPr>
        <w:t>pilao</w:t>
      </w:r>
      <w:proofErr w:type="spellEnd"/>
      <w:r w:rsidRPr="0078272A" w:rsidR="0078272A">
        <w:rPr>
          <w:rFonts w:ascii="Arial" w:hAnsi="Arial" w:cs="Arial"/>
        </w:rPr>
        <w:t xml:space="preserve"> neko željezo u garaži i traži ga da se nasmije dok ga snima. Također u par navrata je Mario prošao s autom tik do njega, što je sve izazvalo strah kod njega. Ističe i da je protiv Maria Diklića zbog takvog ponašanja podnio kaznenu prijavu zbog nametljivog ponašanja ali je takva prijava bila odbačena jer da takvo ponašanje ne spada u nametljivo ponašanje. Nakon što je bio kod suca istrage dao izjavu, dao je izjavu i kod prekršajnog suca, te ga je prekršajna sutkinja uputila da bi on trebao podnijeti kaznenu prijavu. Na pitanje pun. tužitelja zašto je izjavio da je njegova sestra "navikla na batine" odgovara da je jednom prilikom njegova sestra došla u njegovu kuću sa konopom u ruci "da se ide objesiti, jer da više ne može trpjeti torturu". Pri tome nije rekla o kojoj se torturi radi, niti je on pitao što je pod tim mislila. Tada su je njegova žena i kćer smirile i vratila se kući.</w:t>
      </w:r>
      <w:r w:rsidR="0078272A">
        <w:rPr>
          <w:rFonts w:ascii="Arial" w:hAnsi="Arial" w:cs="Arial"/>
        </w:rPr>
        <w:t xml:space="preserve"> </w:t>
      </w:r>
      <w:r w:rsidRPr="0078272A" w:rsidR="0078272A">
        <w:rPr>
          <w:rFonts w:ascii="Arial" w:hAnsi="Arial" w:cs="Arial"/>
        </w:rPr>
        <w:t>Na pitanje pun. tužitelja je li bilo posljedica od udarca u donji dio leđa odgovara da su ga leđa boljela ali da nije bilo modrica ni ogrebotina jer je na sebi imao kombinezon i debelu jaknu, a probleme sa grlom je imao kao što je već rekao nekih 7-8 dana, te je i lijekove uzimao 7-8 dana.</w:t>
      </w:r>
      <w:r w:rsidR="0078272A">
        <w:rPr>
          <w:rFonts w:ascii="Arial" w:hAnsi="Arial" w:cs="Arial"/>
        </w:rPr>
        <w:t xml:space="preserve"> </w:t>
      </w:r>
      <w:r w:rsidRPr="0078272A" w:rsidR="0078272A">
        <w:rPr>
          <w:rFonts w:ascii="Arial" w:hAnsi="Arial" w:cs="Arial"/>
        </w:rPr>
        <w:t xml:space="preserve">Na pitanje pun. tuženika je li ga i prije ovog događaja bilo strah Maria Diklića odgovara da jest, i to iz razloga jer je u lipnju 2000. godine Mario izudarao njegovog oca, a </w:t>
      </w:r>
      <w:proofErr w:type="spellStart"/>
      <w:r w:rsidRPr="0078272A" w:rsidR="0078272A">
        <w:rPr>
          <w:rFonts w:ascii="Arial" w:hAnsi="Arial" w:cs="Arial"/>
        </w:rPr>
        <w:t>Mariovog</w:t>
      </w:r>
      <w:proofErr w:type="spellEnd"/>
      <w:r w:rsidRPr="0078272A" w:rsidR="0078272A">
        <w:rPr>
          <w:rFonts w:ascii="Arial" w:hAnsi="Arial" w:cs="Arial"/>
        </w:rPr>
        <w:t xml:space="preserve"> djeda Antuna. </w:t>
      </w:r>
      <w:proofErr w:type="spellStart"/>
      <w:r w:rsidRPr="0078272A" w:rsidR="0078272A">
        <w:rPr>
          <w:rFonts w:ascii="Arial" w:hAnsi="Arial" w:cs="Arial"/>
        </w:rPr>
        <w:t>Istiće</w:t>
      </w:r>
      <w:proofErr w:type="spellEnd"/>
      <w:r w:rsidRPr="0078272A" w:rsidR="0078272A">
        <w:rPr>
          <w:rFonts w:ascii="Arial" w:hAnsi="Arial" w:cs="Arial"/>
        </w:rPr>
        <w:t xml:space="preserve"> da on nije znao za taj događaj, nego mu je par mjeseci poslije otac Antun ispričao da ga je to Mario izudarao u lipnju 2000. godine i gurnuo niz stepenice. Sjeća se njegov otac Antun na Sv. Antuna 13. lipnja 2000. godine legao u krevet te se više nije digao do svoje smrti 2005. godine.</w:t>
      </w:r>
      <w:r w:rsidR="0078272A">
        <w:rPr>
          <w:rFonts w:ascii="Arial" w:hAnsi="Arial" w:cs="Arial"/>
        </w:rPr>
        <w:t xml:space="preserve"> </w:t>
      </w:r>
      <w:r w:rsidRPr="0078272A" w:rsidR="0078272A">
        <w:rPr>
          <w:rFonts w:ascii="Arial" w:hAnsi="Arial" w:cs="Arial"/>
        </w:rPr>
        <w:t xml:space="preserve">Na daljnji upit pun. tuženika odgovara da se ne sječa koje je lijekove uzimao nakon ozljeđivanja 2018. godine, a sada uzima samo lijek za probavu </w:t>
      </w:r>
      <w:proofErr w:type="spellStart"/>
      <w:r w:rsidRPr="0078272A" w:rsidR="0078272A">
        <w:rPr>
          <w:rFonts w:ascii="Arial" w:hAnsi="Arial" w:cs="Arial"/>
        </w:rPr>
        <w:t>Zoprax</w:t>
      </w:r>
      <w:proofErr w:type="spellEnd"/>
      <w:r w:rsidRPr="0078272A" w:rsidR="0078272A">
        <w:rPr>
          <w:rFonts w:ascii="Arial" w:hAnsi="Arial" w:cs="Arial"/>
        </w:rPr>
        <w:t xml:space="preserve">. Lijekove nakon ozljeđivanja mu je prepisao doktor specijalist u bolnici, a ne sjeća se da li se radilo o jednom ili više lijekova, a niti koliko ih je dnevno uzimao. Nadalje odgovara da je i prije ozljeđivanja imao problem sa šumom u uhu ali se taj šum pojačao nakon ozljeđivanja. Prije ozljeđivanja radi šuma u uhu boravio je u bolnici te je primao infuziju, ali mu ta terapija nije ništa pomogla niti su mu propisali kakve lijekove za kućno liječenje. Na daljnji upit odgovara da mu je poznato da se Mario Diklić bavi izgradnjom bazena, odnosno instalacijom. Ne zna je li on radi neki drugi posao. Poznato mu je da je radio i kao zaštitar negdje, i da je trenirao borilačke vještine. </w:t>
      </w:r>
    </w:p>
    <w:p w:rsidR="00D90025" w:rsidP="00D90025" w:rsidRDefault="00D90025" w14:paraId="3F0CCEF1" w14:textId="77777777">
      <w:pPr>
        <w:pStyle w:val="Odlomakpopisa"/>
        <w:ind w:left="1069"/>
        <w:jc w:val="both"/>
        <w:rPr>
          <w:rFonts w:ascii="Arial" w:hAnsi="Arial" w:cs="Arial"/>
        </w:rPr>
      </w:pPr>
    </w:p>
    <w:p w:rsidRPr="00A76AFD" w:rsidR="00D90025" w:rsidP="00D90025" w:rsidRDefault="00D90025" w14:paraId="696BC9B8" w14:textId="77777777">
      <w:pPr>
        <w:pStyle w:val="Default"/>
        <w:numPr>
          <w:ilvl w:val="0"/>
          <w:numId w:val="10"/>
        </w:numPr>
        <w:jc w:val="both"/>
        <w:rPr>
          <w:color w:val="auto"/>
        </w:rPr>
      </w:pPr>
      <w:r w:rsidRPr="00A76AFD">
        <w:t>Sud je izveo dokaze uvidom u slijedeću dokumentaciju:</w:t>
      </w:r>
    </w:p>
    <w:p w:rsidRPr="001459EA" w:rsidR="00D90025" w:rsidP="00D90025" w:rsidRDefault="00D90025" w14:paraId="67268456" w14:textId="77777777">
      <w:pPr>
        <w:pStyle w:val="Odlomakpopisa"/>
        <w:rPr>
          <w:rFonts w:ascii="Arial" w:hAnsi="Arial" w:cs="Arial"/>
        </w:rPr>
      </w:pPr>
    </w:p>
    <w:p w:rsidR="00D90025" w:rsidP="00D90025" w:rsidRDefault="00D90025" w14:paraId="4BAFD80B" w14:textId="77777777">
      <w:pPr>
        <w:pStyle w:val="Odlomakpopisa"/>
        <w:tabs>
          <w:tab w:val="left" w:pos="5820"/>
        </w:tabs>
        <w:ind w:left="1069"/>
        <w:jc w:val="both"/>
        <w:rPr>
          <w:rFonts w:ascii="Arial" w:hAnsi="Arial" w:cs="Arial"/>
        </w:rPr>
      </w:pPr>
      <w:r>
        <w:rPr>
          <w:rFonts w:ascii="Arial" w:hAnsi="Arial" w:cs="Arial"/>
        </w:rPr>
        <w:t>-liječnička dokumentacija-nalazi Opće bolnice Dubrovnik za Marka Diklića (l.s.6-11)</w:t>
      </w:r>
    </w:p>
    <w:p w:rsidR="00D90025" w:rsidP="00D90025" w:rsidRDefault="00D90025" w14:paraId="3400010D" w14:textId="77777777">
      <w:pPr>
        <w:pStyle w:val="Odlomakpopisa"/>
        <w:tabs>
          <w:tab w:val="left" w:pos="5820"/>
        </w:tabs>
        <w:ind w:left="1069"/>
        <w:jc w:val="both"/>
        <w:rPr>
          <w:rFonts w:ascii="Arial" w:hAnsi="Arial" w:cs="Arial"/>
        </w:rPr>
      </w:pPr>
      <w:r>
        <w:rPr>
          <w:rFonts w:ascii="Arial" w:hAnsi="Arial" w:cs="Arial"/>
        </w:rPr>
        <w:t>-presuda Općinskog suda u Dubrovniku,  poslovni broj K-208/2019 od 16. prosinca 2019. (l.s.12-16)</w:t>
      </w:r>
    </w:p>
    <w:p w:rsidR="00D90025" w:rsidP="00D90025" w:rsidRDefault="00D90025" w14:paraId="7F352E81" w14:textId="77777777">
      <w:pPr>
        <w:pStyle w:val="Odlomakpopisa"/>
        <w:tabs>
          <w:tab w:val="left" w:pos="5820"/>
        </w:tabs>
        <w:ind w:left="1069"/>
        <w:jc w:val="both"/>
        <w:rPr>
          <w:rFonts w:ascii="Arial" w:hAnsi="Arial" w:cs="Arial"/>
        </w:rPr>
      </w:pPr>
      <w:r>
        <w:rPr>
          <w:rFonts w:ascii="Arial" w:hAnsi="Arial" w:cs="Arial"/>
        </w:rPr>
        <w:lastRenderedPageBreak/>
        <w:t>-presuda Općinskog suda u Dubrovniku,  poslovni broj K-294/2019 od 07. kolovoza 2018. (l.s.17-19)</w:t>
      </w:r>
    </w:p>
    <w:p w:rsidR="00D90025" w:rsidP="00D90025" w:rsidRDefault="00D90025" w14:paraId="36460273" w14:textId="77777777">
      <w:pPr>
        <w:pStyle w:val="Odlomakpopisa"/>
        <w:tabs>
          <w:tab w:val="left" w:pos="5820"/>
        </w:tabs>
        <w:ind w:left="1069"/>
        <w:jc w:val="both"/>
        <w:rPr>
          <w:rFonts w:ascii="Arial" w:hAnsi="Arial" w:cs="Arial"/>
        </w:rPr>
      </w:pPr>
      <w:r>
        <w:rPr>
          <w:rFonts w:ascii="Arial" w:hAnsi="Arial" w:cs="Arial"/>
        </w:rPr>
        <w:t>-dopis Ministarstva unutarnjih poslova, PU Dubrovačko-neretvanska, Postaja granične policije Gruda, broj 511-03-09-207-1-20 od 30. siječnja 2020. (l.s.20)</w:t>
      </w:r>
    </w:p>
    <w:p w:rsidR="00D90025" w:rsidP="00D90025" w:rsidRDefault="00D90025" w14:paraId="36D8CBB9" w14:textId="77777777">
      <w:pPr>
        <w:pStyle w:val="Odlomakpopisa"/>
        <w:tabs>
          <w:tab w:val="left" w:pos="5820"/>
        </w:tabs>
        <w:ind w:left="1069"/>
        <w:jc w:val="both"/>
        <w:rPr>
          <w:rFonts w:ascii="Arial" w:hAnsi="Arial" w:cs="Arial"/>
        </w:rPr>
      </w:pPr>
      <w:r>
        <w:rPr>
          <w:rFonts w:ascii="Arial" w:hAnsi="Arial" w:cs="Arial"/>
        </w:rPr>
        <w:t>-liječnika potvrda za Marka Diklića (l.s.21)</w:t>
      </w:r>
    </w:p>
    <w:p w:rsidR="00D90025" w:rsidP="00D90025" w:rsidRDefault="00D90025" w14:paraId="360C38CC" w14:textId="77777777">
      <w:pPr>
        <w:pStyle w:val="Odlomakpopisa"/>
        <w:tabs>
          <w:tab w:val="left" w:pos="5820"/>
        </w:tabs>
        <w:ind w:left="1069"/>
        <w:jc w:val="both"/>
        <w:rPr>
          <w:rFonts w:ascii="Arial" w:hAnsi="Arial" w:cs="Arial"/>
        </w:rPr>
      </w:pPr>
      <w:r>
        <w:rPr>
          <w:rFonts w:ascii="Arial" w:hAnsi="Arial" w:cs="Arial"/>
        </w:rPr>
        <w:t xml:space="preserve">-obavijest o pravomoćnosti Općinskog </w:t>
      </w:r>
      <w:proofErr w:type="spellStart"/>
      <w:r>
        <w:rPr>
          <w:rFonts w:ascii="Arial" w:hAnsi="Arial" w:cs="Arial"/>
        </w:rPr>
        <w:t>sudau</w:t>
      </w:r>
      <w:proofErr w:type="spellEnd"/>
      <w:r>
        <w:rPr>
          <w:rFonts w:ascii="Arial" w:hAnsi="Arial" w:cs="Arial"/>
        </w:rPr>
        <w:t xml:space="preserve"> Dubrovniku, </w:t>
      </w:r>
      <w:proofErr w:type="spellStart"/>
      <w:r>
        <w:rPr>
          <w:rFonts w:ascii="Arial" w:hAnsi="Arial" w:cs="Arial"/>
        </w:rPr>
        <w:t>posl</w:t>
      </w:r>
      <w:proofErr w:type="spellEnd"/>
      <w:r>
        <w:rPr>
          <w:rFonts w:ascii="Arial" w:hAnsi="Arial" w:cs="Arial"/>
        </w:rPr>
        <w:t>. br. K-208/2019 od 25. veljače 2020. (l.s.29)</w:t>
      </w:r>
    </w:p>
    <w:p w:rsidR="00D90025" w:rsidP="00D90025" w:rsidRDefault="00D90025" w14:paraId="0DEBB39E" w14:textId="77777777">
      <w:pPr>
        <w:pStyle w:val="Odlomakpopisa"/>
        <w:tabs>
          <w:tab w:val="left" w:pos="5820"/>
        </w:tabs>
        <w:ind w:left="1069"/>
        <w:jc w:val="both"/>
        <w:rPr>
          <w:rFonts w:ascii="Arial" w:hAnsi="Arial" w:cs="Arial"/>
        </w:rPr>
      </w:pPr>
      <w:r>
        <w:rPr>
          <w:rFonts w:ascii="Arial" w:hAnsi="Arial" w:cs="Arial"/>
        </w:rPr>
        <w:t xml:space="preserve">-nalaz i mišljenje vještaka dr. sc. Igora Borića, dr. med. </w:t>
      </w:r>
      <w:proofErr w:type="spellStart"/>
      <w:r>
        <w:rPr>
          <w:rFonts w:ascii="Arial" w:hAnsi="Arial" w:cs="Arial"/>
        </w:rPr>
        <w:t>spec</w:t>
      </w:r>
      <w:proofErr w:type="spellEnd"/>
      <w:r>
        <w:rPr>
          <w:rFonts w:ascii="Arial" w:hAnsi="Arial" w:cs="Arial"/>
        </w:rPr>
        <w:t>. sudske medicine, K-DO-225/18 od 07. kolovoza 2018. (l.s.30-31)</w:t>
      </w:r>
    </w:p>
    <w:p w:rsidR="00D90025" w:rsidP="00D90025" w:rsidRDefault="00D90025" w14:paraId="26566F25" w14:textId="77777777">
      <w:pPr>
        <w:pStyle w:val="Odlomakpopisa"/>
        <w:tabs>
          <w:tab w:val="left" w:pos="5820"/>
        </w:tabs>
        <w:ind w:left="1069"/>
        <w:jc w:val="both"/>
        <w:rPr>
          <w:rFonts w:ascii="Arial" w:hAnsi="Arial" w:cs="Arial"/>
        </w:rPr>
      </w:pPr>
      <w:r>
        <w:rPr>
          <w:rFonts w:ascii="Arial" w:hAnsi="Arial" w:cs="Arial"/>
        </w:rPr>
        <w:t>-zapisnik iz spisa K-208/2019 od 13. prosinca 2019. (l.s.41-46)</w:t>
      </w:r>
    </w:p>
    <w:p w:rsidR="00D90025" w:rsidP="00D90025" w:rsidRDefault="00D90025" w14:paraId="5CF2A180" w14:textId="77777777">
      <w:pPr>
        <w:pStyle w:val="Odlomakpopisa"/>
        <w:tabs>
          <w:tab w:val="left" w:pos="5820"/>
        </w:tabs>
        <w:ind w:left="1069"/>
        <w:jc w:val="both"/>
        <w:rPr>
          <w:rFonts w:ascii="Arial" w:hAnsi="Arial" w:cs="Arial"/>
        </w:rPr>
      </w:pPr>
      <w:r>
        <w:rPr>
          <w:rFonts w:ascii="Arial" w:hAnsi="Arial" w:cs="Arial"/>
        </w:rPr>
        <w:t xml:space="preserve">-zapisnik o ispitivanju svjedoka Marka Diklića, </w:t>
      </w:r>
      <w:proofErr w:type="spellStart"/>
      <w:r>
        <w:rPr>
          <w:rFonts w:ascii="Arial" w:hAnsi="Arial" w:cs="Arial"/>
        </w:rPr>
        <w:t>posl</w:t>
      </w:r>
      <w:proofErr w:type="spellEnd"/>
      <w:r>
        <w:rPr>
          <w:rFonts w:ascii="Arial" w:hAnsi="Arial" w:cs="Arial"/>
        </w:rPr>
        <w:t>. br. Kir-166/2018 od 30. svibnja 2018. (l.s.47-50)</w:t>
      </w:r>
    </w:p>
    <w:p w:rsidR="00D90025" w:rsidP="00D90025" w:rsidRDefault="00D90025" w14:paraId="632A9B24" w14:textId="77777777">
      <w:pPr>
        <w:pStyle w:val="Odlomakpopisa"/>
        <w:tabs>
          <w:tab w:val="left" w:pos="5820"/>
        </w:tabs>
        <w:ind w:left="1069"/>
        <w:jc w:val="both"/>
        <w:rPr>
          <w:rFonts w:ascii="Arial" w:hAnsi="Arial" w:cs="Arial"/>
        </w:rPr>
      </w:pPr>
      <w:r>
        <w:rPr>
          <w:rFonts w:ascii="Arial" w:hAnsi="Arial" w:cs="Arial"/>
        </w:rPr>
        <w:t xml:space="preserve">-zapisnik o ispitivanju svjedoka Mare Diklića, </w:t>
      </w:r>
      <w:proofErr w:type="spellStart"/>
      <w:r>
        <w:rPr>
          <w:rFonts w:ascii="Arial" w:hAnsi="Arial" w:cs="Arial"/>
        </w:rPr>
        <w:t>posl</w:t>
      </w:r>
      <w:proofErr w:type="spellEnd"/>
      <w:r>
        <w:rPr>
          <w:rFonts w:ascii="Arial" w:hAnsi="Arial" w:cs="Arial"/>
        </w:rPr>
        <w:t>. br. Kir-166/2018 od 30. svibnja 2018. (l.s.51-53)</w:t>
      </w:r>
    </w:p>
    <w:p w:rsidR="00D90025" w:rsidP="00D90025" w:rsidRDefault="00D90025" w14:paraId="748EA6A4" w14:textId="77777777">
      <w:pPr>
        <w:pStyle w:val="Odlomakpopisa"/>
        <w:tabs>
          <w:tab w:val="left" w:pos="5820"/>
        </w:tabs>
        <w:ind w:left="1069"/>
        <w:jc w:val="both"/>
        <w:rPr>
          <w:rFonts w:ascii="Arial" w:hAnsi="Arial" w:cs="Arial"/>
        </w:rPr>
      </w:pPr>
      <w:r>
        <w:rPr>
          <w:rFonts w:ascii="Arial" w:hAnsi="Arial" w:cs="Arial"/>
        </w:rPr>
        <w:t xml:space="preserve">-zapisnik o ispitivanju svjedoka Kate Obradović, </w:t>
      </w:r>
      <w:proofErr w:type="spellStart"/>
      <w:r>
        <w:rPr>
          <w:rFonts w:ascii="Arial" w:hAnsi="Arial" w:cs="Arial"/>
        </w:rPr>
        <w:t>posl</w:t>
      </w:r>
      <w:proofErr w:type="spellEnd"/>
      <w:r>
        <w:rPr>
          <w:rFonts w:ascii="Arial" w:hAnsi="Arial" w:cs="Arial"/>
        </w:rPr>
        <w:t>. br. K-DO-150/18 od 06. srpnja 2018. (l.s.54)</w:t>
      </w:r>
    </w:p>
    <w:p w:rsidR="00D90025" w:rsidP="00D90025" w:rsidRDefault="00D90025" w14:paraId="1F9BD75E" w14:textId="77777777">
      <w:pPr>
        <w:pStyle w:val="Odlomakpopisa"/>
        <w:tabs>
          <w:tab w:val="left" w:pos="5820"/>
        </w:tabs>
        <w:ind w:left="1069"/>
        <w:jc w:val="both"/>
        <w:rPr>
          <w:rFonts w:ascii="Arial" w:hAnsi="Arial" w:cs="Arial"/>
        </w:rPr>
      </w:pPr>
      <w:r>
        <w:rPr>
          <w:rFonts w:ascii="Arial" w:hAnsi="Arial" w:cs="Arial"/>
        </w:rPr>
        <w:t xml:space="preserve">-nalaz i mišljenje vještaka dr. </w:t>
      </w:r>
      <w:proofErr w:type="spellStart"/>
      <w:r>
        <w:rPr>
          <w:rFonts w:ascii="Arial" w:hAnsi="Arial" w:cs="Arial"/>
        </w:rPr>
        <w:t>Velibora</w:t>
      </w:r>
      <w:proofErr w:type="spellEnd"/>
      <w:r>
        <w:rPr>
          <w:rFonts w:ascii="Arial" w:hAnsi="Arial" w:cs="Arial"/>
        </w:rPr>
        <w:t xml:space="preserve"> </w:t>
      </w:r>
      <w:proofErr w:type="spellStart"/>
      <w:r>
        <w:rPr>
          <w:rFonts w:ascii="Arial" w:hAnsi="Arial" w:cs="Arial"/>
        </w:rPr>
        <w:t>Puzovića</w:t>
      </w:r>
      <w:proofErr w:type="spellEnd"/>
      <w:r>
        <w:rPr>
          <w:rFonts w:ascii="Arial" w:hAnsi="Arial" w:cs="Arial"/>
        </w:rPr>
        <w:t xml:space="preserve">, </w:t>
      </w:r>
      <w:proofErr w:type="spellStart"/>
      <w:r>
        <w:rPr>
          <w:rFonts w:ascii="Arial" w:hAnsi="Arial" w:cs="Arial"/>
        </w:rPr>
        <w:t>spec</w:t>
      </w:r>
      <w:proofErr w:type="spellEnd"/>
      <w:r>
        <w:rPr>
          <w:rFonts w:ascii="Arial" w:hAnsi="Arial" w:cs="Arial"/>
        </w:rPr>
        <w:t>. sudske medicine od 24. travnja 2023. (</w:t>
      </w:r>
      <w:proofErr w:type="spellStart"/>
      <w:r>
        <w:rPr>
          <w:rFonts w:ascii="Arial" w:hAnsi="Arial" w:cs="Arial"/>
        </w:rPr>
        <w:t>l.s</w:t>
      </w:r>
      <w:proofErr w:type="spellEnd"/>
      <w:r>
        <w:rPr>
          <w:rFonts w:ascii="Arial" w:hAnsi="Arial" w:cs="Arial"/>
        </w:rPr>
        <w:t>. 71-74)</w:t>
      </w:r>
    </w:p>
    <w:p w:rsidRPr="00C93A41" w:rsidR="00D90025" w:rsidP="00D90025" w:rsidRDefault="00D90025" w14:paraId="38A1F94E" w14:textId="77777777">
      <w:pPr>
        <w:pStyle w:val="Odlomakpopisa"/>
        <w:tabs>
          <w:tab w:val="left" w:pos="5820"/>
        </w:tabs>
        <w:ind w:left="1069"/>
        <w:jc w:val="both"/>
        <w:rPr>
          <w:rFonts w:ascii="Arial" w:hAnsi="Arial" w:cs="Arial"/>
        </w:rPr>
      </w:pPr>
      <w:r>
        <w:rPr>
          <w:rFonts w:ascii="Arial" w:hAnsi="Arial" w:cs="Arial"/>
        </w:rPr>
        <w:t>-nalaz i mišljenje vještaka Nikole Sikirice, dr. med., specijalist psihijatrije od 11. prosinca 2025. (l.s.102-105)</w:t>
      </w:r>
    </w:p>
    <w:p w:rsidRPr="00F83D2C" w:rsidR="00D90025" w:rsidP="00D90025" w:rsidRDefault="00D90025" w14:paraId="38E5FC1B" w14:textId="77777777">
      <w:pPr>
        <w:tabs>
          <w:tab w:val="left" w:pos="5820"/>
        </w:tabs>
        <w:jc w:val="both"/>
        <w:rPr>
          <w:rFonts w:ascii="Arial" w:hAnsi="Arial" w:cs="Arial"/>
          <w:color w:val="0070C0"/>
        </w:rPr>
      </w:pPr>
    </w:p>
    <w:p w:rsidR="00D90025" w:rsidP="00D90025" w:rsidRDefault="00D90025" w14:paraId="6A055852" w14:textId="77777777">
      <w:pPr>
        <w:pStyle w:val="Odlomakpopisa"/>
        <w:numPr>
          <w:ilvl w:val="0"/>
          <w:numId w:val="10"/>
        </w:numPr>
        <w:tabs>
          <w:tab w:val="left" w:pos="5820"/>
        </w:tabs>
        <w:jc w:val="both"/>
        <w:rPr>
          <w:rFonts w:ascii="Arial" w:hAnsi="Arial" w:cs="Arial"/>
        </w:rPr>
      </w:pPr>
      <w:r w:rsidRPr="00415D2E">
        <w:rPr>
          <w:rFonts w:ascii="Arial" w:hAnsi="Arial" w:cs="Arial"/>
        </w:rPr>
        <w:t xml:space="preserve">Sud je proveo dokaz medicinskim vještačenjem po vještaku </w:t>
      </w:r>
      <w:r>
        <w:rPr>
          <w:rFonts w:ascii="Arial" w:hAnsi="Arial" w:cs="Arial"/>
        </w:rPr>
        <w:t xml:space="preserve">medicinske struke </w:t>
      </w:r>
      <w:proofErr w:type="spellStart"/>
      <w:r w:rsidRPr="00415D2E">
        <w:rPr>
          <w:rFonts w:ascii="Arial" w:hAnsi="Arial" w:cs="Arial"/>
        </w:rPr>
        <w:t>Dr.Veliboru</w:t>
      </w:r>
      <w:proofErr w:type="spellEnd"/>
      <w:r w:rsidRPr="00415D2E">
        <w:rPr>
          <w:rFonts w:ascii="Arial" w:hAnsi="Arial" w:cs="Arial"/>
        </w:rPr>
        <w:t xml:space="preserve"> </w:t>
      </w:r>
      <w:proofErr w:type="spellStart"/>
      <w:r w:rsidRPr="00415D2E">
        <w:rPr>
          <w:rFonts w:ascii="Arial" w:hAnsi="Arial" w:cs="Arial"/>
        </w:rPr>
        <w:t>Puzoviću</w:t>
      </w:r>
      <w:proofErr w:type="spellEnd"/>
      <w:r w:rsidRPr="00415D2E">
        <w:rPr>
          <w:rFonts w:ascii="Arial" w:hAnsi="Arial" w:cs="Arial"/>
        </w:rPr>
        <w:t xml:space="preserve"> iz Dubrovnika koji je izradio Nalaz i mišljenje od 24. travnja 2023 godine</w:t>
      </w:r>
      <w:r>
        <w:rPr>
          <w:rFonts w:ascii="Arial" w:hAnsi="Arial" w:cs="Arial"/>
        </w:rPr>
        <w:t xml:space="preserve"> kojeg je </w:t>
      </w:r>
      <w:r w:rsidRPr="00415D2E">
        <w:rPr>
          <w:rFonts w:ascii="Arial" w:hAnsi="Arial" w:cs="Arial"/>
        </w:rPr>
        <w:t>usmen</w:t>
      </w:r>
      <w:r>
        <w:rPr>
          <w:rFonts w:ascii="Arial" w:hAnsi="Arial" w:cs="Arial"/>
        </w:rPr>
        <w:t xml:space="preserve">o iznio </w:t>
      </w:r>
      <w:r w:rsidRPr="00415D2E">
        <w:rPr>
          <w:rFonts w:ascii="Arial" w:hAnsi="Arial" w:cs="Arial"/>
        </w:rPr>
        <w:t>na ročištu od 20. lipnja 2024. godine, kao i dokaz medicinskim vještačenjem po vještaku psihijatru Dr. Nikoli Sikirica iz Splita koji je izradio Nalaz i mišljenje od 11. prosinca 2025. godine i koji je dao svoj usmeni Nalaz i mišljenje od 26. ožujka 2026. godine</w:t>
      </w:r>
      <w:r>
        <w:rPr>
          <w:rFonts w:ascii="Arial" w:hAnsi="Arial" w:cs="Arial"/>
        </w:rPr>
        <w:t xml:space="preserve">. Sud je </w:t>
      </w:r>
      <w:r w:rsidRPr="00415D2E">
        <w:rPr>
          <w:rFonts w:ascii="Arial" w:hAnsi="Arial" w:cs="Arial"/>
        </w:rPr>
        <w:t>izvršio uvid u spise ovog suda K-208/2019 i K</w:t>
      </w:r>
      <w:r w:rsidRPr="00415D2E">
        <w:rPr>
          <w:rFonts w:ascii="Arial" w:hAnsi="Arial" w:cs="Arial"/>
          <w:smallCaps/>
        </w:rPr>
        <w:t>-294/2018</w:t>
      </w:r>
      <w:r>
        <w:rPr>
          <w:rFonts w:ascii="Arial" w:hAnsi="Arial" w:cs="Arial"/>
          <w:smallCaps/>
        </w:rPr>
        <w:t xml:space="preserve">, </w:t>
      </w:r>
      <w:r w:rsidRPr="00415D2E">
        <w:rPr>
          <w:rFonts w:ascii="Arial" w:hAnsi="Arial" w:cs="Arial"/>
          <w:smallCaps/>
        </w:rPr>
        <w:t xml:space="preserve"> </w:t>
      </w:r>
      <w:r w:rsidRPr="00415D2E">
        <w:rPr>
          <w:rFonts w:ascii="Arial" w:hAnsi="Arial" w:cs="Arial"/>
        </w:rPr>
        <w:t>proveo dokaz saslušanjem parničnih stranaka</w:t>
      </w:r>
      <w:r>
        <w:rPr>
          <w:rFonts w:ascii="Arial" w:hAnsi="Arial" w:cs="Arial"/>
        </w:rPr>
        <w:t xml:space="preserve"> i to</w:t>
      </w:r>
      <w:r w:rsidRPr="00415D2E">
        <w:rPr>
          <w:rFonts w:ascii="Arial" w:hAnsi="Arial" w:cs="Arial"/>
        </w:rPr>
        <w:t xml:space="preserve"> tužitelja Marka Diklića dok tuženik Mario Diklić nije pristupio radi saslušanja. Sud je saslušao svjedokinje Katu Obradović i  Maru Diklić, ali njihove iskaze nije posebno cijenio jer su o relevantnim činjenicama </w:t>
      </w:r>
      <w:r>
        <w:rPr>
          <w:rFonts w:ascii="Arial" w:hAnsi="Arial" w:cs="Arial"/>
        </w:rPr>
        <w:t xml:space="preserve">odnosno </w:t>
      </w:r>
      <w:r w:rsidRPr="00415D2E">
        <w:rPr>
          <w:rFonts w:ascii="Arial" w:hAnsi="Arial" w:cs="Arial"/>
        </w:rPr>
        <w:t xml:space="preserve">nastalim ozljedama i strahu </w:t>
      </w:r>
      <w:r>
        <w:rPr>
          <w:rFonts w:ascii="Arial" w:hAnsi="Arial" w:cs="Arial"/>
        </w:rPr>
        <w:t xml:space="preserve">kod tužitelja </w:t>
      </w:r>
      <w:r w:rsidRPr="00415D2E">
        <w:rPr>
          <w:rFonts w:ascii="Arial" w:hAnsi="Arial" w:cs="Arial"/>
        </w:rPr>
        <w:t xml:space="preserve">u bitnome iskazale da nemaju saznanja, a osnovanost i visina tužbenog zahtjeva </w:t>
      </w:r>
      <w:r>
        <w:rPr>
          <w:rFonts w:ascii="Arial" w:hAnsi="Arial" w:cs="Arial"/>
        </w:rPr>
        <w:t xml:space="preserve">sud je temeljio </w:t>
      </w:r>
      <w:r w:rsidRPr="00415D2E">
        <w:rPr>
          <w:rFonts w:ascii="Arial" w:hAnsi="Arial" w:cs="Arial"/>
        </w:rPr>
        <w:t>na drugim tijekom postupka izvedenim dokazima</w:t>
      </w:r>
      <w:r>
        <w:rPr>
          <w:rFonts w:ascii="Arial" w:hAnsi="Arial" w:cs="Arial"/>
        </w:rPr>
        <w:t>.</w:t>
      </w:r>
    </w:p>
    <w:p w:rsidRPr="00415D2E" w:rsidR="00D90025" w:rsidP="00D90025" w:rsidRDefault="00D90025" w14:paraId="6A1A2AB0" w14:textId="77777777">
      <w:pPr>
        <w:pStyle w:val="Odlomakpopisa"/>
        <w:tabs>
          <w:tab w:val="left" w:pos="5820"/>
        </w:tabs>
        <w:ind w:left="1069"/>
        <w:jc w:val="both"/>
        <w:rPr>
          <w:rFonts w:ascii="Arial" w:hAnsi="Arial" w:cs="Arial"/>
        </w:rPr>
      </w:pPr>
    </w:p>
    <w:p w:rsidRPr="0099610B" w:rsidR="00D90025" w:rsidP="00D90025" w:rsidRDefault="00D90025" w14:paraId="08E4872B" w14:textId="77777777">
      <w:pPr>
        <w:pStyle w:val="Odlomakpopisa"/>
        <w:numPr>
          <w:ilvl w:val="0"/>
          <w:numId w:val="10"/>
        </w:numPr>
        <w:tabs>
          <w:tab w:val="left" w:pos="5820"/>
        </w:tabs>
        <w:jc w:val="both"/>
        <w:rPr>
          <w:rFonts w:ascii="Arial" w:hAnsi="Arial" w:cs="Arial"/>
        </w:rPr>
      </w:pPr>
      <w:r w:rsidRPr="0099610B">
        <w:rPr>
          <w:rFonts w:ascii="Arial" w:hAnsi="Arial" w:cs="Arial"/>
        </w:rPr>
        <w:t>Predmet ovog postupka prema konačno postavljenom tužbenom zahtjevu od 15. rujna 2026. godine je tužiteljevo potraživanje prema tuženiku s osnove naknade</w:t>
      </w:r>
      <w:r w:rsidR="00774BF9">
        <w:rPr>
          <w:rFonts w:ascii="Arial" w:hAnsi="Arial" w:cs="Arial"/>
        </w:rPr>
        <w:t xml:space="preserve"> neimovinske</w:t>
      </w:r>
      <w:r w:rsidRPr="0099610B">
        <w:rPr>
          <w:rFonts w:ascii="Arial" w:hAnsi="Arial" w:cs="Arial"/>
        </w:rPr>
        <w:t xml:space="preserve"> štete od 2.654,46 eura (20.000,00 kuna)</w:t>
      </w:r>
      <w:r>
        <w:rPr>
          <w:rFonts w:ascii="Arial" w:hAnsi="Arial" w:cs="Arial"/>
        </w:rPr>
        <w:t xml:space="preserve"> </w:t>
      </w:r>
      <w:r w:rsidRPr="0099610B">
        <w:rPr>
          <w:rFonts w:ascii="Arial" w:hAnsi="Arial" w:cs="Arial"/>
        </w:rPr>
        <w:t>s pripadajućim zateznim kamatama i troškovima postupka.</w:t>
      </w:r>
    </w:p>
    <w:p w:rsidRPr="007B777E" w:rsidR="00D90025" w:rsidP="00D90025" w:rsidRDefault="00D90025" w14:paraId="42223F4F" w14:textId="77777777">
      <w:pPr>
        <w:rPr>
          <w:rFonts w:ascii="Arial" w:hAnsi="Arial" w:cs="Arial"/>
          <w:color w:val="0070C0"/>
        </w:rPr>
      </w:pPr>
    </w:p>
    <w:p w:rsidRPr="00F83D2C" w:rsidR="00D90025" w:rsidP="00D90025" w:rsidRDefault="00D90025" w14:paraId="36E38680" w14:textId="77777777">
      <w:pPr>
        <w:pStyle w:val="Odlomakpopisa"/>
        <w:numPr>
          <w:ilvl w:val="0"/>
          <w:numId w:val="10"/>
        </w:numPr>
        <w:tabs>
          <w:tab w:val="left" w:pos="5820"/>
        </w:tabs>
        <w:jc w:val="both"/>
        <w:rPr>
          <w:rFonts w:ascii="Arial" w:hAnsi="Arial" w:cs="Arial"/>
          <w:color w:val="0070C0"/>
        </w:rPr>
      </w:pPr>
      <w:r w:rsidRPr="00650FE2">
        <w:rPr>
          <w:rFonts w:ascii="Arial" w:hAnsi="Arial" w:cs="Arial"/>
        </w:rPr>
        <w:t xml:space="preserve">Temeljem odredbe čl. 1045. st. 1. </w:t>
      </w:r>
      <w:r w:rsidR="00774BF9">
        <w:rPr>
          <w:rFonts w:ascii="Arial" w:hAnsi="Arial" w:cs="Arial"/>
        </w:rPr>
        <w:t xml:space="preserve">ZOO-a </w:t>
      </w:r>
      <w:r w:rsidRPr="00650FE2">
        <w:rPr>
          <w:rFonts w:ascii="Arial" w:hAnsi="Arial" w:cs="Arial"/>
        </w:rPr>
        <w:t xml:space="preserve">odnosno čl. 1046. </w:t>
      </w:r>
      <w:r w:rsidRPr="00650FE2">
        <w:rPr>
          <w:rFonts w:ascii="Arial" w:hAnsi="Arial" w:cs="Arial" w:eastAsiaTheme="minorHAnsi"/>
          <w:lang w:eastAsia="en-US"/>
        </w:rPr>
        <w:t xml:space="preserve">Zakon o obveznim odnosima (Narodne novine br. </w:t>
      </w:r>
      <w:hyperlink w:tooltip="Zakon o obveznim odnosima" w:history="true" r:id="rId10">
        <w:r w:rsidRPr="00650FE2">
          <w:rPr>
            <w:rFonts w:ascii="Arial" w:hAnsi="Arial" w:cs="Arial" w:eastAsiaTheme="minorHAnsi"/>
            <w:lang w:eastAsia="en-US"/>
          </w:rPr>
          <w:t>35/05</w:t>
        </w:r>
      </w:hyperlink>
      <w:r w:rsidRPr="00650FE2">
        <w:rPr>
          <w:rFonts w:ascii="Arial" w:hAnsi="Arial" w:cs="Arial" w:eastAsiaTheme="minorHAnsi"/>
          <w:lang w:eastAsia="en-US"/>
        </w:rPr>
        <w:t xml:space="preserve">, </w:t>
      </w:r>
      <w:hyperlink w:tooltip="Zakon o izmjenama i dopunama Zakona o obveznim odnosima" w:history="true" r:id="rId11">
        <w:r w:rsidRPr="00650FE2">
          <w:rPr>
            <w:rFonts w:ascii="Arial" w:hAnsi="Arial" w:cs="Arial" w:eastAsiaTheme="minorHAnsi"/>
            <w:lang w:eastAsia="en-US"/>
          </w:rPr>
          <w:t>41/08</w:t>
        </w:r>
      </w:hyperlink>
      <w:r w:rsidRPr="00650FE2">
        <w:rPr>
          <w:rFonts w:ascii="Arial" w:hAnsi="Arial" w:cs="Arial" w:eastAsiaTheme="minorHAnsi"/>
          <w:lang w:eastAsia="en-US"/>
        </w:rPr>
        <w:t xml:space="preserve">, </w:t>
      </w:r>
      <w:hyperlink w:tooltip="Zakon o rokovima ispunjenja novčanih obveza" w:history="true" r:id="rId12">
        <w:r w:rsidRPr="00650FE2">
          <w:rPr>
            <w:rFonts w:ascii="Arial" w:hAnsi="Arial" w:cs="Arial" w:eastAsiaTheme="minorHAnsi"/>
            <w:lang w:eastAsia="en-US"/>
          </w:rPr>
          <w:t>125/11</w:t>
        </w:r>
      </w:hyperlink>
      <w:r w:rsidRPr="00650FE2">
        <w:rPr>
          <w:rFonts w:ascii="Arial" w:hAnsi="Arial" w:cs="Arial" w:eastAsiaTheme="minorHAnsi"/>
          <w:lang w:eastAsia="en-US"/>
        </w:rPr>
        <w:t xml:space="preserve">, </w:t>
      </w:r>
      <w:hyperlink w:tooltip="Zakon o izmjenama i dopunama Zakona o obveznim odnosima" w:history="true" r:id="rId13">
        <w:r w:rsidRPr="00650FE2">
          <w:rPr>
            <w:rFonts w:ascii="Arial" w:hAnsi="Arial" w:cs="Arial" w:eastAsiaTheme="minorHAnsi"/>
            <w:lang w:eastAsia="en-US"/>
          </w:rPr>
          <w:t>78/15</w:t>
        </w:r>
      </w:hyperlink>
      <w:r w:rsidRPr="00650FE2">
        <w:rPr>
          <w:rFonts w:ascii="Arial" w:hAnsi="Arial" w:cs="Arial" w:eastAsiaTheme="minorHAnsi"/>
          <w:lang w:eastAsia="en-US"/>
        </w:rPr>
        <w:t xml:space="preserve">, </w:t>
      </w:r>
      <w:hyperlink w:tooltip="Zakon o izmjenama Zakona o obveznim odnosima" w:history="true" r:id="rId14">
        <w:r w:rsidRPr="00650FE2">
          <w:rPr>
            <w:rFonts w:ascii="Arial" w:hAnsi="Arial" w:cs="Arial" w:eastAsiaTheme="minorHAnsi"/>
            <w:lang w:eastAsia="en-US"/>
          </w:rPr>
          <w:t>29/18</w:t>
        </w:r>
      </w:hyperlink>
      <w:r w:rsidRPr="00650FE2">
        <w:rPr>
          <w:rFonts w:ascii="Arial" w:hAnsi="Arial" w:cs="Arial" w:eastAsiaTheme="minorHAnsi"/>
          <w:lang w:eastAsia="en-US"/>
        </w:rPr>
        <w:t xml:space="preserve">, </w:t>
      </w:r>
      <w:hyperlink w:tooltip="Zakon o izmjenama i dopunama Zakona o obveznim odnosima" w:history="true" r:id="rId15">
        <w:r w:rsidRPr="00650FE2">
          <w:rPr>
            <w:rFonts w:ascii="Arial" w:hAnsi="Arial" w:cs="Arial" w:eastAsiaTheme="minorHAnsi"/>
            <w:lang w:eastAsia="en-US"/>
          </w:rPr>
          <w:t>126/2021</w:t>
        </w:r>
      </w:hyperlink>
      <w:r w:rsidRPr="00650FE2">
        <w:rPr>
          <w:rFonts w:ascii="Arial" w:hAnsi="Arial" w:cs="Arial" w:eastAsiaTheme="minorHAnsi"/>
          <w:lang w:eastAsia="en-US"/>
        </w:rPr>
        <w:t xml:space="preserve">, </w:t>
      </w:r>
      <w:hyperlink w:tooltip="Zakon o izmjenama Zakona o obveznim odnosima" w:history="true" r:id="rId16">
        <w:r w:rsidRPr="00650FE2">
          <w:rPr>
            <w:rFonts w:ascii="Arial" w:hAnsi="Arial" w:cs="Arial" w:eastAsiaTheme="minorHAnsi"/>
            <w:lang w:eastAsia="en-US"/>
          </w:rPr>
          <w:t>114/22</w:t>
        </w:r>
      </w:hyperlink>
      <w:r w:rsidRPr="00650FE2">
        <w:rPr>
          <w:rFonts w:ascii="Arial" w:hAnsi="Arial" w:cs="Arial" w:eastAsiaTheme="minorHAnsi"/>
          <w:lang w:eastAsia="en-US"/>
        </w:rPr>
        <w:t xml:space="preserve">, </w:t>
      </w:r>
      <w:hyperlink w:tooltip="Uredba o izmjeni Zakona o obveznim odnosima" w:history="true" r:id="rId17">
        <w:r w:rsidRPr="00650FE2">
          <w:rPr>
            <w:rFonts w:ascii="Arial" w:hAnsi="Arial" w:cs="Arial" w:eastAsiaTheme="minorHAnsi"/>
            <w:lang w:eastAsia="en-US"/>
          </w:rPr>
          <w:t>156/22</w:t>
        </w:r>
      </w:hyperlink>
      <w:r w:rsidRPr="00650FE2">
        <w:rPr>
          <w:rFonts w:ascii="Arial" w:hAnsi="Arial" w:cs="Arial" w:eastAsiaTheme="minorHAnsi"/>
          <w:lang w:eastAsia="en-US"/>
        </w:rPr>
        <w:t xml:space="preserve">, </w:t>
      </w:r>
      <w:proofErr w:type="spellStart"/>
      <w:r w:rsidRPr="00650FE2">
        <w:rPr>
          <w:rFonts w:ascii="Arial" w:hAnsi="Arial" w:cs="Arial" w:eastAsiaTheme="minorHAnsi"/>
          <w:lang w:eastAsia="en-US"/>
        </w:rPr>
        <w:t>dalje:ZOO-a</w:t>
      </w:r>
      <w:proofErr w:type="spellEnd"/>
      <w:r w:rsidRPr="00650FE2">
        <w:rPr>
          <w:rFonts w:ascii="Arial" w:hAnsi="Arial" w:cs="Arial" w:eastAsiaTheme="minorHAnsi"/>
          <w:lang w:eastAsia="en-US"/>
        </w:rPr>
        <w:t xml:space="preserve">) </w:t>
      </w:r>
      <w:r w:rsidRPr="00650FE2">
        <w:rPr>
          <w:rFonts w:ascii="Arial" w:hAnsi="Arial" w:cs="Arial"/>
        </w:rPr>
        <w:t xml:space="preserve">propisano je da tko drugome prouzroči štetu, dužan je naknaditi je ako ne dokaže da je šteta nastala bez njegove krivnje, dok je sama šteta umanjenje nečije imovine odnosno sprječavanje njezina povećanja, a temeljem čl. 1085. ZOO-a propisano je da je odgovorna osoba dužna uspostaviti stanje koje je bilo </w:t>
      </w:r>
      <w:r w:rsidRPr="00650FE2">
        <w:rPr>
          <w:rFonts w:ascii="Arial" w:hAnsi="Arial" w:cs="Arial"/>
        </w:rPr>
        <w:lastRenderedPageBreak/>
        <w:t>prije nego je šteta nastala, a po potrebi na ime uspostave takvog stanja isplatiti naknadu u novcu.</w:t>
      </w:r>
    </w:p>
    <w:p w:rsidRPr="00650FE2" w:rsidR="00D90025" w:rsidP="00D90025" w:rsidRDefault="00D90025" w14:paraId="51ABBD4E" w14:textId="77777777">
      <w:pPr>
        <w:pStyle w:val="Odlomakpopisa"/>
        <w:tabs>
          <w:tab w:val="left" w:pos="5820"/>
        </w:tabs>
        <w:ind w:left="644"/>
        <w:jc w:val="both"/>
        <w:rPr>
          <w:rFonts w:ascii="Arial" w:hAnsi="Arial" w:cs="Arial"/>
        </w:rPr>
      </w:pPr>
    </w:p>
    <w:p w:rsidRPr="00650FE2" w:rsidR="00D90025" w:rsidP="00D90025" w:rsidRDefault="00D90025" w14:paraId="448A4D40" w14:textId="77777777">
      <w:pPr>
        <w:pStyle w:val="Odlomakpopisa"/>
        <w:numPr>
          <w:ilvl w:val="0"/>
          <w:numId w:val="10"/>
        </w:numPr>
        <w:tabs>
          <w:tab w:val="left" w:pos="5820"/>
        </w:tabs>
        <w:jc w:val="both"/>
        <w:rPr>
          <w:rFonts w:ascii="Arial" w:hAnsi="Arial" w:cs="Arial"/>
        </w:rPr>
      </w:pPr>
      <w:r w:rsidRPr="00650FE2">
        <w:rPr>
          <w:rFonts w:ascii="Arial" w:hAnsi="Arial" w:cs="Arial"/>
        </w:rPr>
        <w:t xml:space="preserve">Temeljem čl. 19. ZOO-a, a u svezi čl. 1100. ZOO-a, tužitelj ima pravo od tuženika zahtijevati naknadu neimovinske štete koju trpi zbog povrede prava osobnosti na tjelesno i duševno zdravlje. </w:t>
      </w:r>
    </w:p>
    <w:p w:rsidRPr="00650FE2" w:rsidR="00D90025" w:rsidP="00D90025" w:rsidRDefault="00D90025" w14:paraId="08C26A05" w14:textId="77777777">
      <w:pPr>
        <w:pStyle w:val="Odlomakpopisa"/>
        <w:rPr>
          <w:rFonts w:ascii="Arial" w:hAnsi="Arial" w:cs="Arial"/>
        </w:rPr>
      </w:pPr>
    </w:p>
    <w:p w:rsidRPr="005F0F9F" w:rsidR="00D90025" w:rsidP="00D90025" w:rsidRDefault="00D90025" w14:paraId="2569E629" w14:textId="77777777">
      <w:pPr>
        <w:pStyle w:val="Odlomakpopisa"/>
        <w:numPr>
          <w:ilvl w:val="0"/>
          <w:numId w:val="10"/>
        </w:numPr>
        <w:tabs>
          <w:tab w:val="left" w:pos="5820"/>
        </w:tabs>
        <w:jc w:val="both"/>
        <w:rPr>
          <w:rFonts w:ascii="Arial" w:hAnsi="Arial" w:cs="Arial"/>
          <w:color w:val="0070C0"/>
        </w:rPr>
      </w:pPr>
      <w:r w:rsidRPr="00650FE2">
        <w:rPr>
          <w:rFonts w:ascii="Arial" w:hAnsi="Arial" w:cs="Arial"/>
        </w:rPr>
        <w:t xml:space="preserve">Člankom 1100. st. 2. ZOO–a propisano je da će sud pri odlučivanju o visini pravične novčane naknade voditi računa o jačini i trajanju povredom izazvanih fizičkih boli, duševnih boli i straha, cilju kojemu služi ta naknada, ali i o tome da se njome ne pogoduje težnjama koje nisu spojive s njezinom naravi i društvenom svrhom. Sve navedeno su kriteriji koji </w:t>
      </w:r>
      <w:r w:rsidRPr="005F0F9F">
        <w:rPr>
          <w:rFonts w:ascii="Arial" w:hAnsi="Arial" w:cs="Arial"/>
        </w:rPr>
        <w:t>utječu na ocjenu suda je li pravo osobnosti povrijeđeno u toj mjeri da zbog toga oštećeni ima pravo na isplatu pravične novčane naknade</w:t>
      </w:r>
      <w:r w:rsidRPr="005F0F9F">
        <w:rPr>
          <w:rFonts w:ascii="Arial" w:hAnsi="Arial" w:cs="Arial"/>
          <w:color w:val="0070C0"/>
        </w:rPr>
        <w:t xml:space="preserve">. </w:t>
      </w:r>
    </w:p>
    <w:p w:rsidRPr="00D90025" w:rsidR="00A76AFD" w:rsidP="00D90025" w:rsidRDefault="00A76AFD" w14:paraId="6AAF6A0A" w14:textId="77777777">
      <w:pPr>
        <w:jc w:val="both"/>
        <w:rPr>
          <w:rFonts w:ascii="Arial" w:hAnsi="Arial" w:cs="Arial"/>
        </w:rPr>
      </w:pPr>
    </w:p>
    <w:p w:rsidRPr="00A76AFD" w:rsidR="00304465" w:rsidP="00A76AFD" w:rsidRDefault="007E101B" w14:paraId="6683F5D8" w14:textId="77777777">
      <w:pPr>
        <w:pStyle w:val="Odlomakpopisa"/>
        <w:numPr>
          <w:ilvl w:val="0"/>
          <w:numId w:val="10"/>
        </w:numPr>
        <w:jc w:val="both"/>
        <w:rPr>
          <w:rFonts w:ascii="Arial" w:hAnsi="Arial" w:cs="Arial"/>
        </w:rPr>
      </w:pPr>
      <w:r w:rsidRPr="00A76AFD">
        <w:rPr>
          <w:rFonts w:ascii="Arial" w:hAnsi="Arial" w:cs="Arial"/>
        </w:rPr>
        <w:t>Iz provedenog dokaznog postupka proizlazi</w:t>
      </w:r>
      <w:r w:rsidRPr="00A76AFD" w:rsidR="00304465">
        <w:rPr>
          <w:rFonts w:ascii="Arial" w:hAnsi="Arial" w:cs="Arial"/>
        </w:rPr>
        <w:t>:</w:t>
      </w:r>
    </w:p>
    <w:p w:rsidRPr="00801D5A" w:rsidR="00C44936" w:rsidP="00C44936" w:rsidRDefault="00C44936" w14:paraId="6F7B551B" w14:textId="77777777">
      <w:pPr>
        <w:pStyle w:val="Odlomakpopisa"/>
        <w:tabs>
          <w:tab w:val="left" w:pos="5820"/>
        </w:tabs>
        <w:ind w:left="862"/>
        <w:jc w:val="both"/>
        <w:rPr>
          <w:rFonts w:ascii="Arial" w:hAnsi="Arial" w:cs="Arial"/>
        </w:rPr>
      </w:pPr>
    </w:p>
    <w:p w:rsidRPr="00060258" w:rsidR="00536F75" w:rsidP="00275DDA" w:rsidRDefault="00A76AFD" w14:paraId="697CCD64" w14:textId="77777777">
      <w:pPr>
        <w:pStyle w:val="Odlomakpopisa"/>
        <w:numPr>
          <w:ilvl w:val="0"/>
          <w:numId w:val="11"/>
        </w:numPr>
        <w:tabs>
          <w:tab w:val="left" w:pos="5820"/>
        </w:tabs>
        <w:jc w:val="both"/>
        <w:rPr>
          <w:rFonts w:ascii="Arial" w:hAnsi="Arial" w:cs="Arial"/>
        </w:rPr>
      </w:pPr>
      <w:r>
        <w:rPr>
          <w:rFonts w:ascii="Arial" w:hAnsi="Arial" w:cs="Arial"/>
        </w:rPr>
        <w:t>d</w:t>
      </w:r>
      <w:r w:rsidRPr="00060258" w:rsidR="00536F75">
        <w:rPr>
          <w:rFonts w:ascii="Arial" w:hAnsi="Arial" w:cs="Arial"/>
        </w:rPr>
        <w:t xml:space="preserve">a je tuženik Mario Diklić pred ovim sudom pravomoćno osuđen presudom ovog suda K-208/2018 od 16. prosinca 2019. godine za kazneno djelo iz čl.117. st.2. KZ-a protiv života i tijela -tjelesnom ozljedom  na kaznu zatvora od 8 mjeseci s tim da se ista neće izvršiti s rokom kušnje od dvije godine jer je  21. ožujka 2018. godine  oko 09:30 sati  u mjestu </w:t>
      </w:r>
      <w:proofErr w:type="spellStart"/>
      <w:r w:rsidRPr="00060258" w:rsidR="00536F75">
        <w:rPr>
          <w:rFonts w:ascii="Arial" w:hAnsi="Arial" w:cs="Arial"/>
        </w:rPr>
        <w:t>Močići</w:t>
      </w:r>
      <w:proofErr w:type="spellEnd"/>
      <w:r w:rsidRPr="00060258" w:rsidR="00060258">
        <w:rPr>
          <w:rFonts w:ascii="Arial" w:hAnsi="Arial" w:cs="Arial"/>
        </w:rPr>
        <w:t xml:space="preserve"> 17, oradi trajno narušenih obiteljskih  odnosa prišao svom ujaku Marku Dikliću i u nakani da ga tjelesno ozljedi, uhvatio za vrat i oborio ga na tlo a kada se marko Diklić pokušao ustati udario ga šakom u predjelu desne strane lica i to desnog uha, te ga ponovno oborio na tlo gdje ga je pritiskao nogama dok je ležao na podu kojom prilikom je njegov ujak Marko Diklić zadobio tjelesnu ozljedu i to manji krvni podljev desnog ruba jezika</w:t>
      </w:r>
      <w:r>
        <w:rPr>
          <w:rFonts w:ascii="Arial" w:hAnsi="Arial" w:cs="Arial"/>
        </w:rPr>
        <w:t>,</w:t>
      </w:r>
    </w:p>
    <w:p w:rsidR="00536F75" w:rsidP="00060258" w:rsidRDefault="00536F75" w14:paraId="73E05469" w14:textId="77777777">
      <w:pPr>
        <w:pStyle w:val="Odlomakpopisa"/>
        <w:tabs>
          <w:tab w:val="left" w:pos="5820"/>
        </w:tabs>
        <w:ind w:left="1080"/>
        <w:jc w:val="both"/>
        <w:rPr>
          <w:rFonts w:ascii="Arial" w:hAnsi="Arial" w:cs="Arial"/>
        </w:rPr>
      </w:pPr>
    </w:p>
    <w:p w:rsidRPr="00060258" w:rsidR="00060258" w:rsidP="0077051F" w:rsidRDefault="00AD30A7" w14:paraId="00132D3F" w14:textId="77777777">
      <w:pPr>
        <w:pStyle w:val="Odlomakpopisa"/>
        <w:numPr>
          <w:ilvl w:val="0"/>
          <w:numId w:val="11"/>
        </w:numPr>
        <w:tabs>
          <w:tab w:val="left" w:pos="5820"/>
        </w:tabs>
        <w:jc w:val="both"/>
        <w:rPr>
          <w:rFonts w:ascii="Arial" w:hAnsi="Arial" w:cs="Arial"/>
          <w:color w:val="0070C0"/>
        </w:rPr>
      </w:pPr>
      <w:r w:rsidRPr="00060258">
        <w:rPr>
          <w:rFonts w:ascii="Arial" w:hAnsi="Arial" w:cs="Arial"/>
        </w:rPr>
        <w:t>da je</w:t>
      </w:r>
      <w:r w:rsidRPr="00060258" w:rsidR="001E2681">
        <w:rPr>
          <w:rFonts w:ascii="Arial" w:hAnsi="Arial" w:cs="Arial"/>
        </w:rPr>
        <w:t xml:space="preserve"> tuženik </w:t>
      </w:r>
      <w:r w:rsidRPr="00060258" w:rsidR="00915BB2">
        <w:rPr>
          <w:rFonts w:ascii="Arial" w:hAnsi="Arial" w:cs="Arial"/>
        </w:rPr>
        <w:t xml:space="preserve">povodom </w:t>
      </w:r>
      <w:r w:rsidRPr="00060258" w:rsidR="00536F75">
        <w:rPr>
          <w:rFonts w:ascii="Arial" w:hAnsi="Arial" w:cs="Arial"/>
        </w:rPr>
        <w:t>predmetnog</w:t>
      </w:r>
      <w:r w:rsidRPr="00060258" w:rsidR="00915BB2">
        <w:rPr>
          <w:rFonts w:ascii="Arial" w:hAnsi="Arial" w:cs="Arial"/>
        </w:rPr>
        <w:t xml:space="preserve"> događaj</w:t>
      </w:r>
      <w:r w:rsidR="00A76AFD">
        <w:rPr>
          <w:rFonts w:ascii="Arial" w:hAnsi="Arial" w:cs="Arial"/>
        </w:rPr>
        <w:t>a</w:t>
      </w:r>
      <w:r w:rsidRPr="00060258" w:rsidR="00915BB2">
        <w:rPr>
          <w:rFonts w:ascii="Arial" w:hAnsi="Arial" w:cs="Arial"/>
        </w:rPr>
        <w:t xml:space="preserve"> </w:t>
      </w:r>
      <w:r w:rsidRPr="00060258" w:rsidR="00C37261">
        <w:rPr>
          <w:rFonts w:ascii="Arial" w:hAnsi="Arial" w:cs="Arial"/>
        </w:rPr>
        <w:t>pred</w:t>
      </w:r>
      <w:r w:rsidRPr="00060258" w:rsidR="00915BB2">
        <w:rPr>
          <w:rFonts w:ascii="Arial" w:hAnsi="Arial" w:cs="Arial"/>
        </w:rPr>
        <w:t xml:space="preserve"> ovim sudom </w:t>
      </w:r>
      <w:r w:rsidRPr="00060258" w:rsidR="001E2681">
        <w:rPr>
          <w:rFonts w:ascii="Arial" w:hAnsi="Arial" w:cs="Arial"/>
        </w:rPr>
        <w:t xml:space="preserve">pravomoćno osuđen </w:t>
      </w:r>
      <w:r w:rsidRPr="00060258" w:rsidR="00915BB2">
        <w:rPr>
          <w:rFonts w:ascii="Arial" w:hAnsi="Arial" w:cs="Arial"/>
        </w:rPr>
        <w:t xml:space="preserve">u </w:t>
      </w:r>
      <w:r w:rsidRPr="00060258" w:rsidR="00C37261">
        <w:rPr>
          <w:rFonts w:ascii="Arial" w:hAnsi="Arial" w:cs="Arial"/>
        </w:rPr>
        <w:t>predmetu</w:t>
      </w:r>
      <w:r w:rsidRPr="00060258" w:rsidR="00915BB2">
        <w:rPr>
          <w:rFonts w:ascii="Arial" w:hAnsi="Arial" w:cs="Arial"/>
        </w:rPr>
        <w:t xml:space="preserve"> K-294</w:t>
      </w:r>
      <w:r w:rsidRPr="00060258" w:rsidR="00C37261">
        <w:rPr>
          <w:rFonts w:ascii="Arial" w:hAnsi="Arial" w:cs="Arial"/>
        </w:rPr>
        <w:t>/</w:t>
      </w:r>
      <w:r w:rsidRPr="00060258" w:rsidR="00915BB2">
        <w:rPr>
          <w:rFonts w:ascii="Arial" w:hAnsi="Arial" w:cs="Arial"/>
        </w:rPr>
        <w:t>2018</w:t>
      </w:r>
      <w:r w:rsidRPr="00060258" w:rsidR="00D0056D">
        <w:rPr>
          <w:rFonts w:ascii="Arial" w:hAnsi="Arial" w:cs="Arial"/>
        </w:rPr>
        <w:t xml:space="preserve"> kaznenim nalogom </w:t>
      </w:r>
      <w:r w:rsidRPr="00060258" w:rsidR="00915BB2">
        <w:rPr>
          <w:rFonts w:ascii="Arial" w:hAnsi="Arial" w:cs="Arial"/>
        </w:rPr>
        <w:t xml:space="preserve">od 07. kolovoza 2018. </w:t>
      </w:r>
      <w:r w:rsidRPr="00060258" w:rsidR="00C37261">
        <w:rPr>
          <w:rFonts w:ascii="Arial" w:hAnsi="Arial" w:cs="Arial"/>
        </w:rPr>
        <w:t>godine</w:t>
      </w:r>
      <w:r w:rsidRPr="00060258" w:rsidR="00915BB2">
        <w:rPr>
          <w:rFonts w:ascii="Arial" w:hAnsi="Arial" w:cs="Arial"/>
        </w:rPr>
        <w:t xml:space="preserve"> </w:t>
      </w:r>
      <w:r w:rsidRPr="00060258" w:rsidR="001E2681">
        <w:rPr>
          <w:rFonts w:ascii="Arial" w:hAnsi="Arial" w:cs="Arial"/>
        </w:rPr>
        <w:t xml:space="preserve">za kazneno djelo </w:t>
      </w:r>
      <w:r w:rsidRPr="00060258" w:rsidR="00C37261">
        <w:rPr>
          <w:rFonts w:ascii="Arial" w:hAnsi="Arial" w:cs="Arial"/>
        </w:rPr>
        <w:t>prijetnje iz čl.139.st. 2 KZ-a</w:t>
      </w:r>
      <w:r w:rsidRPr="00060258" w:rsidR="00D0056D">
        <w:rPr>
          <w:rFonts w:ascii="Arial" w:hAnsi="Arial" w:cs="Arial"/>
        </w:rPr>
        <w:t xml:space="preserve"> na kaznu zatvora od 8 mjeseci a</w:t>
      </w:r>
      <w:r w:rsidRPr="00060258" w:rsidR="00536F75">
        <w:rPr>
          <w:rFonts w:ascii="Arial" w:hAnsi="Arial" w:cs="Arial"/>
        </w:rPr>
        <w:t xml:space="preserve"> </w:t>
      </w:r>
      <w:r w:rsidRPr="00060258" w:rsidR="00D0056D">
        <w:rPr>
          <w:rFonts w:ascii="Arial" w:hAnsi="Arial" w:cs="Arial"/>
        </w:rPr>
        <w:t xml:space="preserve">da mu je izrečena uvjetna  osuda </w:t>
      </w:r>
      <w:r w:rsidRPr="00060258" w:rsidR="00275DDA">
        <w:rPr>
          <w:rFonts w:ascii="Arial" w:hAnsi="Arial" w:cs="Arial"/>
        </w:rPr>
        <w:t xml:space="preserve">s time da se ista neće izvršiti ako u roku dvije </w:t>
      </w:r>
      <w:r w:rsidRPr="00060258" w:rsidR="00D0056D">
        <w:rPr>
          <w:rFonts w:ascii="Arial" w:hAnsi="Arial" w:cs="Arial"/>
        </w:rPr>
        <w:t>s rokom kušnje od dvije godine,</w:t>
      </w:r>
      <w:r w:rsidR="00060258">
        <w:rPr>
          <w:rFonts w:ascii="Arial" w:hAnsi="Arial" w:cs="Arial"/>
        </w:rPr>
        <w:t xml:space="preserve"> što je dana </w:t>
      </w:r>
      <w:r w:rsidR="00A76AFD">
        <w:rPr>
          <w:rFonts w:ascii="Arial" w:hAnsi="Arial" w:cs="Arial"/>
        </w:rPr>
        <w:t>21.(19)</w:t>
      </w:r>
      <w:r w:rsidR="00060258">
        <w:rPr>
          <w:rFonts w:ascii="Arial" w:hAnsi="Arial" w:cs="Arial"/>
        </w:rPr>
        <w:t xml:space="preserve"> ožujka 2018. oko 09:30 sati u mjestu </w:t>
      </w:r>
      <w:proofErr w:type="spellStart"/>
      <w:r w:rsidR="00060258">
        <w:rPr>
          <w:rFonts w:ascii="Arial" w:hAnsi="Arial" w:cs="Arial"/>
        </w:rPr>
        <w:t>Močići</w:t>
      </w:r>
      <w:proofErr w:type="spellEnd"/>
      <w:r w:rsidR="00060258">
        <w:rPr>
          <w:rFonts w:ascii="Arial" w:hAnsi="Arial" w:cs="Arial"/>
        </w:rPr>
        <w:t xml:space="preserve">, </w:t>
      </w:r>
      <w:proofErr w:type="spellStart"/>
      <w:r w:rsidR="00060258">
        <w:rPr>
          <w:rFonts w:ascii="Arial" w:hAnsi="Arial" w:cs="Arial"/>
        </w:rPr>
        <w:t>Močići</w:t>
      </w:r>
      <w:proofErr w:type="spellEnd"/>
      <w:r w:rsidR="00060258">
        <w:rPr>
          <w:rFonts w:ascii="Arial" w:hAnsi="Arial" w:cs="Arial"/>
        </w:rPr>
        <w:t xml:space="preserve"> 7, vidjevši da se njegova majka Mare Diklić verbalno sukobila sa njegovim stricem Markom Diklićem prišao Marku Dikliću te ga u nakani </w:t>
      </w:r>
      <w:proofErr w:type="spellStart"/>
      <w:r w:rsidR="00060258">
        <w:rPr>
          <w:rFonts w:ascii="Arial" w:hAnsi="Arial" w:cs="Arial"/>
        </w:rPr>
        <w:t>ustrašivanja</w:t>
      </w:r>
      <w:proofErr w:type="spellEnd"/>
      <w:r w:rsidR="00060258">
        <w:rPr>
          <w:rFonts w:ascii="Arial" w:hAnsi="Arial" w:cs="Arial"/>
        </w:rPr>
        <w:t xml:space="preserve"> i uznemiravanja uhvatio za vrat i oborio na tlo a kada se Marko Diklić pokušao ustati udario ga šakom u predjelu desne strane lica i ponovno oborio na tlo gdje ga je pritiskao nogom dok je ležao na tlu rekavši mu " Ja ću te odležati i sve ću vas pobiti" koje riječi i postupci su kod Marka Diklića izazvali osjećaj straha i osobne ugroženosti, dakle bliskoj osobi ozbiljno prijetio da će ga usmrtiti</w:t>
      </w:r>
      <w:r w:rsidR="00A76AFD">
        <w:rPr>
          <w:rFonts w:ascii="Arial" w:hAnsi="Arial" w:cs="Arial"/>
        </w:rPr>
        <w:t>,</w:t>
      </w:r>
    </w:p>
    <w:p w:rsidRPr="00060258" w:rsidR="00060258" w:rsidP="00060258" w:rsidRDefault="00060258" w14:paraId="7ABB68FB" w14:textId="77777777">
      <w:pPr>
        <w:tabs>
          <w:tab w:val="left" w:pos="5820"/>
        </w:tabs>
        <w:jc w:val="both"/>
        <w:rPr>
          <w:rFonts w:ascii="Arial" w:hAnsi="Arial" w:cs="Arial"/>
          <w:color w:val="0070C0"/>
        </w:rPr>
      </w:pPr>
    </w:p>
    <w:p w:rsidR="00BA6B1E" w:rsidP="00536F75" w:rsidRDefault="00EC6794" w14:paraId="02B74DA4" w14:textId="77777777">
      <w:pPr>
        <w:pStyle w:val="Odlomakpopisa"/>
        <w:numPr>
          <w:ilvl w:val="0"/>
          <w:numId w:val="11"/>
        </w:numPr>
        <w:tabs>
          <w:tab w:val="left" w:pos="5820"/>
        </w:tabs>
        <w:jc w:val="both"/>
        <w:rPr>
          <w:rFonts w:ascii="Arial" w:hAnsi="Arial" w:cs="Arial"/>
          <w:color w:val="0070C0"/>
        </w:rPr>
      </w:pPr>
      <w:r w:rsidRPr="001E2681">
        <w:rPr>
          <w:rFonts w:ascii="Arial" w:hAnsi="Arial" w:cs="Arial"/>
        </w:rPr>
        <w:t xml:space="preserve">da </w:t>
      </w:r>
      <w:r w:rsidRPr="001E2681" w:rsidR="00161FBA">
        <w:rPr>
          <w:rFonts w:ascii="Arial" w:hAnsi="Arial" w:cs="Arial"/>
        </w:rPr>
        <w:t>iz Nalaza i mišljenja vještaka</w:t>
      </w:r>
      <w:r w:rsidRPr="001E2681" w:rsidR="00AD30A7">
        <w:rPr>
          <w:rFonts w:ascii="Arial" w:hAnsi="Arial" w:cs="Arial"/>
        </w:rPr>
        <w:t xml:space="preserve"> </w:t>
      </w:r>
      <w:r w:rsidR="00275DDA">
        <w:rPr>
          <w:rFonts w:ascii="Arial" w:hAnsi="Arial" w:cs="Arial"/>
        </w:rPr>
        <w:t xml:space="preserve">sudske medicine </w:t>
      </w:r>
      <w:r w:rsidRPr="001E2681" w:rsidR="00227AFB">
        <w:rPr>
          <w:rFonts w:ascii="Arial" w:hAnsi="Arial" w:cs="Arial"/>
        </w:rPr>
        <w:t xml:space="preserve">Dr. </w:t>
      </w:r>
      <w:proofErr w:type="spellStart"/>
      <w:r w:rsidRPr="001E2681" w:rsidR="001E2681">
        <w:rPr>
          <w:rFonts w:ascii="Arial" w:hAnsi="Arial" w:cs="Arial"/>
        </w:rPr>
        <w:t>Velibora</w:t>
      </w:r>
      <w:proofErr w:type="spellEnd"/>
      <w:r w:rsidRPr="001E2681" w:rsidR="001E2681">
        <w:rPr>
          <w:rFonts w:ascii="Arial" w:hAnsi="Arial" w:cs="Arial"/>
        </w:rPr>
        <w:t xml:space="preserve"> </w:t>
      </w:r>
      <w:proofErr w:type="spellStart"/>
      <w:r w:rsidRPr="001E2681" w:rsidR="001E2681">
        <w:rPr>
          <w:rFonts w:ascii="Arial" w:hAnsi="Arial" w:cs="Arial"/>
        </w:rPr>
        <w:t>Puzovića</w:t>
      </w:r>
      <w:proofErr w:type="spellEnd"/>
      <w:r w:rsidRPr="001E2681" w:rsidR="001E2681">
        <w:rPr>
          <w:rFonts w:ascii="Arial" w:hAnsi="Arial" w:cs="Arial"/>
        </w:rPr>
        <w:t xml:space="preserve"> </w:t>
      </w:r>
      <w:r w:rsidRPr="001E2681" w:rsidR="00772BE0">
        <w:rPr>
          <w:rFonts w:ascii="Arial" w:hAnsi="Arial" w:cs="Arial"/>
        </w:rPr>
        <w:t xml:space="preserve">i priložene medicinske dokumentacije </w:t>
      </w:r>
      <w:r w:rsidRPr="001E2681" w:rsidR="009E15C5">
        <w:rPr>
          <w:rFonts w:ascii="Arial" w:hAnsi="Arial" w:cs="Arial"/>
        </w:rPr>
        <w:t>u bitnom</w:t>
      </w:r>
      <w:r w:rsidRPr="001E2681" w:rsidR="00161FBA">
        <w:rPr>
          <w:rFonts w:ascii="Arial" w:hAnsi="Arial" w:cs="Arial"/>
        </w:rPr>
        <w:t>e</w:t>
      </w:r>
      <w:r w:rsidRPr="001E2681" w:rsidR="009E15C5">
        <w:rPr>
          <w:rFonts w:ascii="Arial" w:hAnsi="Arial" w:cs="Arial"/>
        </w:rPr>
        <w:t xml:space="preserve"> </w:t>
      </w:r>
      <w:r w:rsidRPr="001E2681" w:rsidR="00161FBA">
        <w:rPr>
          <w:rFonts w:ascii="Arial" w:hAnsi="Arial" w:cs="Arial"/>
        </w:rPr>
        <w:t xml:space="preserve">proizlazi </w:t>
      </w:r>
      <w:r w:rsidR="00275DDA">
        <w:rPr>
          <w:rFonts w:ascii="Arial" w:hAnsi="Arial" w:cs="Arial"/>
        </w:rPr>
        <w:t>da je</w:t>
      </w:r>
      <w:r w:rsidR="006271C0">
        <w:rPr>
          <w:rFonts w:ascii="Arial" w:hAnsi="Arial" w:cs="Arial"/>
        </w:rPr>
        <w:t xml:space="preserve"> medicinskom obradom tužitelja Marka Diklića </w:t>
      </w:r>
      <w:r w:rsidR="00023A4B">
        <w:rPr>
          <w:rFonts w:ascii="Arial" w:hAnsi="Arial" w:cs="Arial"/>
        </w:rPr>
        <w:t>ustanovljen</w:t>
      </w:r>
      <w:r w:rsidR="006271C0">
        <w:rPr>
          <w:rFonts w:ascii="Arial" w:hAnsi="Arial" w:cs="Arial"/>
        </w:rPr>
        <w:t xml:space="preserve"> manji krvni podljev desnog ruba jezika</w:t>
      </w:r>
      <w:r w:rsidR="00A76AFD">
        <w:rPr>
          <w:rFonts w:ascii="Arial" w:hAnsi="Arial" w:cs="Arial"/>
        </w:rPr>
        <w:t xml:space="preserve"> koja ozljeda je </w:t>
      </w:r>
      <w:r w:rsidR="006271C0">
        <w:rPr>
          <w:rFonts w:ascii="Arial" w:hAnsi="Arial" w:cs="Arial"/>
        </w:rPr>
        <w:t>mogla nastati u predmetnom događaju</w:t>
      </w:r>
      <w:r w:rsidR="00A76AFD">
        <w:rPr>
          <w:rFonts w:ascii="Arial" w:hAnsi="Arial" w:cs="Arial"/>
        </w:rPr>
        <w:t>, da se u</w:t>
      </w:r>
      <w:r w:rsidR="006271C0">
        <w:rPr>
          <w:rFonts w:ascii="Arial" w:hAnsi="Arial" w:cs="Arial"/>
        </w:rPr>
        <w:t xml:space="preserve"> medicinskoj dokumentaciji  navodi i dijagnoza površinske ozljede uha koja je postavljena temeljem crvenila, a koje ne predstavlja ozljedu u </w:t>
      </w:r>
      <w:r w:rsidR="006271C0">
        <w:rPr>
          <w:rFonts w:ascii="Arial" w:hAnsi="Arial" w:cs="Arial"/>
        </w:rPr>
        <w:lastRenderedPageBreak/>
        <w:t>sudskomedicinskom smislu</w:t>
      </w:r>
      <w:r w:rsidR="00181DFE">
        <w:rPr>
          <w:rFonts w:ascii="Arial" w:hAnsi="Arial" w:cs="Arial"/>
        </w:rPr>
        <w:t xml:space="preserve"> pojašnjavajući da </w:t>
      </w:r>
      <w:r w:rsidR="006271C0">
        <w:rPr>
          <w:rFonts w:ascii="Arial" w:hAnsi="Arial" w:cs="Arial"/>
        </w:rPr>
        <w:t>crvenilo kože i sluznica može biti rezultat slabijeg udarca, pritiska, trljanja, reakcija na vegetativne podražaje ili kao sastavnica upalnog procesa</w:t>
      </w:r>
      <w:r w:rsidR="00181DFE">
        <w:rPr>
          <w:rFonts w:ascii="Arial" w:hAnsi="Arial" w:cs="Arial"/>
        </w:rPr>
        <w:t>, kao i</w:t>
      </w:r>
      <w:r w:rsidR="006271C0">
        <w:rPr>
          <w:rFonts w:ascii="Arial" w:hAnsi="Arial" w:cs="Arial"/>
        </w:rPr>
        <w:t xml:space="preserve"> dijagnozu </w:t>
      </w:r>
      <w:proofErr w:type="spellStart"/>
      <w:r w:rsidR="006271C0">
        <w:rPr>
          <w:rFonts w:ascii="Arial" w:hAnsi="Arial" w:cs="Arial"/>
        </w:rPr>
        <w:t>natučenje</w:t>
      </w:r>
      <w:proofErr w:type="spellEnd"/>
      <w:r w:rsidR="006271C0">
        <w:rPr>
          <w:rFonts w:ascii="Arial" w:hAnsi="Arial" w:cs="Arial"/>
        </w:rPr>
        <w:t xml:space="preserve"> (</w:t>
      </w:r>
      <w:proofErr w:type="spellStart"/>
      <w:r w:rsidR="006271C0">
        <w:rPr>
          <w:rFonts w:ascii="Arial" w:hAnsi="Arial" w:cs="Arial"/>
        </w:rPr>
        <w:t>Contusio</w:t>
      </w:r>
      <w:proofErr w:type="spellEnd"/>
      <w:r w:rsidR="006271C0">
        <w:rPr>
          <w:rFonts w:ascii="Arial" w:hAnsi="Arial" w:cs="Arial"/>
        </w:rPr>
        <w:t>)</w:t>
      </w:r>
      <w:r w:rsidR="00181DFE">
        <w:rPr>
          <w:rFonts w:ascii="Arial" w:hAnsi="Arial" w:cs="Arial"/>
        </w:rPr>
        <w:t xml:space="preserve"> jer da iz</w:t>
      </w:r>
      <w:r w:rsidR="006271C0">
        <w:rPr>
          <w:rFonts w:ascii="Arial" w:hAnsi="Arial" w:cs="Arial"/>
        </w:rPr>
        <w:t xml:space="preserve"> navedene dijagnoze </w:t>
      </w:r>
      <w:r w:rsidR="00023A4B">
        <w:rPr>
          <w:rFonts w:ascii="Arial" w:hAnsi="Arial" w:cs="Arial"/>
        </w:rPr>
        <w:t>nije</w:t>
      </w:r>
      <w:r w:rsidR="006271C0">
        <w:rPr>
          <w:rFonts w:ascii="Arial" w:hAnsi="Arial" w:cs="Arial"/>
        </w:rPr>
        <w:t xml:space="preserve"> vidljivo je li postavljena na temelju objektivnog nalaza (krvni podljev, oteklina, </w:t>
      </w:r>
      <w:proofErr w:type="spellStart"/>
      <w:r w:rsidR="006271C0">
        <w:rPr>
          <w:rFonts w:ascii="Arial" w:hAnsi="Arial" w:cs="Arial"/>
        </w:rPr>
        <w:t>oguljotina</w:t>
      </w:r>
      <w:proofErr w:type="spellEnd"/>
      <w:r w:rsidR="006271C0">
        <w:rPr>
          <w:rFonts w:ascii="Arial" w:hAnsi="Arial" w:cs="Arial"/>
        </w:rPr>
        <w:t xml:space="preserve"> kože i sl.) kada predstavlja tjelesnu ozljedu ili je dijagnoza postavljena na temelju iskaza o ozljeđivanju i/ili bolnosti kada ne predstavlja objektivno ustanovljenu ozljedu u sudskomedicinskom smislu.</w:t>
      </w:r>
      <w:r w:rsidR="00EC637C">
        <w:rPr>
          <w:rFonts w:ascii="Arial" w:hAnsi="Arial" w:cs="Arial"/>
        </w:rPr>
        <w:t xml:space="preserve"> </w:t>
      </w:r>
      <w:proofErr w:type="spellStart"/>
      <w:r w:rsidR="00EC637C">
        <w:rPr>
          <w:rFonts w:ascii="Arial" w:hAnsi="Arial" w:cs="Arial"/>
        </w:rPr>
        <w:t>Zamjedbenu</w:t>
      </w:r>
      <w:proofErr w:type="spellEnd"/>
      <w:r w:rsidR="00EC637C">
        <w:rPr>
          <w:rFonts w:ascii="Arial" w:hAnsi="Arial" w:cs="Arial"/>
        </w:rPr>
        <w:t xml:space="preserve"> nagluhost i šum nije moguće dovesti u uzročno posljedičnu vezu s predmetnim događajem, jer se uvidom u medicinsku dokumentaciju prije događaja ustanovilo da je riječ o otprije postojećem zdravstvenom stanju</w:t>
      </w:r>
      <w:r w:rsidR="00181DFE">
        <w:rPr>
          <w:rFonts w:ascii="Arial" w:hAnsi="Arial" w:cs="Arial"/>
        </w:rPr>
        <w:t xml:space="preserve">, te da su </w:t>
      </w:r>
      <w:r w:rsidR="00EC637C">
        <w:rPr>
          <w:rFonts w:ascii="Arial" w:hAnsi="Arial" w:cs="Arial"/>
        </w:rPr>
        <w:t xml:space="preserve"> </w:t>
      </w:r>
      <w:r w:rsidR="00181DFE">
        <w:rPr>
          <w:rFonts w:ascii="Arial" w:hAnsi="Arial" w:cs="Arial"/>
        </w:rPr>
        <w:t>s</w:t>
      </w:r>
      <w:r w:rsidR="00EC637C">
        <w:rPr>
          <w:rFonts w:ascii="Arial" w:hAnsi="Arial" w:cs="Arial"/>
        </w:rPr>
        <w:t xml:space="preserve">vi medicinski postupci i tijek dijagnostike su protekli na uobičajeni način. Uzimajući u obzir bolove koje je tužitelj trpio prilikom ozljeđivanja proizlazi da je ukupno osjećao bolove:-jakog intenziteta koji su trajali koliko i sami trenutak ozljeđivanja, -srednjeg intenziteta 1-2 sata, -slabog intenziteta i trajnog intenziteta i trajnog karaktera oko 1-2 dana. Zbog ozljede jezika tužitelj je imao poteškoće prilikom žvakanja krute hrane 1-2 dana. Strah jakog intenziteta, primarnog karaktera trajao je koliko i sami događaj ozljeđivanja. </w:t>
      </w:r>
      <w:r w:rsidR="00D91F90">
        <w:rPr>
          <w:rFonts w:ascii="Arial" w:hAnsi="Arial" w:cs="Arial"/>
        </w:rPr>
        <w:t>Kod ovakvog tipa ozljede se ne očekuje zabrinutost za ishod liječenja što ima karakter sekundarnog straha, ali se s obzirom na primarnu medicinsku obradu koju je tužitelj prošao neposredno nakon samog ozljeđivanja sekundarni strah može procijeniti da je bio: -jakog intenziteta oko 1 sat, srednjeg intenziteta oko 2-3 sata i slabog intenziteta oko 1-2 dana</w:t>
      </w:r>
      <w:r w:rsidR="00194397">
        <w:rPr>
          <w:rFonts w:ascii="Arial" w:hAnsi="Arial" w:cs="Arial"/>
        </w:rPr>
        <w:t>, te da</w:t>
      </w:r>
      <w:r w:rsidR="00022431">
        <w:rPr>
          <w:rFonts w:ascii="Arial" w:hAnsi="Arial" w:cs="Arial"/>
        </w:rPr>
        <w:t xml:space="preserve"> </w:t>
      </w:r>
      <w:r w:rsidR="00194397">
        <w:rPr>
          <w:rFonts w:ascii="Arial" w:hAnsi="Arial" w:cs="Arial"/>
        </w:rPr>
        <w:t>n</w:t>
      </w:r>
      <w:r w:rsidR="00D91F90">
        <w:rPr>
          <w:rFonts w:ascii="Arial" w:hAnsi="Arial" w:cs="Arial"/>
        </w:rPr>
        <w:t>akon dovršetka liječenja nisu zaostale trajne posljedice ozljeđivanja, odnosno smanjenje životne aktivnosti vezano uz  predmetni događaj</w:t>
      </w:r>
      <w:r w:rsidR="00194397">
        <w:rPr>
          <w:rFonts w:ascii="Arial" w:hAnsi="Arial" w:cs="Arial"/>
        </w:rPr>
        <w:t xml:space="preserve"> i da nema </w:t>
      </w:r>
      <w:r w:rsidR="00D91F90">
        <w:rPr>
          <w:rFonts w:ascii="Arial" w:hAnsi="Arial" w:cs="Arial"/>
        </w:rPr>
        <w:t>naruženost</w:t>
      </w:r>
      <w:r w:rsidR="003A1C64">
        <w:rPr>
          <w:rFonts w:ascii="Arial" w:hAnsi="Arial" w:cs="Arial"/>
        </w:rPr>
        <w:t>i</w:t>
      </w:r>
      <w:r w:rsidR="00194397">
        <w:rPr>
          <w:rFonts w:ascii="Arial" w:hAnsi="Arial" w:cs="Arial"/>
        </w:rPr>
        <w:t>, a da</w:t>
      </w:r>
      <w:r w:rsidR="003A1C64">
        <w:rPr>
          <w:rFonts w:ascii="Arial" w:hAnsi="Arial" w:cs="Arial"/>
        </w:rPr>
        <w:t xml:space="preserve"> </w:t>
      </w:r>
      <w:r w:rsidR="00194397">
        <w:rPr>
          <w:rFonts w:ascii="Arial" w:hAnsi="Arial" w:cs="Arial"/>
        </w:rPr>
        <w:t>n</w:t>
      </w:r>
      <w:r w:rsidR="003A1C64">
        <w:rPr>
          <w:rFonts w:ascii="Arial" w:hAnsi="Arial" w:cs="Arial"/>
        </w:rPr>
        <w:t>akon ozljeđivanja tužitelju nije bila potrebna tuđa pomoć i njega vezana za ozljede zadobivene u predmetnom događaju.</w:t>
      </w:r>
      <w:r w:rsidRPr="00536F75" w:rsidR="001E2681">
        <w:rPr>
          <w:rFonts w:ascii="Arial" w:hAnsi="Arial" w:cs="Arial"/>
          <w:color w:val="0070C0"/>
        </w:rPr>
        <w:t xml:space="preserve"> </w:t>
      </w:r>
    </w:p>
    <w:p w:rsidR="001E364F" w:rsidP="001E364F" w:rsidRDefault="001E364F" w14:paraId="4D2A2F6B" w14:textId="77777777">
      <w:pPr>
        <w:pStyle w:val="Odlomakpopisa"/>
        <w:tabs>
          <w:tab w:val="left" w:pos="5820"/>
        </w:tabs>
        <w:ind w:left="1080"/>
        <w:jc w:val="both"/>
        <w:rPr>
          <w:rFonts w:ascii="Arial" w:hAnsi="Arial" w:cs="Arial"/>
          <w:color w:val="0070C0"/>
        </w:rPr>
      </w:pPr>
    </w:p>
    <w:p w:rsidRPr="001E364F" w:rsidR="001E364F" w:rsidP="001E364F" w:rsidRDefault="000F4A2A" w14:paraId="666A0778" w14:textId="77777777">
      <w:pPr>
        <w:pStyle w:val="Odlomakpopisa"/>
        <w:numPr>
          <w:ilvl w:val="0"/>
          <w:numId w:val="11"/>
        </w:numPr>
        <w:jc w:val="both"/>
        <w:rPr>
          <w:rFonts w:ascii="Arial" w:hAnsi="Arial" w:cs="Arial"/>
        </w:rPr>
      </w:pPr>
      <w:r>
        <w:rPr>
          <w:rFonts w:ascii="Arial" w:hAnsi="Arial" w:cs="Arial"/>
        </w:rPr>
        <w:t>d</w:t>
      </w:r>
      <w:r w:rsidR="00022431">
        <w:rPr>
          <w:rFonts w:ascii="Arial" w:hAnsi="Arial" w:cs="Arial"/>
        </w:rPr>
        <w:t>a se v</w:t>
      </w:r>
      <w:r w:rsidR="00465769">
        <w:rPr>
          <w:rFonts w:ascii="Arial" w:hAnsi="Arial" w:cs="Arial"/>
        </w:rPr>
        <w:t>ještak</w:t>
      </w:r>
      <w:r w:rsidR="00022431">
        <w:rPr>
          <w:rFonts w:ascii="Arial" w:hAnsi="Arial" w:cs="Arial"/>
        </w:rPr>
        <w:t xml:space="preserve"> </w:t>
      </w:r>
      <w:proofErr w:type="spellStart"/>
      <w:r w:rsidR="00022431">
        <w:rPr>
          <w:rFonts w:ascii="Arial" w:hAnsi="Arial" w:cs="Arial"/>
        </w:rPr>
        <w:t>Velibor</w:t>
      </w:r>
      <w:proofErr w:type="spellEnd"/>
      <w:r w:rsidR="00022431">
        <w:rPr>
          <w:rFonts w:ascii="Arial" w:hAnsi="Arial" w:cs="Arial"/>
        </w:rPr>
        <w:t xml:space="preserve"> </w:t>
      </w:r>
      <w:proofErr w:type="spellStart"/>
      <w:r w:rsidR="00022431">
        <w:rPr>
          <w:rFonts w:ascii="Arial" w:hAnsi="Arial" w:cs="Arial"/>
        </w:rPr>
        <w:t>Puzović</w:t>
      </w:r>
      <w:proofErr w:type="spellEnd"/>
      <w:r w:rsidR="00465769">
        <w:rPr>
          <w:rFonts w:ascii="Arial" w:hAnsi="Arial" w:cs="Arial"/>
        </w:rPr>
        <w:t xml:space="preserve"> u svom usmenom iznošenju Nalaza i mišljenja očitovao na primjedbe tužitelja </w:t>
      </w:r>
      <w:r w:rsidRPr="001E364F" w:rsidR="001E364F">
        <w:rPr>
          <w:rFonts w:ascii="Arial" w:hAnsi="Arial" w:cs="Arial"/>
        </w:rPr>
        <w:t>iz točke 1.podneska da nije obuhvaćena ozljeda lakta iako je ista obuhvaćena u medicinskoj dokumentaciji, vještak navodi da je u medicinskoj dokumentaciji vidljivo da se spominje kontuzija (</w:t>
      </w:r>
      <w:proofErr w:type="spellStart"/>
      <w:r w:rsidRPr="001E364F" w:rsidR="001E364F">
        <w:rPr>
          <w:rFonts w:ascii="Arial" w:hAnsi="Arial" w:cs="Arial"/>
        </w:rPr>
        <w:t>natučenje</w:t>
      </w:r>
      <w:proofErr w:type="spellEnd"/>
      <w:r w:rsidRPr="001E364F" w:rsidR="001E364F">
        <w:rPr>
          <w:rFonts w:ascii="Arial" w:hAnsi="Arial" w:cs="Arial"/>
        </w:rPr>
        <w:t xml:space="preserve">) lakta, ali </w:t>
      </w:r>
      <w:r w:rsidR="00022431">
        <w:rPr>
          <w:rFonts w:ascii="Arial" w:hAnsi="Arial" w:cs="Arial"/>
        </w:rPr>
        <w:t xml:space="preserve">da </w:t>
      </w:r>
      <w:r w:rsidRPr="001E364F" w:rsidR="001E364F">
        <w:rPr>
          <w:rFonts w:ascii="Arial" w:hAnsi="Arial" w:cs="Arial"/>
        </w:rPr>
        <w:t>kontuzija u sudskom medicinskom smislu ne predstavlja ozljedu, te iz navedene dijagnoze kontuzije nije vidljivo je</w:t>
      </w:r>
      <w:r w:rsidR="00022431">
        <w:rPr>
          <w:rFonts w:ascii="Arial" w:hAnsi="Arial" w:cs="Arial"/>
        </w:rPr>
        <w:t xml:space="preserve"> </w:t>
      </w:r>
      <w:r w:rsidRPr="001E364F" w:rsidR="001E364F">
        <w:rPr>
          <w:rFonts w:ascii="Arial" w:hAnsi="Arial" w:cs="Arial"/>
        </w:rPr>
        <w:t xml:space="preserve">li dijagnoza postavljena na temelju objektivnog nalaza ozljeđivanja kao što bi bio npr. </w:t>
      </w:r>
      <w:r w:rsidR="00022431">
        <w:rPr>
          <w:rFonts w:ascii="Arial" w:hAnsi="Arial" w:cs="Arial"/>
        </w:rPr>
        <w:t>k</w:t>
      </w:r>
      <w:r w:rsidRPr="001E364F" w:rsidR="001E364F">
        <w:rPr>
          <w:rFonts w:ascii="Arial" w:hAnsi="Arial" w:cs="Arial"/>
        </w:rPr>
        <w:t>rvni podljev, oteklina i slično</w:t>
      </w:r>
      <w:r w:rsidR="00022431">
        <w:rPr>
          <w:rFonts w:ascii="Arial" w:hAnsi="Arial" w:cs="Arial"/>
        </w:rPr>
        <w:t xml:space="preserve"> kada </w:t>
      </w:r>
      <w:r w:rsidRPr="001E364F" w:rsidR="001E364F">
        <w:rPr>
          <w:rFonts w:ascii="Arial" w:hAnsi="Arial" w:cs="Arial"/>
        </w:rPr>
        <w:t xml:space="preserve">bi to predstavljalo ozljedu ili je dijagnoza kontuzije ostavljena na temelju iskaza o bolnosti ili na temelju iskaza o ozljeđivanju kada ne predstavlja objektivno utemeljenu ozljedu. U odnosu na točku 2. da je temeljem kontuzije desnog uha tužitelj bio na bolovanju od 22. ožujka 2018. do 06. travnja 2018. </w:t>
      </w:r>
      <w:r w:rsidR="00465769">
        <w:rPr>
          <w:rFonts w:ascii="Arial" w:hAnsi="Arial" w:cs="Arial"/>
        </w:rPr>
        <w:t>n</w:t>
      </w:r>
      <w:r w:rsidRPr="001E364F" w:rsidR="001E364F">
        <w:rPr>
          <w:rFonts w:ascii="Arial" w:hAnsi="Arial" w:cs="Arial"/>
        </w:rPr>
        <w:t xml:space="preserve">avodi da prema </w:t>
      </w:r>
      <w:proofErr w:type="spellStart"/>
      <w:r w:rsidRPr="001E364F" w:rsidR="001E364F">
        <w:rPr>
          <w:rFonts w:ascii="Arial" w:hAnsi="Arial" w:cs="Arial"/>
        </w:rPr>
        <w:t>priležećoj</w:t>
      </w:r>
      <w:proofErr w:type="spellEnd"/>
      <w:r w:rsidRPr="001E364F" w:rsidR="001E364F">
        <w:rPr>
          <w:rFonts w:ascii="Arial" w:hAnsi="Arial" w:cs="Arial"/>
        </w:rPr>
        <w:t xml:space="preserve"> dokumentaciji ozljeda uha se odnosila na crvenilo uške što opet ne predstavlja ozljedu u sudsko medicinskom smislu, te prema stanju dokumentacije takvu ozljedu ne bi povezao sa bolovanje</w:t>
      </w:r>
      <w:r w:rsidR="00465769">
        <w:rPr>
          <w:rFonts w:ascii="Arial" w:hAnsi="Arial" w:cs="Arial"/>
        </w:rPr>
        <w:t>m</w:t>
      </w:r>
      <w:r w:rsidRPr="001E364F" w:rsidR="001E364F">
        <w:rPr>
          <w:rFonts w:ascii="Arial" w:hAnsi="Arial" w:cs="Arial"/>
        </w:rPr>
        <w:t>. U odnosu na primjedbe iz točke 3. vezano za navode da je tužitelj bio udaren nogom u leđa i koljenom nagažen po rebrima, u medicinskoj dokumentaciji ne postoje evidentirane takve ozljede</w:t>
      </w:r>
      <w:r w:rsidR="00465769">
        <w:rPr>
          <w:rFonts w:ascii="Arial" w:hAnsi="Arial" w:cs="Arial"/>
        </w:rPr>
        <w:t xml:space="preserve"> s tim da v</w:t>
      </w:r>
      <w:r w:rsidRPr="001E364F" w:rsidR="001E364F">
        <w:rPr>
          <w:rFonts w:ascii="Arial" w:hAnsi="Arial" w:cs="Arial"/>
        </w:rPr>
        <w:t xml:space="preserve">ještak navodi da je moguće da je došlo do ovakve situacije, međutim </w:t>
      </w:r>
      <w:r w:rsidR="00465769">
        <w:rPr>
          <w:rFonts w:ascii="Arial" w:hAnsi="Arial" w:cs="Arial"/>
        </w:rPr>
        <w:t>v</w:t>
      </w:r>
      <w:r w:rsidRPr="001E364F" w:rsidR="001E364F">
        <w:rPr>
          <w:rFonts w:ascii="Arial" w:hAnsi="Arial" w:cs="Arial"/>
        </w:rPr>
        <w:t xml:space="preserve">ije došlo do nastanka ozljede na tijelu. U odnosu na točku 4. navodi da on vještači trajanje straha u odnosu na utvrđenu ozljedu po </w:t>
      </w:r>
      <w:r w:rsidRPr="001E364F" w:rsidR="001E364F">
        <w:rPr>
          <w:rFonts w:ascii="Arial" w:hAnsi="Arial" w:cs="Arial"/>
        </w:rPr>
        <w:lastRenderedPageBreak/>
        <w:t xml:space="preserve">medicinskoj dokumentaciji. U odnosu na točku 5. vezano za ozljedu jezika koju je prihvatio da je nastala odredio je i trajanje bolova i strahova od jedan do dva dana, te ozljeda jezika nije mogla utjecati na probleme sa grlom i radi se o dvije odvojene stvari. U odnosu na točku 6. navodi da se radilo samo o jednoj ozljedi i to ozljedi jezika koju je i opisao u nalazu i mišljenju, te odredio vrijeme trajanja i bolnosti straha. U odnosu na točku 7. navodi da on kao vještak sudske medicine ne može niti vještačiti strah koji je tužitelj pretrpio zbog prijetnje već bi to mogao vještačiti vještak psihijatrijske struke. Na upit pun. tužitelja na temelju kojih izjava od strane tužitelja je utvrđivao trajanje bolnosti i straha odgovara da je na uvid imao cjelokupnu medicinsku dokumentaciju i cijeli spis. Trajanje bolnosti i straha vještačio je isključivo na temelju medicinske dokumentacije. Na upit bi li mogao temeljem zdravstvenog kartona tužitelja mogao vještačiti uzročno-posljedičnu vezu između ozljede uha i bolovanja, vještak odgovara  da ozljeda uha nije objektivno utvrđena, te ne vidi potrebu za </w:t>
      </w:r>
      <w:proofErr w:type="spellStart"/>
      <w:r w:rsidRPr="001E364F" w:rsidR="001E364F">
        <w:rPr>
          <w:rFonts w:ascii="Arial" w:hAnsi="Arial" w:cs="Arial"/>
        </w:rPr>
        <w:t>pribavom</w:t>
      </w:r>
      <w:proofErr w:type="spellEnd"/>
      <w:r w:rsidRPr="001E364F" w:rsidR="001E364F">
        <w:rPr>
          <w:rFonts w:ascii="Arial" w:hAnsi="Arial" w:cs="Arial"/>
        </w:rPr>
        <w:t xml:space="preserve"> zdravstvenog kartona. Na upit kako objašnjava da je tužitelju otvoreno bolovanje neposredno nakon ozljeđivanja odgovara da je to diskrecijsko pravo liječnika obiteljske medicine, a u spisu kao što je već ranije naveo postojala je potvrda liječnika obiteljske medicine o vremenu trajanja bolovanja. Na upit je</w:t>
      </w:r>
      <w:r w:rsidR="00022431">
        <w:rPr>
          <w:rFonts w:ascii="Arial" w:hAnsi="Arial" w:cs="Arial"/>
        </w:rPr>
        <w:t xml:space="preserve"> </w:t>
      </w:r>
      <w:r w:rsidRPr="001E364F" w:rsidR="001E364F">
        <w:rPr>
          <w:rFonts w:ascii="Arial" w:hAnsi="Arial" w:cs="Arial"/>
        </w:rPr>
        <w:t xml:space="preserve">li udarac u uho mogao i ako jest kako djelovati s obzirom na postojanje bolesti uha od ranije, odgovara da je u nalazu i mišljenju vještaka na strani 23 kaznenog spisa K-294/18 vještak medicinske struke navodi dva nalaza pregleda specijaliste za bolesti uha, grla i nosa iz 2015. i 2017. u kojima se navodi obostrana </w:t>
      </w:r>
      <w:proofErr w:type="spellStart"/>
      <w:r w:rsidRPr="001E364F" w:rsidR="001E364F">
        <w:rPr>
          <w:rFonts w:ascii="Arial" w:hAnsi="Arial" w:cs="Arial"/>
        </w:rPr>
        <w:t>zamjedbena</w:t>
      </w:r>
      <w:proofErr w:type="spellEnd"/>
      <w:r w:rsidRPr="001E364F" w:rsidR="001E364F">
        <w:rPr>
          <w:rFonts w:ascii="Arial" w:hAnsi="Arial" w:cs="Arial"/>
        </w:rPr>
        <w:t xml:space="preserve"> nagluhost kod tužitelja. U nalazu specijaliste za uho, grlo i nos od 28. ožujka 2018., dakle sedam dana nakon predmetnog događaja se također navodi </w:t>
      </w:r>
      <w:proofErr w:type="spellStart"/>
      <w:r w:rsidRPr="001E364F" w:rsidR="001E364F">
        <w:rPr>
          <w:rFonts w:ascii="Arial" w:hAnsi="Arial" w:cs="Arial"/>
        </w:rPr>
        <w:t>zamjedbena</w:t>
      </w:r>
      <w:proofErr w:type="spellEnd"/>
      <w:r w:rsidRPr="001E364F" w:rsidR="001E364F">
        <w:rPr>
          <w:rFonts w:ascii="Arial" w:hAnsi="Arial" w:cs="Arial"/>
        </w:rPr>
        <w:t xml:space="preserve"> nagluhost, tako da je jasno da je riječ o otp</w:t>
      </w:r>
      <w:r w:rsidR="00465769">
        <w:rPr>
          <w:rFonts w:ascii="Arial" w:hAnsi="Arial" w:cs="Arial"/>
        </w:rPr>
        <w:t>r</w:t>
      </w:r>
      <w:r w:rsidRPr="001E364F" w:rsidR="001E364F">
        <w:rPr>
          <w:rFonts w:ascii="Arial" w:hAnsi="Arial" w:cs="Arial"/>
        </w:rPr>
        <w:t>ije postojećem stanju, te smatra da crvenilo uške nije moglo utjecati na nagluhost, odnosno nije vidljivo iz tih nalaza da je crvenilo uške utjecalo na pogoršanje nagluhosti i šuma u ušima. Zujanje u ušima (</w:t>
      </w:r>
      <w:proofErr w:type="spellStart"/>
      <w:r w:rsidRPr="001E364F" w:rsidR="001E364F">
        <w:rPr>
          <w:rFonts w:ascii="Arial" w:hAnsi="Arial" w:cs="Arial"/>
        </w:rPr>
        <w:t>tinitus</w:t>
      </w:r>
      <w:proofErr w:type="spellEnd"/>
      <w:r w:rsidRPr="001E364F" w:rsidR="001E364F">
        <w:rPr>
          <w:rFonts w:ascii="Arial" w:hAnsi="Arial" w:cs="Arial"/>
        </w:rPr>
        <w:t>) je također od prije postojeće stanje kod tužitelja</w:t>
      </w:r>
      <w:r w:rsidR="00774BF9">
        <w:rPr>
          <w:rFonts w:ascii="Arial" w:hAnsi="Arial" w:cs="Arial"/>
        </w:rPr>
        <w:t>,</w:t>
      </w:r>
      <w:r w:rsidRPr="001E364F" w:rsidR="001E364F">
        <w:rPr>
          <w:rFonts w:ascii="Arial" w:hAnsi="Arial" w:cs="Arial"/>
        </w:rPr>
        <w:t xml:space="preserve"> a vidljivo je iz medicinske dokumentacije. Do </w:t>
      </w:r>
      <w:proofErr w:type="spellStart"/>
      <w:r w:rsidRPr="001E364F" w:rsidR="001E364F">
        <w:rPr>
          <w:rFonts w:ascii="Arial" w:hAnsi="Arial" w:cs="Arial"/>
        </w:rPr>
        <w:t>natečenja</w:t>
      </w:r>
      <w:proofErr w:type="spellEnd"/>
      <w:r w:rsidRPr="001E364F" w:rsidR="001E364F">
        <w:rPr>
          <w:rFonts w:ascii="Arial" w:hAnsi="Arial" w:cs="Arial"/>
        </w:rPr>
        <w:t xml:space="preserve"> jezika vještak smatra da je moglo doći i uslijed blagog udarca u lice, pri čemu je jezik mogao biti između gornjih i donjih zubi. Na upit da se očituje o dinamici nastanka ozljeda kako je to opisao dr. Borić u kaznenom predmetu, odgovara da se on slaže sa onim što je naveo dr. Borić vezano za mehanizam nastanka ozljede. Na upit tužitelja da li bi ozljeda "davljenjem" kada jedna osoba uhvati drugu za grlo može kasnije uzrokovati bolnost grla i teško gutanje, odgovara da bi došlo do teškog gutanja morala bi biti evidentirana ozljeda odnosno trebao bi biti vidljiva oteklina ili podljev u predjelu grla a što nije evidentirano u medicinskoj dokumentaciji. Na upit pun. tuženika odgovara da je ozljeda jezika mogla nastati iz drugog događaja, ali apsolutno je mogla nastati i iz ovog štetnog događaja. Ta ozljeda jezika se nalazila na desnom rubu jezika.  Na upit pun. tužitelja da pojasni  koje su uobičajene posljedice kod ozljede jezika kako je ona utvrđena od strane vještaka, odgovara da je uobičajeno da osobe sa ovakvom vrstom ozljede imaju nekoliko dana, jedan do dva dana problema sa žvakanjem hrane, </w:t>
      </w:r>
      <w:proofErr w:type="spellStart"/>
      <w:r w:rsidR="00465769">
        <w:rPr>
          <w:rFonts w:ascii="Arial" w:hAnsi="Arial" w:cs="Arial"/>
        </w:rPr>
        <w:t>koa</w:t>
      </w:r>
      <w:proofErr w:type="spellEnd"/>
      <w:r w:rsidRPr="001E364F" w:rsidR="001E364F">
        <w:rPr>
          <w:rFonts w:ascii="Arial" w:hAnsi="Arial" w:cs="Arial"/>
        </w:rPr>
        <w:t xml:space="preserve"> što je i naveo u svom nalazu i mišljenju.</w:t>
      </w:r>
    </w:p>
    <w:p w:rsidRPr="00465769" w:rsidR="00275DDA" w:rsidP="00465769" w:rsidRDefault="00275DDA" w14:paraId="0CAD7125" w14:textId="77777777">
      <w:pPr>
        <w:rPr>
          <w:rFonts w:ascii="Arial" w:hAnsi="Arial" w:cs="Arial"/>
          <w:color w:val="0070C0"/>
        </w:rPr>
      </w:pPr>
    </w:p>
    <w:p w:rsidRPr="00465769" w:rsidR="001E2681" w:rsidP="00465769" w:rsidRDefault="001E2681" w14:paraId="74DA5727" w14:textId="77777777">
      <w:pPr>
        <w:pStyle w:val="Odlomakpopisa"/>
        <w:numPr>
          <w:ilvl w:val="0"/>
          <w:numId w:val="11"/>
        </w:numPr>
        <w:tabs>
          <w:tab w:val="left" w:pos="5820"/>
        </w:tabs>
        <w:ind w:left="1077" w:hanging="357"/>
        <w:jc w:val="both"/>
        <w:rPr>
          <w:rFonts w:ascii="Arial" w:hAnsi="Arial" w:cs="Arial"/>
          <w:color w:val="0070C0"/>
        </w:rPr>
      </w:pPr>
      <w:r w:rsidRPr="00275DDA">
        <w:rPr>
          <w:rFonts w:ascii="Arial" w:hAnsi="Arial" w:cs="Arial"/>
        </w:rPr>
        <w:lastRenderedPageBreak/>
        <w:t>da iz Nalaza i mišljenja  vještaka Dr. Nikole Sikirice</w:t>
      </w:r>
      <w:r w:rsidR="00536F75">
        <w:rPr>
          <w:rFonts w:ascii="Arial" w:hAnsi="Arial" w:cs="Arial"/>
        </w:rPr>
        <w:t xml:space="preserve"> </w:t>
      </w:r>
      <w:r w:rsidRPr="00275DDA" w:rsidR="00275DDA">
        <w:rPr>
          <w:rFonts w:ascii="Arial" w:hAnsi="Arial" w:cs="Arial"/>
        </w:rPr>
        <w:t xml:space="preserve">od 11. </w:t>
      </w:r>
      <w:r w:rsidRPr="00275DDA" w:rsidR="00856471">
        <w:rPr>
          <w:rFonts w:ascii="Arial" w:hAnsi="Arial" w:cs="Arial"/>
        </w:rPr>
        <w:t>prosinca</w:t>
      </w:r>
      <w:r w:rsidRPr="00275DDA" w:rsidR="00275DDA">
        <w:rPr>
          <w:rFonts w:ascii="Arial" w:hAnsi="Arial" w:cs="Arial"/>
        </w:rPr>
        <w:t xml:space="preserve"> 2025. godine </w:t>
      </w:r>
      <w:r w:rsidRPr="00275DDA">
        <w:rPr>
          <w:rFonts w:ascii="Arial" w:hAnsi="Arial" w:cs="Arial"/>
        </w:rPr>
        <w:t xml:space="preserve">i priložene medicinske dokumentacije u bitnome proizlazi </w:t>
      </w:r>
      <w:r w:rsidR="00465769">
        <w:rPr>
          <w:rFonts w:ascii="Arial" w:hAnsi="Arial" w:cs="Arial"/>
        </w:rPr>
        <w:t>da je u</w:t>
      </w:r>
      <w:r w:rsidRPr="00275DDA" w:rsidR="00275DDA">
        <w:rPr>
          <w:rFonts w:ascii="Arial" w:hAnsi="Arial" w:cs="Arial"/>
        </w:rPr>
        <w:t xml:space="preserve">vidom u spis i medicinsku dokumentaciju evidentno je da je tužitelj Marko Diklić dana 21.03.2018.godine doživio fizički napad od strane tuženika , te je tom prilikom zadobio ozljede čija je narav i njihovo dijagnostičko-terapijsko zbrinjavanje detaljno opisano u vještačenju specijalista sudske medicine. </w:t>
      </w:r>
      <w:r w:rsidRPr="00275DDA" w:rsidR="00275DDA">
        <w:rPr>
          <w:rFonts w:ascii="Arial" w:hAnsi="Arial" w:cs="Arial" w:eastAsiaTheme="minorHAnsi"/>
          <w:color w:val="000000"/>
          <w:lang w:eastAsia="en-US"/>
        </w:rPr>
        <w:t xml:space="preserve">Iz dostupne dokumentacije nema elemenata </w:t>
      </w:r>
      <w:r w:rsidRPr="00275DDA" w:rsidR="00465769">
        <w:rPr>
          <w:rFonts w:ascii="Arial" w:hAnsi="Arial" w:cs="Arial" w:eastAsiaTheme="minorHAnsi"/>
          <w:color w:val="000000"/>
          <w:lang w:eastAsia="en-US"/>
        </w:rPr>
        <w:t>tj. psihijatrijskih</w:t>
      </w:r>
      <w:r w:rsidRPr="00275DDA" w:rsidR="00275DDA">
        <w:rPr>
          <w:rFonts w:ascii="Arial" w:hAnsi="Arial" w:cs="Arial" w:eastAsiaTheme="minorHAnsi"/>
          <w:color w:val="000000"/>
          <w:lang w:eastAsia="en-US"/>
        </w:rPr>
        <w:t xml:space="preserve"> nalaza na osnovu kojih bi se moglo zaključiti da je navedeni događaj i sve njegove opisane zdravstvene posljedice dovele do razvoja simptoma koji bi bili dostatni za postavljanje dijagnoze nekog specifičnog psihijatrijskog poremećaja prema međunarodnoj klasifikaciji bolesti kod tužiteljice. Unatoč tome, normalno je i psihološki razumljivo da će prosječna osoba </w:t>
      </w:r>
      <w:r w:rsidRPr="00275DDA" w:rsidR="00465769">
        <w:rPr>
          <w:rFonts w:ascii="Arial" w:hAnsi="Arial" w:cs="Arial" w:eastAsiaTheme="minorHAnsi"/>
          <w:color w:val="000000"/>
          <w:lang w:eastAsia="en-US"/>
        </w:rPr>
        <w:t>trp</w:t>
      </w:r>
      <w:r w:rsidR="00465769">
        <w:rPr>
          <w:rFonts w:ascii="Arial" w:hAnsi="Arial" w:cs="Arial" w:eastAsiaTheme="minorHAnsi"/>
          <w:color w:val="000000"/>
          <w:lang w:eastAsia="en-US"/>
        </w:rPr>
        <w:t>je</w:t>
      </w:r>
      <w:r w:rsidRPr="00275DDA" w:rsidR="00465769">
        <w:rPr>
          <w:rFonts w:ascii="Arial" w:hAnsi="Arial" w:cs="Arial" w:eastAsiaTheme="minorHAnsi"/>
          <w:color w:val="000000"/>
          <w:lang w:eastAsia="en-US"/>
        </w:rPr>
        <w:t>ti</w:t>
      </w:r>
      <w:r w:rsidRPr="00275DDA" w:rsidR="00275DDA">
        <w:rPr>
          <w:rFonts w:ascii="Arial" w:hAnsi="Arial" w:cs="Arial" w:eastAsiaTheme="minorHAnsi"/>
          <w:color w:val="000000"/>
          <w:lang w:eastAsia="en-US"/>
        </w:rPr>
        <w:t xml:space="preserve"> određene neugodne emocionalne reakcije po traumatskom događaju</w:t>
      </w:r>
      <w:r w:rsidR="00465769">
        <w:rPr>
          <w:rFonts w:ascii="Arial" w:hAnsi="Arial" w:cs="Arial" w:eastAsiaTheme="minorHAnsi"/>
          <w:color w:val="000000"/>
          <w:lang w:eastAsia="en-US"/>
        </w:rPr>
        <w:t xml:space="preserve"> </w:t>
      </w:r>
      <w:r w:rsidRPr="00465769" w:rsidR="00275DDA">
        <w:rPr>
          <w:rFonts w:ascii="Arial" w:hAnsi="Arial" w:cs="Arial" w:eastAsiaTheme="minorHAnsi"/>
          <w:color w:val="000000"/>
          <w:lang w:eastAsia="en-US"/>
        </w:rPr>
        <w:t xml:space="preserve">(uzevši u obzir specifične okolnosti da se radi o fizičkom napadu) i zbog svih provedenih dijagnostičko- terapijskih zahvata i zdravstvenih posljedica koje također predstavljaju privremenu povredu duševnog integriteta osobe. U tom kontekstu i uvažavajući sve specifične okolnosti mišljenja sam da je zbog svega gore navedenog tužitelj Mario Diklić u trenutku samog događaja doživio primarni strah u trajanju oko jedne minute, nastavio se sekundarni strah jakog intenziteta u trajanju od 24 sata, </w:t>
      </w:r>
      <w:r w:rsidRPr="00465769" w:rsidR="00F50170">
        <w:rPr>
          <w:rFonts w:ascii="Arial" w:hAnsi="Arial" w:cs="Arial" w:eastAsiaTheme="minorHAnsi"/>
          <w:color w:val="000000"/>
          <w:lang w:eastAsia="en-US"/>
        </w:rPr>
        <w:t>nakon</w:t>
      </w:r>
      <w:r w:rsidRPr="00465769" w:rsidR="00275DDA">
        <w:rPr>
          <w:rFonts w:ascii="Arial" w:hAnsi="Arial" w:cs="Arial" w:eastAsiaTheme="minorHAnsi"/>
          <w:color w:val="000000"/>
          <w:lang w:eastAsia="en-US"/>
        </w:rPr>
        <w:t xml:space="preserve"> toga sekundarni strah umjerenog intenziteta u trajanju od 2-3 dana, te sekundarni strah blagog intenziteta u trajanju od 2 tjedna</w:t>
      </w:r>
      <w:r w:rsidR="00465769">
        <w:rPr>
          <w:rFonts w:ascii="Arial" w:hAnsi="Arial" w:cs="Arial" w:eastAsiaTheme="minorHAnsi"/>
          <w:color w:val="000000"/>
          <w:lang w:eastAsia="en-US"/>
        </w:rPr>
        <w:t xml:space="preserve">, te da je mišljenja </w:t>
      </w:r>
      <w:r w:rsidRPr="00465769" w:rsidR="00275DDA">
        <w:rPr>
          <w:rFonts w:ascii="Arial" w:hAnsi="Arial" w:cs="Arial" w:eastAsiaTheme="minorHAnsi"/>
          <w:color w:val="000000"/>
          <w:lang w:eastAsia="en-US"/>
        </w:rPr>
        <w:t xml:space="preserve"> </w:t>
      </w:r>
      <w:r w:rsidR="00465769">
        <w:rPr>
          <w:rFonts w:ascii="Arial" w:hAnsi="Arial" w:cs="Arial" w:eastAsiaTheme="minorHAnsi"/>
          <w:color w:val="000000"/>
          <w:lang w:eastAsia="en-US"/>
        </w:rPr>
        <w:t xml:space="preserve">da </w:t>
      </w:r>
      <w:r w:rsidRPr="00465769" w:rsidR="00275DDA">
        <w:rPr>
          <w:rFonts w:ascii="Arial" w:hAnsi="Arial" w:cs="Arial" w:eastAsiaTheme="minorHAnsi"/>
          <w:color w:val="000000"/>
          <w:lang w:eastAsia="en-US"/>
        </w:rPr>
        <w:t xml:space="preserve">u </w:t>
      </w:r>
      <w:r w:rsidR="00465769">
        <w:rPr>
          <w:rFonts w:ascii="Arial" w:hAnsi="Arial" w:cs="Arial" w:eastAsiaTheme="minorHAnsi"/>
          <w:color w:val="000000"/>
          <w:lang w:eastAsia="en-US"/>
        </w:rPr>
        <w:t xml:space="preserve">tom </w:t>
      </w:r>
      <w:r w:rsidRPr="00465769" w:rsidR="00275DDA">
        <w:rPr>
          <w:rFonts w:ascii="Arial" w:hAnsi="Arial" w:cs="Arial" w:eastAsiaTheme="minorHAnsi"/>
          <w:color w:val="000000"/>
          <w:lang w:eastAsia="en-US"/>
        </w:rPr>
        <w:t>slučaju nije bilo trajnih povreda duševnog integriteta kod tužitelja.</w:t>
      </w:r>
    </w:p>
    <w:p w:rsidRPr="00856471" w:rsidR="001E2681" w:rsidP="00856471" w:rsidRDefault="001E2681" w14:paraId="774E74A4" w14:textId="77777777">
      <w:pPr>
        <w:pStyle w:val="Odlomakpopisa"/>
        <w:jc w:val="both"/>
        <w:rPr>
          <w:rFonts w:ascii="Arial" w:hAnsi="Arial" w:cs="Arial"/>
          <w:color w:val="0070C0"/>
        </w:rPr>
      </w:pPr>
    </w:p>
    <w:p w:rsidRPr="007354EC" w:rsidR="00E34EB8" w:rsidP="007354EC" w:rsidRDefault="001E2681" w14:paraId="17DDB2FD" w14:textId="77777777">
      <w:pPr>
        <w:pStyle w:val="Default"/>
        <w:numPr>
          <w:ilvl w:val="0"/>
          <w:numId w:val="11"/>
        </w:numPr>
        <w:jc w:val="both"/>
        <w:rPr>
          <w:color w:val="0070C0"/>
        </w:rPr>
      </w:pPr>
      <w:r w:rsidRPr="00465769">
        <w:rPr>
          <w:color w:val="auto"/>
        </w:rPr>
        <w:t xml:space="preserve">da je </w:t>
      </w:r>
      <w:r w:rsidRPr="00465769" w:rsidR="00275DDA">
        <w:rPr>
          <w:color w:val="auto"/>
        </w:rPr>
        <w:t>tužitelj</w:t>
      </w:r>
      <w:r w:rsidRPr="00465769">
        <w:rPr>
          <w:color w:val="auto"/>
        </w:rPr>
        <w:t xml:space="preserve"> je prigovorio Nalazu i mišljenju </w:t>
      </w:r>
      <w:r w:rsidRPr="00465769" w:rsidR="00465769">
        <w:rPr>
          <w:color w:val="auto"/>
        </w:rPr>
        <w:t xml:space="preserve">podneskom od 24. prosinca 2026. </w:t>
      </w:r>
      <w:proofErr w:type="spellStart"/>
      <w:r w:rsidRPr="00465769" w:rsidR="00465769">
        <w:rPr>
          <w:color w:val="auto"/>
        </w:rPr>
        <w:t>godine</w:t>
      </w:r>
      <w:r w:rsidR="00465769">
        <w:rPr>
          <w:color w:val="auto"/>
        </w:rPr>
        <w:t>,a</w:t>
      </w:r>
      <w:proofErr w:type="spellEnd"/>
      <w:r w:rsidR="00465769">
        <w:rPr>
          <w:color w:val="auto"/>
        </w:rPr>
        <w:t xml:space="preserve"> da se</w:t>
      </w:r>
      <w:r w:rsidRPr="00465769" w:rsidR="00465769">
        <w:rPr>
          <w:color w:val="auto"/>
        </w:rPr>
        <w:t xml:space="preserve"> </w:t>
      </w:r>
      <w:r w:rsidRPr="00465769">
        <w:rPr>
          <w:color w:val="auto"/>
        </w:rPr>
        <w:t xml:space="preserve">vještak </w:t>
      </w:r>
      <w:r w:rsidRPr="007354EC" w:rsidR="00E34EB8">
        <w:rPr>
          <w:color w:val="auto"/>
        </w:rPr>
        <w:t>psihijatar Dr. Nikola Sikirica je u svom usmenom iznošenju i očitovanju na primjedbe istaknuo</w:t>
      </w:r>
      <w:r w:rsidRPr="007354EC" w:rsidR="00465769">
        <w:rPr>
          <w:color w:val="auto"/>
        </w:rPr>
        <w:t xml:space="preserve"> </w:t>
      </w:r>
      <w:r w:rsidRPr="00E34EB8" w:rsidR="00E34EB8">
        <w:t xml:space="preserve">da u cijelosti ustraje </w:t>
      </w:r>
      <w:r w:rsidRPr="00D90025" w:rsidR="007354EC">
        <w:rPr>
          <w:color w:val="auto"/>
        </w:rPr>
        <w:t xml:space="preserve">kao u svom pisanom Nalazu i mišljenju, a da s obzirom </w:t>
      </w:r>
      <w:r w:rsidRPr="00D90025" w:rsidR="00E34EB8">
        <w:rPr>
          <w:color w:val="auto"/>
        </w:rPr>
        <w:t xml:space="preserve">na primjedbe tužitelja djelomično korigira svoj nalaz  na način da s obzirom na prijetnju za koju je tuženik pravomoćno osuđen kod tužitelja izazvao strah blažeg intenziteta koji je trajao duže u odnosu na njegovo prethodno mišljenje te je sekundarni strah blažeg intenziteta trajao 3-4 tjedna. U odnosu na strah </w:t>
      </w:r>
      <w:r w:rsidRPr="00D90025" w:rsidR="007354EC">
        <w:rPr>
          <w:color w:val="auto"/>
        </w:rPr>
        <w:t xml:space="preserve">da </w:t>
      </w:r>
      <w:r w:rsidRPr="00D90025" w:rsidR="00E34EB8">
        <w:rPr>
          <w:color w:val="auto"/>
        </w:rPr>
        <w:t xml:space="preserve">nema medicinske dokumentacije u spisu o njegovom eventualnom psihijatrijskom liječenju niti je učinjeno psihologijsko testiranje koje bi dokazivalo postojanje takvog straha odnosno da dan danas trpi takav strah koji je od takvog intenziteta da remeti njegovo svakodnevno funkcioniranje. </w:t>
      </w:r>
      <w:r w:rsidRPr="00D90025" w:rsidR="007354EC">
        <w:rPr>
          <w:color w:val="auto"/>
        </w:rPr>
        <w:t>Da je t</w:t>
      </w:r>
      <w:r w:rsidRPr="00D90025" w:rsidR="00E34EB8">
        <w:rPr>
          <w:color w:val="auto"/>
        </w:rPr>
        <w:t xml:space="preserve">rajanje bolovanja od 22. ožujka 20018. do 06. travnja 2018. je uključio u ukupnu ocjenu. U odnosu na pretrpljeni strah zbog fizičkog napada navodi da je on uzeo u obzir prosječno trajanje ovakvog napada, a teško je točno odrediti koliko je točno trajao napad. Svakako on kao psihijatar </w:t>
      </w:r>
      <w:r w:rsidRPr="00E34EB8" w:rsidR="00E34EB8">
        <w:t xml:space="preserve">ne može prema ozljedama utvrditi točno koliko bi bilo trajanje takvog straha. Ako je sam fizički napad trajao dulje od jedne minute onda je moguće da je i primarni strah trajao dulje od jedne minute, a sekundarni strah ostaje kao što je i naveo u pisanom nalazu i mišljenju odnosno dva do tri dana. Navodi da </w:t>
      </w:r>
      <w:r w:rsidR="007354EC">
        <w:t xml:space="preserve">je </w:t>
      </w:r>
      <w:r w:rsidRPr="00E34EB8" w:rsidR="00E34EB8">
        <w:t xml:space="preserve">za eventualno utvrđivanje postojanje straha i danas bi trebalo obaviti psihologijsko testiranje a nakon toga po potrebi i psihijatrijski pregled po pravilima struke. Može reći na temelju svog iskustva da je vjerojatnost </w:t>
      </w:r>
      <w:proofErr w:type="spellStart"/>
      <w:r w:rsidRPr="00E34EB8" w:rsidR="00E34EB8">
        <w:t>perzistiranja</w:t>
      </w:r>
      <w:proofErr w:type="spellEnd"/>
      <w:r w:rsidRPr="00E34EB8" w:rsidR="00E34EB8">
        <w:t xml:space="preserve"> straha koji bi remetio njegovu svakodnevnu funkcionalnost  manjeg stupnja odnosno manje vjerojatno s obzirom na protok vremena od ozljeđivanja 2018. godine. Vještak navodi </w:t>
      </w:r>
      <w:r w:rsidRPr="00E34EB8" w:rsidR="00E34EB8">
        <w:lastRenderedPageBreak/>
        <w:t xml:space="preserve">da je točno da su u pisanju napravljene greške vezano za ime tužitelja </w:t>
      </w:r>
      <w:r w:rsidR="007354EC">
        <w:t>"</w:t>
      </w:r>
      <w:r w:rsidRPr="00E34EB8" w:rsidR="00E34EB8">
        <w:t>Marka Diklića</w:t>
      </w:r>
      <w:r w:rsidR="007354EC">
        <w:t>"</w:t>
      </w:r>
      <w:r w:rsidRPr="00E34EB8" w:rsidR="00E34EB8">
        <w:t xml:space="preserve"> i na dio da spisu </w:t>
      </w:r>
      <w:proofErr w:type="spellStart"/>
      <w:r w:rsidRPr="00E34EB8" w:rsidR="00E34EB8">
        <w:t>prileži</w:t>
      </w:r>
      <w:proofErr w:type="spellEnd"/>
      <w:r w:rsidRPr="00E34EB8" w:rsidR="00E34EB8">
        <w:t xml:space="preserve"> mišljenje </w:t>
      </w:r>
      <w:r w:rsidR="007354EC">
        <w:t>"</w:t>
      </w:r>
      <w:r w:rsidRPr="00E34EB8" w:rsidR="00E34EB8">
        <w:t xml:space="preserve">vještaka </w:t>
      </w:r>
      <w:proofErr w:type="spellStart"/>
      <w:r w:rsidRPr="00E34EB8" w:rsidR="00E34EB8">
        <w:t>mak</w:t>
      </w:r>
      <w:r w:rsidR="00E34EB8">
        <w:t>s</w:t>
      </w:r>
      <w:r w:rsidRPr="00E34EB8" w:rsidR="00E34EB8">
        <w:t>ilofacijalne</w:t>
      </w:r>
      <w:proofErr w:type="spellEnd"/>
      <w:r w:rsidRPr="00E34EB8" w:rsidR="00E34EB8">
        <w:t xml:space="preserve"> kirurgije</w:t>
      </w:r>
      <w:r w:rsidR="007354EC">
        <w:t>"</w:t>
      </w:r>
      <w:r w:rsidRPr="00E34EB8" w:rsidR="00E34EB8">
        <w:t>, a trebalo je stajati specijalista sudske medicine.</w:t>
      </w:r>
    </w:p>
    <w:p w:rsidRPr="00F83D2C" w:rsidR="0072072D" w:rsidP="00A41248" w:rsidRDefault="0072072D" w14:paraId="2F284DAE" w14:textId="77777777">
      <w:pPr>
        <w:rPr>
          <w:rFonts w:ascii="Arial" w:hAnsi="Arial" w:cs="Arial"/>
          <w:color w:val="0070C0"/>
        </w:rPr>
      </w:pPr>
    </w:p>
    <w:p w:rsidRPr="005F0F9F" w:rsidR="00453531" w:rsidP="005F0F9F" w:rsidRDefault="00453531" w14:paraId="3838E7C6" w14:textId="77777777">
      <w:pPr>
        <w:pStyle w:val="Odlomakpopisa"/>
        <w:jc w:val="both"/>
        <w:rPr>
          <w:rFonts w:ascii="Arial" w:hAnsi="Arial" w:cs="Arial"/>
          <w:color w:val="0070C0"/>
        </w:rPr>
      </w:pPr>
    </w:p>
    <w:p w:rsidR="0099610B" w:rsidP="002B539C" w:rsidRDefault="00453531" w14:paraId="7A206F6B" w14:textId="77777777">
      <w:pPr>
        <w:pStyle w:val="Odlomakpopisa"/>
        <w:numPr>
          <w:ilvl w:val="0"/>
          <w:numId w:val="10"/>
        </w:numPr>
        <w:tabs>
          <w:tab w:val="left" w:pos="5820"/>
        </w:tabs>
        <w:jc w:val="both"/>
        <w:rPr>
          <w:rFonts w:ascii="Arial" w:hAnsi="Arial" w:cs="Arial"/>
        </w:rPr>
      </w:pPr>
      <w:r w:rsidRPr="00E36A8E">
        <w:rPr>
          <w:rFonts w:ascii="Arial" w:hAnsi="Arial" w:cs="Arial"/>
        </w:rPr>
        <w:t>Među strankama nije sporn</w:t>
      </w:r>
      <w:r w:rsidRPr="00E36A8E" w:rsidR="00E36A8E">
        <w:rPr>
          <w:rFonts w:ascii="Arial" w:hAnsi="Arial" w:cs="Arial"/>
        </w:rPr>
        <w:t>a pasivne legitimacija tuženika i činjenica  da je tuženik u predmetnom događaju pravomoćno osuđen za kaznena djela nanošenja tjelesnih ozljeda i prijetnje</w:t>
      </w:r>
      <w:r w:rsidR="00E36A8E">
        <w:rPr>
          <w:rFonts w:ascii="Arial" w:hAnsi="Arial" w:cs="Arial"/>
        </w:rPr>
        <w:t>.</w:t>
      </w:r>
    </w:p>
    <w:p w:rsidRPr="00E36A8E" w:rsidR="00E36A8E" w:rsidP="00E36A8E" w:rsidRDefault="00E36A8E" w14:paraId="495F4991" w14:textId="77777777">
      <w:pPr>
        <w:tabs>
          <w:tab w:val="left" w:pos="5820"/>
        </w:tabs>
        <w:jc w:val="both"/>
        <w:rPr>
          <w:rFonts w:ascii="Arial" w:hAnsi="Arial" w:cs="Arial"/>
        </w:rPr>
      </w:pPr>
    </w:p>
    <w:p w:rsidR="00453531" w:rsidP="0099610B" w:rsidRDefault="0099610B" w14:paraId="67961684" w14:textId="77777777">
      <w:pPr>
        <w:pStyle w:val="Odlomakpopisa"/>
        <w:numPr>
          <w:ilvl w:val="0"/>
          <w:numId w:val="10"/>
        </w:numPr>
        <w:tabs>
          <w:tab w:val="left" w:pos="5820"/>
        </w:tabs>
        <w:jc w:val="both"/>
        <w:rPr>
          <w:rFonts w:ascii="Arial" w:hAnsi="Arial" w:cs="Arial"/>
        </w:rPr>
      </w:pPr>
      <w:r>
        <w:rPr>
          <w:rFonts w:ascii="Arial" w:hAnsi="Arial" w:cs="Arial"/>
        </w:rPr>
        <w:t xml:space="preserve">Međutim, </w:t>
      </w:r>
      <w:r w:rsidRPr="00AA7448" w:rsidR="00AA7448">
        <w:rPr>
          <w:rFonts w:ascii="Arial" w:hAnsi="Arial" w:cs="Arial"/>
        </w:rPr>
        <w:t>t</w:t>
      </w:r>
      <w:r w:rsidRPr="00AA7448" w:rsidR="00E34EB8">
        <w:rPr>
          <w:rFonts w:ascii="Arial" w:hAnsi="Arial" w:cs="Arial"/>
        </w:rPr>
        <w:t xml:space="preserve">uženik u ovom postupku tvrdi </w:t>
      </w:r>
      <w:r w:rsidRPr="00AA7448" w:rsidR="00750D5C">
        <w:rPr>
          <w:rFonts w:ascii="Arial" w:hAnsi="Arial" w:cs="Arial"/>
        </w:rPr>
        <w:t xml:space="preserve">da nije istina da je  "ničim izazvan  tužitelja uhvatio za vrat, bacio ga na pod" jer </w:t>
      </w:r>
      <w:r>
        <w:rPr>
          <w:rFonts w:ascii="Arial" w:hAnsi="Arial" w:cs="Arial"/>
        </w:rPr>
        <w:t xml:space="preserve">da </w:t>
      </w:r>
      <w:r w:rsidRPr="00AA7448" w:rsidR="00750D5C">
        <w:rPr>
          <w:rFonts w:ascii="Arial" w:hAnsi="Arial" w:cs="Arial"/>
        </w:rPr>
        <w:t>je tuženik postupao braneći svoj majku od fizičkog napada tužitelja</w:t>
      </w:r>
      <w:r>
        <w:rPr>
          <w:rFonts w:ascii="Arial" w:hAnsi="Arial" w:cs="Arial"/>
        </w:rPr>
        <w:t xml:space="preserve"> te</w:t>
      </w:r>
      <w:r w:rsidRPr="00AA7448" w:rsidR="00E34EB8">
        <w:rPr>
          <w:rFonts w:ascii="Arial" w:hAnsi="Arial" w:cs="Arial"/>
        </w:rPr>
        <w:t xml:space="preserve"> d</w:t>
      </w:r>
      <w:r w:rsidRPr="00AA7448" w:rsidR="00750D5C">
        <w:rPr>
          <w:rFonts w:ascii="Arial" w:hAnsi="Arial" w:cs="Arial"/>
        </w:rPr>
        <w:t>a je priznao počinjenje kaznenih djela iz praktičnih razloga</w:t>
      </w:r>
      <w:r>
        <w:rPr>
          <w:rFonts w:ascii="Arial" w:hAnsi="Arial" w:cs="Arial"/>
        </w:rPr>
        <w:t xml:space="preserve"> odnosno</w:t>
      </w:r>
      <w:r w:rsidR="00AA7448">
        <w:rPr>
          <w:rFonts w:ascii="Arial" w:hAnsi="Arial" w:cs="Arial"/>
        </w:rPr>
        <w:t xml:space="preserve"> </w:t>
      </w:r>
      <w:r w:rsidRPr="00AA7448" w:rsidR="00AA7448">
        <w:rPr>
          <w:rFonts w:ascii="Arial" w:hAnsi="Arial" w:cs="Arial"/>
        </w:rPr>
        <w:t>nemogućnosti pribavljanja potvrde da se protiv njeg</w:t>
      </w:r>
      <w:r w:rsidR="00AA7448">
        <w:rPr>
          <w:rFonts w:ascii="Arial" w:hAnsi="Arial" w:cs="Arial"/>
        </w:rPr>
        <w:t>a</w:t>
      </w:r>
      <w:r w:rsidRPr="00AA7448" w:rsidR="00AA7448">
        <w:rPr>
          <w:rFonts w:ascii="Arial" w:hAnsi="Arial" w:cs="Arial"/>
        </w:rPr>
        <w:t xml:space="preserve"> ne vodi kazneni </w:t>
      </w:r>
      <w:r w:rsidRPr="00AA7448" w:rsidR="00025ADD">
        <w:rPr>
          <w:rFonts w:ascii="Arial" w:hAnsi="Arial" w:cs="Arial"/>
        </w:rPr>
        <w:t>postupaka</w:t>
      </w:r>
      <w:r w:rsidRPr="00AA7448" w:rsidR="00AA7448">
        <w:rPr>
          <w:rFonts w:ascii="Arial" w:hAnsi="Arial" w:cs="Arial"/>
        </w:rPr>
        <w:t xml:space="preserve"> ne iz razloga što se osjeća krivim. </w:t>
      </w:r>
      <w:r w:rsidRPr="00AA7448" w:rsidR="00750D5C">
        <w:rPr>
          <w:rFonts w:ascii="Arial" w:hAnsi="Arial" w:cs="Arial"/>
        </w:rPr>
        <w:t>Prigovora osnovi i visini tužbenog zahtjeva.</w:t>
      </w:r>
    </w:p>
    <w:p w:rsidRPr="00E12A91" w:rsidR="00E12A91" w:rsidP="00E12A91" w:rsidRDefault="00E12A91" w14:paraId="03EAB3CD" w14:textId="77777777">
      <w:pPr>
        <w:tabs>
          <w:tab w:val="left" w:pos="5820"/>
        </w:tabs>
        <w:jc w:val="both"/>
        <w:rPr>
          <w:rFonts w:ascii="Arial" w:hAnsi="Arial" w:cs="Arial"/>
        </w:rPr>
      </w:pPr>
    </w:p>
    <w:p w:rsidRPr="005F0F9F" w:rsidR="007B777E" w:rsidP="005F0F9F" w:rsidRDefault="007B777E" w14:paraId="5E007DE3" w14:textId="77777777">
      <w:pPr>
        <w:pStyle w:val="Odlomakpopisa"/>
        <w:tabs>
          <w:tab w:val="left" w:pos="5820"/>
        </w:tabs>
        <w:ind w:left="1069"/>
        <w:jc w:val="both"/>
        <w:rPr>
          <w:rFonts w:ascii="Arial" w:hAnsi="Arial" w:cs="Arial"/>
          <w:color w:val="0070C0"/>
        </w:rPr>
      </w:pPr>
    </w:p>
    <w:p w:rsidR="0099610B" w:rsidP="0099610B" w:rsidRDefault="00FE2009" w14:paraId="53EA5311" w14:textId="77777777">
      <w:pPr>
        <w:pStyle w:val="Odlomakpopisa"/>
        <w:numPr>
          <w:ilvl w:val="0"/>
          <w:numId w:val="10"/>
        </w:numPr>
        <w:tabs>
          <w:tab w:val="left" w:pos="5820"/>
        </w:tabs>
        <w:jc w:val="both"/>
        <w:rPr>
          <w:rFonts w:ascii="Arial" w:hAnsi="Arial" w:cs="Arial"/>
        </w:rPr>
      </w:pPr>
      <w:r>
        <w:rPr>
          <w:rFonts w:ascii="Arial" w:hAnsi="Arial" w:cs="Arial"/>
        </w:rPr>
        <w:t>U smislu</w:t>
      </w:r>
      <w:r w:rsidR="00E34EB8">
        <w:rPr>
          <w:rFonts w:ascii="Arial" w:hAnsi="Arial" w:cs="Arial"/>
        </w:rPr>
        <w:t xml:space="preserve"> čl.12. ZPP-a </w:t>
      </w:r>
      <w:r w:rsidRPr="005F0F9F" w:rsidR="00E34EB8">
        <w:rPr>
          <w:rFonts w:ascii="Arial" w:hAnsi="Arial" w:cs="Arial"/>
        </w:rPr>
        <w:t xml:space="preserve">u parničnom postupku sud </w:t>
      </w:r>
      <w:r w:rsidR="0099610B">
        <w:rPr>
          <w:rFonts w:ascii="Arial" w:hAnsi="Arial" w:cs="Arial"/>
        </w:rPr>
        <w:t xml:space="preserve"> je </w:t>
      </w:r>
      <w:r w:rsidRPr="005F0F9F" w:rsidR="00E34EB8">
        <w:rPr>
          <w:rFonts w:ascii="Arial" w:hAnsi="Arial" w:cs="Arial"/>
        </w:rPr>
        <w:t>u pogledu postojanja kaznenog djela i kaznenog odgovornosti vezan  za pravomoćnu presudu kaznenog suda kojom se optuženik proglašava krivim</w:t>
      </w:r>
      <w:r w:rsidR="00F537CE">
        <w:rPr>
          <w:rFonts w:ascii="Arial" w:hAnsi="Arial" w:cs="Arial"/>
        </w:rPr>
        <w:t>, pa se</w:t>
      </w:r>
      <w:r w:rsidR="00E12A91">
        <w:rPr>
          <w:rFonts w:ascii="Arial" w:hAnsi="Arial" w:cs="Arial"/>
        </w:rPr>
        <w:t xml:space="preserve"> tuženikovi navodi o razlozima priznanja krivnje </w:t>
      </w:r>
      <w:r w:rsidR="00F537CE">
        <w:rPr>
          <w:rFonts w:ascii="Arial" w:hAnsi="Arial" w:cs="Arial"/>
        </w:rPr>
        <w:t>u ovom postupku se ne mogu niti ispitivati.</w:t>
      </w:r>
    </w:p>
    <w:p w:rsidRPr="0099610B" w:rsidR="0099610B" w:rsidP="0099610B" w:rsidRDefault="0099610B" w14:paraId="5F8198B4" w14:textId="77777777">
      <w:pPr>
        <w:pStyle w:val="Odlomakpopisa"/>
        <w:rPr>
          <w:rFonts w:ascii="Arial" w:hAnsi="Arial" w:cs="Arial"/>
        </w:rPr>
      </w:pPr>
    </w:p>
    <w:p w:rsidRPr="00AE417C" w:rsidR="00AE417C" w:rsidP="00AE417C" w:rsidRDefault="00F6503C" w14:paraId="09CC0FF4" w14:textId="77777777">
      <w:pPr>
        <w:pStyle w:val="Odlomakpopisa"/>
        <w:numPr>
          <w:ilvl w:val="0"/>
          <w:numId w:val="10"/>
        </w:numPr>
        <w:tabs>
          <w:tab w:val="left" w:pos="5820"/>
        </w:tabs>
        <w:jc w:val="both"/>
        <w:rPr>
          <w:rFonts w:ascii="Arial" w:hAnsi="Arial" w:cs="Arial"/>
        </w:rPr>
      </w:pPr>
      <w:r>
        <w:rPr>
          <w:rFonts w:ascii="Arial" w:hAnsi="Arial" w:cs="Arial"/>
        </w:rPr>
        <w:t xml:space="preserve">Stoga je u ovom postupku </w:t>
      </w:r>
      <w:r w:rsidRPr="00FE2009" w:rsidR="00FE2009">
        <w:rPr>
          <w:rFonts w:ascii="Arial" w:hAnsi="Arial" w:cs="Arial"/>
          <w:shd w:val="clear" w:color="auto" w:fill="FFFFFF"/>
        </w:rPr>
        <w:t xml:space="preserve">radi određivanja pravične novčane naknade neimovinske štete </w:t>
      </w:r>
      <w:r>
        <w:rPr>
          <w:rFonts w:ascii="Arial" w:hAnsi="Arial" w:cs="Arial"/>
          <w:shd w:val="clear" w:color="auto" w:fill="FFFFFF"/>
        </w:rPr>
        <w:t xml:space="preserve">potrebno </w:t>
      </w:r>
      <w:r w:rsidRPr="00FE2009" w:rsidR="007B777E">
        <w:rPr>
          <w:rFonts w:ascii="Arial" w:hAnsi="Arial" w:cs="Arial"/>
          <w:shd w:val="clear" w:color="auto" w:fill="FFFFFF"/>
        </w:rPr>
        <w:t>utvrditi vrstu, težinu i opseg zadobivenih ozljeda, intenzitet i trajanje fizičkih bolova i straha</w:t>
      </w:r>
      <w:r>
        <w:rPr>
          <w:rFonts w:ascii="Arial" w:hAnsi="Arial" w:cs="Arial"/>
          <w:shd w:val="clear" w:color="auto" w:fill="FFFFFF"/>
        </w:rPr>
        <w:t xml:space="preserve"> izazvanog štetnim događajem,</w:t>
      </w:r>
      <w:r w:rsidRPr="00FE2009" w:rsidR="00FE2009">
        <w:rPr>
          <w:rFonts w:ascii="Arial" w:hAnsi="Arial" w:cs="Arial"/>
          <w:shd w:val="clear" w:color="auto" w:fill="FFFFFF"/>
        </w:rPr>
        <w:t xml:space="preserve"> </w:t>
      </w:r>
      <w:r w:rsidRPr="00FE2009" w:rsidR="007B777E">
        <w:rPr>
          <w:rFonts w:ascii="Arial" w:hAnsi="Arial" w:cs="Arial"/>
          <w:shd w:val="clear" w:color="auto" w:fill="FFFFFF"/>
        </w:rPr>
        <w:t>kao i ostale okolnosti koje utječu na težinu povrede prava osobnosti tužitelja</w:t>
      </w:r>
      <w:r w:rsidR="0099610B">
        <w:rPr>
          <w:rFonts w:ascii="Arial" w:hAnsi="Arial" w:cs="Arial"/>
          <w:shd w:val="clear" w:color="auto" w:fill="FFFFFF"/>
        </w:rPr>
        <w:t>.</w:t>
      </w:r>
    </w:p>
    <w:p w:rsidRPr="00F6503C" w:rsidR="00AE417C" w:rsidP="00F6503C" w:rsidRDefault="00AE417C" w14:paraId="748CBFF4" w14:textId="77777777">
      <w:pPr>
        <w:tabs>
          <w:tab w:val="left" w:pos="5820"/>
        </w:tabs>
        <w:jc w:val="both"/>
        <w:rPr>
          <w:rFonts w:ascii="Arial" w:hAnsi="Arial" w:cs="Arial"/>
        </w:rPr>
      </w:pPr>
    </w:p>
    <w:p w:rsidR="00DB5979" w:rsidP="00DB5979" w:rsidRDefault="0099610B" w14:paraId="56ACFC4F" w14:textId="77777777">
      <w:pPr>
        <w:pStyle w:val="x12ofw9d"/>
        <w:numPr>
          <w:ilvl w:val="0"/>
          <w:numId w:val="10"/>
        </w:numPr>
        <w:shd w:val="clear" w:color="auto" w:fill="FFFFFF"/>
        <w:jc w:val="both"/>
        <w:rPr>
          <w:rStyle w:val="x-default-marker"/>
          <w:rFonts w:ascii="Arial" w:hAnsi="Arial" w:cs="Arial"/>
          <w:color w:val="0D0D0D"/>
        </w:rPr>
      </w:pPr>
      <w:r w:rsidRPr="00E36A8E">
        <w:rPr>
          <w:rFonts w:ascii="Arial" w:hAnsi="Arial" w:cs="Arial"/>
        </w:rPr>
        <w:t xml:space="preserve">Sukladno Nalazu i mišljenju vještaka medicinske struke Dr. </w:t>
      </w:r>
      <w:proofErr w:type="spellStart"/>
      <w:r w:rsidRPr="00E36A8E">
        <w:rPr>
          <w:rFonts w:ascii="Arial" w:hAnsi="Arial" w:cs="Arial"/>
        </w:rPr>
        <w:t>Velibora</w:t>
      </w:r>
      <w:proofErr w:type="spellEnd"/>
      <w:r w:rsidRPr="00E36A8E">
        <w:rPr>
          <w:rFonts w:ascii="Arial" w:hAnsi="Arial" w:cs="Arial"/>
        </w:rPr>
        <w:t xml:space="preserve">  </w:t>
      </w:r>
      <w:proofErr w:type="spellStart"/>
      <w:r w:rsidRPr="00E36A8E">
        <w:rPr>
          <w:rFonts w:ascii="Arial" w:hAnsi="Arial" w:cs="Arial"/>
        </w:rPr>
        <w:t>Puzovića</w:t>
      </w:r>
      <w:proofErr w:type="spellEnd"/>
      <w:r w:rsidRPr="00E36A8E">
        <w:rPr>
          <w:rFonts w:ascii="Arial" w:hAnsi="Arial" w:cs="Arial"/>
        </w:rPr>
        <w:t xml:space="preserve"> kojeg sud u cijelosti prihvaća kao jasan, logičan i sukladan medicinskoj dokumentaciji tužitelja, te stručan i obrazložen, a kojeg je vještak na raspravi dodatno obrazložio i očitovao se na primjedbe</w:t>
      </w:r>
      <w:r w:rsidR="0011138C">
        <w:rPr>
          <w:rFonts w:ascii="Arial" w:hAnsi="Arial" w:cs="Arial"/>
        </w:rPr>
        <w:t xml:space="preserve"> tužitelja</w:t>
      </w:r>
      <w:r w:rsidRPr="00E36A8E">
        <w:rPr>
          <w:rFonts w:ascii="Arial" w:hAnsi="Arial" w:cs="Arial"/>
        </w:rPr>
        <w:t>,</w:t>
      </w:r>
      <w:r w:rsidRPr="00E36A8E" w:rsidR="004A71DA">
        <w:rPr>
          <w:rFonts w:ascii="Arial" w:hAnsi="Arial" w:cs="Arial"/>
        </w:rPr>
        <w:t xml:space="preserve"> </w:t>
      </w:r>
      <w:r w:rsidRPr="00E36A8E" w:rsidR="00022431">
        <w:rPr>
          <w:rFonts w:ascii="Arial" w:hAnsi="Arial" w:cs="Arial"/>
        </w:rPr>
        <w:t xml:space="preserve">kao i na Nalaz i mišljenje vještaka psihijatra Dr. Nikole Sikirice koji je posebno vještačio intenzitet i trajanje straha kod </w:t>
      </w:r>
      <w:proofErr w:type="spellStart"/>
      <w:r w:rsidRPr="00E36A8E" w:rsidR="00022431">
        <w:rPr>
          <w:rFonts w:ascii="Arial" w:hAnsi="Arial" w:cs="Arial"/>
        </w:rPr>
        <w:t>tužitelj</w:t>
      </w:r>
      <w:r w:rsidR="0011138C">
        <w:rPr>
          <w:rFonts w:ascii="Arial" w:hAnsi="Arial" w:cs="Arial"/>
        </w:rPr>
        <w:t>a,a</w:t>
      </w:r>
      <w:proofErr w:type="spellEnd"/>
      <w:r w:rsidR="0011138C">
        <w:rPr>
          <w:rFonts w:ascii="Arial" w:hAnsi="Arial" w:cs="Arial"/>
        </w:rPr>
        <w:t xml:space="preserve"> primjedbe tužitelja</w:t>
      </w:r>
      <w:r w:rsidR="00F6503C">
        <w:rPr>
          <w:rFonts w:ascii="Arial" w:hAnsi="Arial" w:cs="Arial"/>
        </w:rPr>
        <w:t xml:space="preserve">, također </w:t>
      </w:r>
      <w:r w:rsidR="0011138C">
        <w:rPr>
          <w:rFonts w:ascii="Arial" w:hAnsi="Arial" w:cs="Arial"/>
          <w:color w:val="0D0D0D"/>
        </w:rPr>
        <w:t xml:space="preserve">uspješno usmeno obrazložio i otklonio, </w:t>
      </w:r>
      <w:r w:rsidR="0011138C">
        <w:rPr>
          <w:rFonts w:ascii="Arial" w:hAnsi="Arial" w:cs="Arial"/>
        </w:rPr>
        <w:t xml:space="preserve">sud je našao da je tužitelj </w:t>
      </w:r>
      <w:r w:rsidRPr="0011138C" w:rsidR="004A71DA">
        <w:rPr>
          <w:rFonts w:ascii="Arial" w:hAnsi="Arial" w:cs="Arial"/>
        </w:rPr>
        <w:t>u štetnom događaju, koji je posljedica kaznen</w:t>
      </w:r>
      <w:r w:rsidRPr="0011138C" w:rsidR="00022431">
        <w:rPr>
          <w:rFonts w:ascii="Arial" w:hAnsi="Arial" w:cs="Arial"/>
        </w:rPr>
        <w:t>ih</w:t>
      </w:r>
      <w:r w:rsidRPr="0011138C" w:rsidR="004A71DA">
        <w:rPr>
          <w:rFonts w:ascii="Arial" w:hAnsi="Arial" w:cs="Arial"/>
        </w:rPr>
        <w:t xml:space="preserve"> djela za koje je tuženik pravomoćno osuđen, zadobio tjelesne ozljede</w:t>
      </w:r>
      <w:r w:rsidRPr="0011138C" w:rsidR="00022431">
        <w:rPr>
          <w:rFonts w:ascii="Arial" w:hAnsi="Arial" w:cs="Arial"/>
        </w:rPr>
        <w:t xml:space="preserve"> i </w:t>
      </w:r>
      <w:r w:rsidR="0011138C">
        <w:rPr>
          <w:rFonts w:ascii="Arial" w:hAnsi="Arial" w:cs="Arial"/>
        </w:rPr>
        <w:t xml:space="preserve">koje su mu </w:t>
      </w:r>
      <w:r w:rsidRPr="0011138C" w:rsidR="00022431">
        <w:rPr>
          <w:rFonts w:ascii="Arial" w:hAnsi="Arial" w:cs="Arial"/>
        </w:rPr>
        <w:t>uzrokova</w:t>
      </w:r>
      <w:r w:rsidR="0011138C">
        <w:rPr>
          <w:rFonts w:ascii="Arial" w:hAnsi="Arial" w:cs="Arial"/>
        </w:rPr>
        <w:t>le</w:t>
      </w:r>
      <w:r w:rsidRPr="0011138C" w:rsidR="00022431">
        <w:rPr>
          <w:rFonts w:ascii="Arial" w:hAnsi="Arial" w:cs="Arial"/>
        </w:rPr>
        <w:t xml:space="preserve"> </w:t>
      </w:r>
      <w:r w:rsidR="0011138C">
        <w:rPr>
          <w:rFonts w:ascii="Arial" w:hAnsi="Arial" w:cs="Arial"/>
        </w:rPr>
        <w:t xml:space="preserve">bolove i </w:t>
      </w:r>
      <w:r w:rsidRPr="0011138C" w:rsidR="00022431">
        <w:rPr>
          <w:rFonts w:ascii="Arial" w:hAnsi="Arial" w:cs="Arial"/>
        </w:rPr>
        <w:t>strah</w:t>
      </w:r>
      <w:r w:rsidR="0011138C">
        <w:rPr>
          <w:rFonts w:ascii="Arial" w:hAnsi="Arial" w:cs="Arial"/>
        </w:rPr>
        <w:t>,</w:t>
      </w:r>
      <w:r w:rsidRPr="0011138C" w:rsidR="004A71DA">
        <w:rPr>
          <w:rFonts w:ascii="Arial" w:hAnsi="Arial" w:cs="Arial"/>
        </w:rPr>
        <w:t xml:space="preserve"> pobliže opisane u </w:t>
      </w:r>
      <w:r w:rsidRPr="0011138C" w:rsidR="00022431">
        <w:rPr>
          <w:rFonts w:ascii="Arial" w:hAnsi="Arial" w:cs="Arial"/>
        </w:rPr>
        <w:t>N</w:t>
      </w:r>
      <w:r w:rsidRPr="0011138C" w:rsidR="004A71DA">
        <w:rPr>
          <w:rFonts w:ascii="Arial" w:hAnsi="Arial" w:cs="Arial"/>
        </w:rPr>
        <w:t>alaz</w:t>
      </w:r>
      <w:r w:rsidRPr="0011138C" w:rsidR="00022431">
        <w:rPr>
          <w:rFonts w:ascii="Arial" w:hAnsi="Arial" w:cs="Arial"/>
        </w:rPr>
        <w:t>ima</w:t>
      </w:r>
      <w:r w:rsidRPr="0011138C" w:rsidR="004A71DA">
        <w:rPr>
          <w:rFonts w:ascii="Arial" w:hAnsi="Arial" w:cs="Arial"/>
        </w:rPr>
        <w:t xml:space="preserve"> i mišljenj</w:t>
      </w:r>
      <w:r w:rsidRPr="0011138C" w:rsidR="00022431">
        <w:rPr>
          <w:rFonts w:ascii="Arial" w:hAnsi="Arial" w:cs="Arial"/>
        </w:rPr>
        <w:t>ima</w:t>
      </w:r>
      <w:r w:rsidRPr="0011138C" w:rsidR="004A71DA">
        <w:rPr>
          <w:rFonts w:ascii="Arial" w:hAnsi="Arial" w:cs="Arial"/>
        </w:rPr>
        <w:t xml:space="preserve"> vještaka</w:t>
      </w:r>
      <w:r w:rsidR="00F6503C">
        <w:rPr>
          <w:rFonts w:ascii="Arial" w:hAnsi="Arial" w:cs="Arial"/>
        </w:rPr>
        <w:t>,</w:t>
      </w:r>
      <w:r w:rsidRPr="0011138C" w:rsidR="004A71DA">
        <w:rPr>
          <w:rFonts w:ascii="Arial" w:hAnsi="Arial" w:cs="Arial"/>
        </w:rPr>
        <w:t xml:space="preserve"> </w:t>
      </w:r>
      <w:r w:rsidR="0011138C">
        <w:rPr>
          <w:rFonts w:ascii="Arial" w:hAnsi="Arial" w:cs="Arial"/>
        </w:rPr>
        <w:t xml:space="preserve">radi čega je </w:t>
      </w:r>
      <w:r w:rsidRPr="0011138C">
        <w:rPr>
          <w:rFonts w:ascii="Arial" w:hAnsi="Arial" w:cs="Arial"/>
        </w:rPr>
        <w:t xml:space="preserve">tužitelju povrijeđeno pravo osobnosti na tjelesno i duševno zdravlje, čime mu je nastala neimovinska šteta (čl. 19. st. 1 i 2. u svezi čl. 1046. ZOO-a). </w:t>
      </w:r>
      <w:r w:rsidRPr="00E12A91" w:rsidR="00C36576">
        <w:rPr>
          <w:rFonts w:ascii="Arial" w:hAnsi="Arial" w:cs="Arial"/>
          <w:color w:val="0D0D0D"/>
        </w:rPr>
        <w:t xml:space="preserve">Pri odlučivanju o visini pravične novčane naknade neimovinske štete </w:t>
      </w:r>
      <w:r w:rsidR="00F6503C">
        <w:rPr>
          <w:rFonts w:ascii="Arial" w:hAnsi="Arial" w:cs="Arial"/>
          <w:color w:val="0D0D0D"/>
        </w:rPr>
        <w:t xml:space="preserve">uzeto je </w:t>
      </w:r>
      <w:r w:rsidRPr="00E12A91" w:rsidR="00C36576">
        <w:rPr>
          <w:rFonts w:ascii="Arial" w:hAnsi="Arial" w:cs="Arial"/>
          <w:color w:val="0D0D0D"/>
        </w:rPr>
        <w:t>u obzir da je tužitelj u štetnom događaju zadobio manji krvni podljev desnog ruba jezika, pri čemu nisu zaostale trajne posljedice, niti je utvrđeno smanjenje životne aktivnosti ili naruženost</w:t>
      </w:r>
      <w:r w:rsidRPr="00E12A91" w:rsidR="0011138C">
        <w:rPr>
          <w:rFonts w:ascii="Arial" w:hAnsi="Arial" w:cs="Arial"/>
          <w:color w:val="0D0D0D"/>
        </w:rPr>
        <w:t>, dok se nagluhost kod tužitelja nije mogla povezati sa štetnim događajem.</w:t>
      </w:r>
      <w:r w:rsidRPr="00E12A91" w:rsidR="00C36576">
        <w:rPr>
          <w:rFonts w:ascii="Arial" w:hAnsi="Arial" w:cs="Arial"/>
          <w:color w:val="0D0D0D"/>
        </w:rPr>
        <w:t xml:space="preserve"> Sud je posebno cijenio intenzitet i trajanje pretrpljenih fizičkih bolova</w:t>
      </w:r>
      <w:r w:rsidR="00F6503C">
        <w:rPr>
          <w:rFonts w:ascii="Arial" w:hAnsi="Arial" w:cs="Arial"/>
          <w:color w:val="0D0D0D"/>
        </w:rPr>
        <w:t xml:space="preserve"> </w:t>
      </w:r>
      <w:r w:rsidRPr="00E12A91" w:rsidR="00AE417C">
        <w:rPr>
          <w:rFonts w:ascii="Arial" w:hAnsi="Arial" w:cs="Arial"/>
          <w:color w:val="0D0D0D"/>
        </w:rPr>
        <w:t xml:space="preserve">utvrđenih u </w:t>
      </w:r>
      <w:proofErr w:type="spellStart"/>
      <w:r w:rsidRPr="00E12A91" w:rsidR="00AE417C">
        <w:rPr>
          <w:rFonts w:ascii="Arial" w:hAnsi="Arial" w:cs="Arial"/>
          <w:color w:val="0D0D0D"/>
        </w:rPr>
        <w:t>vještvu</w:t>
      </w:r>
      <w:proofErr w:type="spellEnd"/>
      <w:r w:rsidRPr="00E12A91" w:rsidR="00AE417C">
        <w:rPr>
          <w:rFonts w:ascii="Arial" w:hAnsi="Arial" w:cs="Arial"/>
          <w:color w:val="0D0D0D"/>
        </w:rPr>
        <w:t xml:space="preserve"> Dr. </w:t>
      </w:r>
      <w:proofErr w:type="spellStart"/>
      <w:r w:rsidRPr="00E12A91" w:rsidR="00AE417C">
        <w:rPr>
          <w:rFonts w:ascii="Arial" w:hAnsi="Arial" w:cs="Arial"/>
          <w:color w:val="0D0D0D"/>
        </w:rPr>
        <w:t>Velibora</w:t>
      </w:r>
      <w:proofErr w:type="spellEnd"/>
      <w:r w:rsidRPr="00E12A91" w:rsidR="00AE417C">
        <w:rPr>
          <w:rFonts w:ascii="Arial" w:hAnsi="Arial" w:cs="Arial"/>
          <w:color w:val="0D0D0D"/>
        </w:rPr>
        <w:t xml:space="preserve"> </w:t>
      </w:r>
      <w:proofErr w:type="spellStart"/>
      <w:r w:rsidRPr="00E12A91" w:rsidR="00AE417C">
        <w:rPr>
          <w:rFonts w:ascii="Arial" w:hAnsi="Arial" w:cs="Arial"/>
          <w:color w:val="0D0D0D"/>
        </w:rPr>
        <w:t>Puzovića</w:t>
      </w:r>
      <w:proofErr w:type="spellEnd"/>
      <w:r w:rsidRPr="00E12A91" w:rsidR="00C36576">
        <w:rPr>
          <w:rFonts w:ascii="Arial" w:hAnsi="Arial" w:cs="Arial"/>
          <w:color w:val="0D0D0D"/>
        </w:rPr>
        <w:t xml:space="preserve"> koji su bili jakog intenziteta u trajanju od približno</w:t>
      </w:r>
      <w:r w:rsidRPr="00E12A91" w:rsidR="00AE417C">
        <w:rPr>
          <w:rFonts w:ascii="Arial" w:hAnsi="Arial" w:cs="Arial"/>
          <w:color w:val="0D0D0D"/>
        </w:rPr>
        <w:t xml:space="preserve"> kao i ozljeđivanje</w:t>
      </w:r>
      <w:r w:rsidRPr="00E12A91" w:rsidR="00C36576">
        <w:rPr>
          <w:rFonts w:ascii="Arial" w:hAnsi="Arial" w:cs="Arial"/>
          <w:color w:val="0D0D0D"/>
        </w:rPr>
        <w:t xml:space="preserve">, srednjeg intenziteta u </w:t>
      </w:r>
      <w:r w:rsidRPr="00E12A91" w:rsidR="00C36576">
        <w:rPr>
          <w:rFonts w:ascii="Arial" w:hAnsi="Arial" w:cs="Arial"/>
          <w:color w:val="0D0D0D"/>
        </w:rPr>
        <w:lastRenderedPageBreak/>
        <w:t>trajanju od jednog do dva sata</w:t>
      </w:r>
      <w:r w:rsidRPr="00E12A91" w:rsidR="00AE417C">
        <w:rPr>
          <w:rFonts w:ascii="Arial" w:hAnsi="Arial" w:cs="Arial"/>
          <w:color w:val="0D0D0D"/>
        </w:rPr>
        <w:t>,</w:t>
      </w:r>
      <w:r w:rsidRPr="00E12A91" w:rsidR="00C36576">
        <w:rPr>
          <w:rFonts w:ascii="Arial" w:hAnsi="Arial" w:cs="Arial"/>
          <w:color w:val="0D0D0D"/>
        </w:rPr>
        <w:t xml:space="preserve"> te slabog intenziteta u trajanju od jednog do dva dana, kao i utvrđeni strah, koji je obuhvaćao primarni strah u trenutku štetnog događaja te sekundarni strah jakog intenziteta u trajanju od </w:t>
      </w:r>
      <w:r w:rsidRPr="00E12A91" w:rsidR="00AE417C">
        <w:rPr>
          <w:rFonts w:ascii="Arial" w:hAnsi="Arial" w:cs="Arial"/>
          <w:color w:val="0D0D0D"/>
        </w:rPr>
        <w:t>1</w:t>
      </w:r>
      <w:r w:rsidRPr="00E12A91" w:rsidR="00C36576">
        <w:rPr>
          <w:rFonts w:ascii="Arial" w:hAnsi="Arial" w:cs="Arial"/>
          <w:color w:val="0D0D0D"/>
        </w:rPr>
        <w:t xml:space="preserve"> sat</w:t>
      </w:r>
      <w:r w:rsidRPr="00E12A91" w:rsidR="00AE417C">
        <w:rPr>
          <w:rFonts w:ascii="Arial" w:hAnsi="Arial" w:cs="Arial"/>
          <w:color w:val="0D0D0D"/>
        </w:rPr>
        <w:t>, srednjeg intenziteta oko 2-3 sata, slabog intenziteta od 1-2 dana,</w:t>
      </w:r>
      <w:r w:rsidRPr="00E12A91" w:rsidR="00C36576">
        <w:rPr>
          <w:rFonts w:ascii="Arial" w:hAnsi="Arial" w:cs="Arial"/>
          <w:color w:val="0D0D0D"/>
        </w:rPr>
        <w:t xml:space="preserve"> </w:t>
      </w:r>
      <w:r w:rsidRPr="000F4A2A" w:rsidR="00C36576">
        <w:rPr>
          <w:rFonts w:ascii="Arial" w:hAnsi="Arial" w:cs="Arial"/>
          <w:color w:val="0D0D0D"/>
        </w:rPr>
        <w:t xml:space="preserve">umjerenog intenziteta u trajanju od </w:t>
      </w:r>
      <w:r w:rsidRPr="000F4A2A" w:rsidR="00E36A8E">
        <w:rPr>
          <w:rFonts w:ascii="Arial" w:hAnsi="Arial" w:cs="Arial"/>
          <w:color w:val="0D0D0D"/>
        </w:rPr>
        <w:t>tri do četiri</w:t>
      </w:r>
      <w:r w:rsidRPr="000F4A2A" w:rsidR="00C36576">
        <w:rPr>
          <w:rFonts w:ascii="Arial" w:hAnsi="Arial" w:cs="Arial"/>
          <w:color w:val="0D0D0D"/>
        </w:rPr>
        <w:t xml:space="preserve"> tjedna</w:t>
      </w:r>
      <w:r w:rsidRPr="000F4A2A" w:rsidR="00AE417C">
        <w:rPr>
          <w:rFonts w:ascii="Arial" w:hAnsi="Arial" w:cs="Arial"/>
          <w:color w:val="0D0D0D"/>
        </w:rPr>
        <w:t xml:space="preserve">, kao i utvrđenog u </w:t>
      </w:r>
      <w:proofErr w:type="spellStart"/>
      <w:r w:rsidRPr="000F4A2A" w:rsidR="00AE417C">
        <w:rPr>
          <w:rFonts w:ascii="Arial" w:hAnsi="Arial" w:cs="Arial"/>
          <w:color w:val="0D0D0D"/>
        </w:rPr>
        <w:t>vještvu</w:t>
      </w:r>
      <w:proofErr w:type="spellEnd"/>
      <w:r w:rsidRPr="000F4A2A" w:rsidR="00AE417C">
        <w:rPr>
          <w:rFonts w:ascii="Arial" w:hAnsi="Arial" w:cs="Arial"/>
          <w:color w:val="0D0D0D"/>
        </w:rPr>
        <w:t xml:space="preserve"> psihijatra Dr. Nikole </w:t>
      </w:r>
      <w:proofErr w:type="spellStart"/>
      <w:r w:rsidRPr="000F4A2A" w:rsidR="00AE417C">
        <w:rPr>
          <w:rFonts w:ascii="Arial" w:hAnsi="Arial" w:cs="Arial"/>
          <w:color w:val="0D0D0D"/>
        </w:rPr>
        <w:t>Sikrice</w:t>
      </w:r>
      <w:proofErr w:type="spellEnd"/>
      <w:r w:rsidRPr="000F4A2A" w:rsidR="00AE417C">
        <w:rPr>
          <w:rFonts w:ascii="Arial" w:hAnsi="Arial" w:cs="Arial"/>
          <w:color w:val="0D0D0D"/>
        </w:rPr>
        <w:t xml:space="preserve"> primarni strah od jedne minute, sekundarni strah umjerenog intenziteta od  2-3 dana i </w:t>
      </w:r>
      <w:r w:rsidRPr="000F4A2A" w:rsidR="000F4A2A">
        <w:rPr>
          <w:rFonts w:ascii="Arial" w:hAnsi="Arial" w:cs="Arial"/>
          <w:color w:val="0D0D0D"/>
        </w:rPr>
        <w:t>blagog</w:t>
      </w:r>
      <w:r w:rsidRPr="000F4A2A" w:rsidR="00AE417C">
        <w:rPr>
          <w:rFonts w:ascii="Arial" w:hAnsi="Arial" w:cs="Arial"/>
          <w:color w:val="0D0D0D"/>
        </w:rPr>
        <w:t xml:space="preserve"> intenziteta od 3-4 </w:t>
      </w:r>
      <w:proofErr w:type="spellStart"/>
      <w:r w:rsidRPr="000F4A2A" w:rsidR="00AE417C">
        <w:rPr>
          <w:rFonts w:ascii="Arial" w:hAnsi="Arial" w:cs="Arial"/>
          <w:color w:val="0D0D0D"/>
        </w:rPr>
        <w:t>tjedna</w:t>
      </w:r>
      <w:r w:rsidRPr="000F4A2A" w:rsidR="000F4A2A">
        <w:rPr>
          <w:rFonts w:ascii="Arial" w:hAnsi="Arial" w:cs="Arial"/>
          <w:color w:val="0D0D0D"/>
        </w:rPr>
        <w:t>,</w:t>
      </w:r>
      <w:r w:rsidR="000F4A2A">
        <w:rPr>
          <w:rFonts w:ascii="Arial" w:hAnsi="Arial" w:cs="Arial"/>
          <w:color w:val="0D0D0D"/>
        </w:rPr>
        <w:t>i</w:t>
      </w:r>
      <w:proofErr w:type="spellEnd"/>
      <w:r w:rsidR="000F4A2A">
        <w:rPr>
          <w:rFonts w:ascii="Arial" w:hAnsi="Arial" w:cs="Arial"/>
          <w:color w:val="0D0D0D"/>
        </w:rPr>
        <w:t xml:space="preserve"> da je mišljenja da nije bilo trajnih povreda duševnog integriteta </w:t>
      </w:r>
      <w:r w:rsidRPr="000F4A2A" w:rsidR="000F4A2A">
        <w:rPr>
          <w:rFonts w:ascii="Arial" w:hAnsi="Arial" w:cs="Arial"/>
          <w:color w:val="0D0D0D"/>
        </w:rPr>
        <w:t xml:space="preserve"> kao i </w:t>
      </w:r>
      <w:r w:rsidRPr="000F4A2A" w:rsidR="000F4A2A">
        <w:rPr>
          <w:rFonts w:ascii="Arial" w:hAnsi="Arial" w:cs="Arial"/>
        </w:rPr>
        <w:t xml:space="preserve">da je vjerojatnost </w:t>
      </w:r>
      <w:proofErr w:type="spellStart"/>
      <w:r w:rsidRPr="000F4A2A" w:rsidR="000F4A2A">
        <w:rPr>
          <w:rFonts w:ascii="Arial" w:hAnsi="Arial" w:cs="Arial"/>
        </w:rPr>
        <w:t>perzistiranja</w:t>
      </w:r>
      <w:proofErr w:type="spellEnd"/>
      <w:r w:rsidRPr="000F4A2A" w:rsidR="000F4A2A">
        <w:rPr>
          <w:rFonts w:ascii="Arial" w:hAnsi="Arial" w:cs="Arial"/>
        </w:rPr>
        <w:t xml:space="preserve"> straha koji bi remetio njegovu svakodnevnu funkcionalnost manjeg stupnja odnosno manje vjerojatno s obzirom na protok vremena od ozljeđivanja 2018. godine</w:t>
      </w:r>
      <w:r w:rsidR="000F4A2A">
        <w:rPr>
          <w:rFonts w:ascii="Arial" w:hAnsi="Arial" w:cs="Arial"/>
        </w:rPr>
        <w:t>.</w:t>
      </w:r>
      <w:r w:rsidRPr="00E12A91" w:rsidR="000F4A2A">
        <w:rPr>
          <w:rFonts w:ascii="Arial" w:hAnsi="Arial" w:cs="Arial"/>
          <w:color w:val="0D0D0D"/>
        </w:rPr>
        <w:t xml:space="preserve"> </w:t>
      </w:r>
      <w:r w:rsidRPr="00E12A91" w:rsidR="00C36576">
        <w:rPr>
          <w:rFonts w:ascii="Arial" w:hAnsi="Arial" w:cs="Arial"/>
          <w:color w:val="0D0D0D"/>
        </w:rPr>
        <w:t>Sud je imao u vidu da se pojedini opisi intenziteta i trajanja straha odnose na isti oblik pretrpljene štete te ih nije dvostruko vrednovao.</w:t>
      </w:r>
    </w:p>
    <w:p w:rsidRPr="00DB5979" w:rsidR="00DB5979" w:rsidP="00DB5979" w:rsidRDefault="00DB5979" w14:paraId="45584887" w14:textId="77777777">
      <w:pPr>
        <w:pStyle w:val="x12ofw9d"/>
        <w:shd w:val="clear" w:color="auto" w:fill="FFFFFF"/>
        <w:ind w:left="1069"/>
        <w:jc w:val="both"/>
        <w:rPr>
          <w:rFonts w:ascii="Arial" w:hAnsi="Arial" w:cs="Arial"/>
          <w:color w:val="0D0D0D"/>
        </w:rPr>
      </w:pPr>
    </w:p>
    <w:p w:rsidRPr="00876394" w:rsidR="004A3F3B" w:rsidP="00876394" w:rsidRDefault="00C36576" w14:paraId="66E3371C" w14:textId="77777777">
      <w:pPr>
        <w:pStyle w:val="x12ofw9d"/>
        <w:numPr>
          <w:ilvl w:val="0"/>
          <w:numId w:val="10"/>
        </w:numPr>
        <w:shd w:val="clear" w:color="auto" w:fill="FFFFFF"/>
        <w:jc w:val="both"/>
        <w:rPr>
          <w:rFonts w:ascii="Arial" w:hAnsi="Arial" w:cs="Arial"/>
          <w:color w:val="0D0D0D"/>
        </w:rPr>
      </w:pPr>
      <w:r>
        <w:rPr>
          <w:rFonts w:ascii="Arial" w:hAnsi="Arial" w:cs="Arial"/>
          <w:color w:val="0D0D0D"/>
        </w:rPr>
        <w:t xml:space="preserve">Visina naknade </w:t>
      </w:r>
      <w:r w:rsidRPr="00C36576">
        <w:rPr>
          <w:rFonts w:ascii="Arial" w:hAnsi="Arial" w:cs="Arial"/>
          <w:color w:val="0D0D0D"/>
        </w:rPr>
        <w:t xml:space="preserve">je </w:t>
      </w:r>
      <w:r>
        <w:rPr>
          <w:rFonts w:ascii="Arial" w:hAnsi="Arial" w:cs="Arial"/>
          <w:color w:val="0D0D0D"/>
        </w:rPr>
        <w:t xml:space="preserve">određena </w:t>
      </w:r>
      <w:r w:rsidRPr="004A71DA" w:rsidR="004A71DA">
        <w:rPr>
          <w:rFonts w:ascii="Arial" w:hAnsi="Arial" w:cs="Arial"/>
        </w:rPr>
        <w:t xml:space="preserve">sukladno članku 1100. </w:t>
      </w:r>
      <w:r w:rsidR="004A71DA">
        <w:rPr>
          <w:rFonts w:ascii="Arial" w:hAnsi="Arial" w:cs="Arial"/>
        </w:rPr>
        <w:t xml:space="preserve">st.1 i 2. </w:t>
      </w:r>
      <w:r w:rsidRPr="004A71DA" w:rsidR="004A71DA">
        <w:rPr>
          <w:rFonts w:ascii="Arial" w:hAnsi="Arial" w:cs="Arial"/>
        </w:rPr>
        <w:t>Zakona o obveznim odnosima i važećim Orijentacijskim kriterijima i iznosima za utvrđivanje visine pravične novčane naknade n</w:t>
      </w:r>
      <w:r w:rsidR="00E36A8E">
        <w:rPr>
          <w:rFonts w:ascii="Arial" w:hAnsi="Arial" w:cs="Arial"/>
        </w:rPr>
        <w:t xml:space="preserve">eimovinske </w:t>
      </w:r>
      <w:r w:rsidRPr="004A71DA" w:rsidR="004A71DA">
        <w:rPr>
          <w:rFonts w:ascii="Arial" w:hAnsi="Arial" w:cs="Arial"/>
        </w:rPr>
        <w:t>štete  Vrhovnog suda RH  broj Su-1331-VI/02 i Su 1372-11/02 od 29. studenog 2002. godine i Su –IV-47/2020 od  05. ožujka 2020 i 15. lipnja 2020. godine povećani za 50 %</w:t>
      </w:r>
      <w:r w:rsidR="004A71DA">
        <w:rPr>
          <w:rFonts w:ascii="Arial" w:hAnsi="Arial" w:cs="Arial"/>
        </w:rPr>
        <w:t xml:space="preserve"> i to p</w:t>
      </w:r>
      <w:r w:rsidRPr="004A71DA">
        <w:rPr>
          <w:rFonts w:ascii="Arial" w:hAnsi="Arial" w:cs="Arial"/>
          <w:color w:val="0D0D0D"/>
        </w:rPr>
        <w:t xml:space="preserve">rema </w:t>
      </w:r>
      <w:r w:rsidRPr="004A71DA" w:rsidR="00025ADD">
        <w:rPr>
          <w:rFonts w:ascii="Arial" w:hAnsi="Arial" w:cs="Arial"/>
          <w:color w:val="0D0D0D"/>
        </w:rPr>
        <w:t>ukupno</w:t>
      </w:r>
      <w:r w:rsidRPr="004A71DA">
        <w:rPr>
          <w:rFonts w:ascii="Arial" w:hAnsi="Arial" w:cs="Arial"/>
          <w:color w:val="0D0D0D"/>
        </w:rPr>
        <w:t xml:space="preserve"> utvrđeni</w:t>
      </w:r>
      <w:r w:rsidR="004A71DA">
        <w:rPr>
          <w:rFonts w:ascii="Arial" w:hAnsi="Arial" w:cs="Arial"/>
          <w:color w:val="0D0D0D"/>
        </w:rPr>
        <w:t>m</w:t>
      </w:r>
      <w:r w:rsidRPr="004A71DA">
        <w:rPr>
          <w:rFonts w:ascii="Arial" w:hAnsi="Arial" w:cs="Arial"/>
          <w:color w:val="0D0D0D"/>
        </w:rPr>
        <w:t xml:space="preserve"> posljedica</w:t>
      </w:r>
      <w:r w:rsidR="0011138C">
        <w:rPr>
          <w:rFonts w:ascii="Arial" w:hAnsi="Arial" w:cs="Arial"/>
          <w:color w:val="0D0D0D"/>
        </w:rPr>
        <w:t xml:space="preserve">ma. Sud je uzeo u obzir </w:t>
      </w:r>
      <w:r w:rsidRPr="004A71DA" w:rsidR="001E00E1">
        <w:rPr>
          <w:rFonts w:ascii="Arial" w:hAnsi="Arial" w:cs="Arial"/>
          <w:color w:val="0D0D0D"/>
        </w:rPr>
        <w:t xml:space="preserve"> da se radilo o </w:t>
      </w:r>
      <w:r w:rsidR="00E36A8E">
        <w:rPr>
          <w:rFonts w:ascii="Arial" w:hAnsi="Arial" w:cs="Arial"/>
          <w:color w:val="0D0D0D"/>
        </w:rPr>
        <w:t xml:space="preserve">posljedicama </w:t>
      </w:r>
      <w:r w:rsidR="00F6503C">
        <w:rPr>
          <w:rFonts w:ascii="Arial" w:hAnsi="Arial" w:cs="Arial"/>
          <w:color w:val="0D0D0D"/>
        </w:rPr>
        <w:t xml:space="preserve">uzrokovanim </w:t>
      </w:r>
      <w:r w:rsidRPr="004A71DA" w:rsidR="001E00E1">
        <w:rPr>
          <w:rFonts w:ascii="Arial" w:hAnsi="Arial" w:cs="Arial"/>
          <w:color w:val="0D0D0D"/>
        </w:rPr>
        <w:t>dv</w:t>
      </w:r>
      <w:r w:rsidR="00F6503C">
        <w:rPr>
          <w:rFonts w:ascii="Arial" w:hAnsi="Arial" w:cs="Arial"/>
          <w:color w:val="0D0D0D"/>
        </w:rPr>
        <w:t>ama</w:t>
      </w:r>
      <w:r w:rsidRPr="004A71DA" w:rsidR="001E00E1">
        <w:rPr>
          <w:rFonts w:ascii="Arial" w:hAnsi="Arial" w:cs="Arial"/>
          <w:color w:val="0D0D0D"/>
        </w:rPr>
        <w:t xml:space="preserve"> kaznen</w:t>
      </w:r>
      <w:r w:rsidR="00F6503C">
        <w:rPr>
          <w:rFonts w:ascii="Arial" w:hAnsi="Arial" w:cs="Arial"/>
          <w:color w:val="0D0D0D"/>
        </w:rPr>
        <w:t>im</w:t>
      </w:r>
      <w:r w:rsidRPr="004A71DA" w:rsidR="001E00E1">
        <w:rPr>
          <w:rFonts w:ascii="Arial" w:hAnsi="Arial" w:cs="Arial"/>
          <w:color w:val="0D0D0D"/>
        </w:rPr>
        <w:t xml:space="preserve"> </w:t>
      </w:r>
      <w:r w:rsidRPr="004A71DA" w:rsidR="00F6503C">
        <w:rPr>
          <w:rFonts w:ascii="Arial" w:hAnsi="Arial" w:cs="Arial"/>
          <w:color w:val="0D0D0D"/>
        </w:rPr>
        <w:t>djel</w:t>
      </w:r>
      <w:r w:rsidR="00F6503C">
        <w:rPr>
          <w:rFonts w:ascii="Arial" w:hAnsi="Arial" w:cs="Arial"/>
          <w:color w:val="0D0D0D"/>
        </w:rPr>
        <w:t xml:space="preserve">ima </w:t>
      </w:r>
      <w:r w:rsidR="00E36A8E">
        <w:rPr>
          <w:rFonts w:ascii="Arial" w:hAnsi="Arial" w:cs="Arial"/>
          <w:color w:val="0D0D0D"/>
        </w:rPr>
        <w:t>(</w:t>
      </w:r>
      <w:r w:rsidRPr="004A71DA" w:rsidR="001E00E1">
        <w:rPr>
          <w:rFonts w:ascii="Arial" w:hAnsi="Arial" w:cs="Arial"/>
          <w:color w:val="0D0D0D"/>
        </w:rPr>
        <w:t>tjelesna ozljeda i prijetnja</w:t>
      </w:r>
      <w:r w:rsidRPr="004A71DA" w:rsidR="00025ADD">
        <w:rPr>
          <w:rFonts w:ascii="Arial" w:hAnsi="Arial" w:cs="Arial"/>
          <w:color w:val="0D0D0D"/>
        </w:rPr>
        <w:t xml:space="preserve"> smrću</w:t>
      </w:r>
      <w:r w:rsidR="00E36A8E">
        <w:rPr>
          <w:rFonts w:ascii="Arial" w:hAnsi="Arial" w:cs="Arial"/>
          <w:color w:val="0D0D0D"/>
        </w:rPr>
        <w:t>)</w:t>
      </w:r>
      <w:r w:rsidRPr="004A71DA">
        <w:rPr>
          <w:rFonts w:ascii="Arial" w:hAnsi="Arial" w:cs="Arial"/>
          <w:color w:val="0D0D0D"/>
        </w:rPr>
        <w:t xml:space="preserve"> </w:t>
      </w:r>
      <w:r w:rsidR="00F6503C">
        <w:rPr>
          <w:rFonts w:ascii="Arial" w:hAnsi="Arial" w:cs="Arial"/>
          <w:color w:val="0D0D0D"/>
        </w:rPr>
        <w:t xml:space="preserve">koje je počinio tuženik </w:t>
      </w:r>
      <w:r w:rsidRPr="004A71DA">
        <w:rPr>
          <w:rFonts w:ascii="Arial" w:hAnsi="Arial" w:cs="Arial"/>
          <w:color w:val="0D0D0D"/>
        </w:rPr>
        <w:t>prema bliskoj osobi</w:t>
      </w:r>
      <w:r w:rsidR="0011138C">
        <w:rPr>
          <w:rFonts w:ascii="Arial" w:hAnsi="Arial" w:cs="Arial"/>
          <w:color w:val="0D0D0D"/>
        </w:rPr>
        <w:t>-</w:t>
      </w:r>
      <w:r w:rsidRPr="004A71DA">
        <w:rPr>
          <w:rFonts w:ascii="Arial" w:hAnsi="Arial" w:cs="Arial"/>
          <w:color w:val="0D0D0D"/>
        </w:rPr>
        <w:t>ujaku</w:t>
      </w:r>
      <w:r w:rsidRPr="004A71DA" w:rsidR="005A384E">
        <w:rPr>
          <w:rFonts w:ascii="Arial" w:hAnsi="Arial" w:cs="Arial"/>
          <w:color w:val="0D0D0D"/>
        </w:rPr>
        <w:t xml:space="preserve"> koj</w:t>
      </w:r>
      <w:r w:rsidRPr="004A71DA" w:rsidR="00025ADD">
        <w:rPr>
          <w:rFonts w:ascii="Arial" w:hAnsi="Arial" w:cs="Arial"/>
          <w:color w:val="0D0D0D"/>
        </w:rPr>
        <w:t>eg</w:t>
      </w:r>
      <w:r w:rsidRPr="004A71DA" w:rsidR="005A384E">
        <w:rPr>
          <w:rFonts w:ascii="Arial" w:hAnsi="Arial" w:cs="Arial"/>
          <w:color w:val="0D0D0D"/>
        </w:rPr>
        <w:t xml:space="preserve"> je </w:t>
      </w:r>
      <w:r w:rsidR="00E36A8E">
        <w:rPr>
          <w:rFonts w:ascii="Arial" w:hAnsi="Arial" w:cs="Arial"/>
          <w:color w:val="0D0D0D"/>
        </w:rPr>
        <w:t xml:space="preserve">tuženik </w:t>
      </w:r>
      <w:r w:rsidRPr="004A71DA" w:rsidR="005A384E">
        <w:rPr>
          <w:rFonts w:ascii="Arial" w:hAnsi="Arial" w:cs="Arial"/>
          <w:color w:val="0D0D0D"/>
        </w:rPr>
        <w:t>uhvatio za vrat, svalio na pod, držao na podu i udario šakom u glavu</w:t>
      </w:r>
      <w:r w:rsidR="00E36A8E">
        <w:rPr>
          <w:rFonts w:ascii="Arial" w:hAnsi="Arial" w:cs="Arial"/>
          <w:color w:val="0D0D0D"/>
        </w:rPr>
        <w:t xml:space="preserve"> izvikujući prijetnje</w:t>
      </w:r>
      <w:r w:rsidR="00F6503C">
        <w:rPr>
          <w:rFonts w:ascii="Arial" w:hAnsi="Arial" w:cs="Arial"/>
          <w:color w:val="0D0D0D"/>
        </w:rPr>
        <w:t>,</w:t>
      </w:r>
      <w:r w:rsidR="002B042B">
        <w:rPr>
          <w:rFonts w:ascii="Arial" w:hAnsi="Arial" w:cs="Arial"/>
          <w:color w:val="0D0D0D"/>
        </w:rPr>
        <w:t xml:space="preserve"> kako proizlazi iz činjeničnog opisa kaznene presude, </w:t>
      </w:r>
      <w:r w:rsidR="00F6503C">
        <w:rPr>
          <w:rFonts w:ascii="Arial" w:hAnsi="Arial" w:cs="Arial"/>
          <w:color w:val="0D0D0D"/>
        </w:rPr>
        <w:t xml:space="preserve">čime mu je povrijeđeno pravo osobnosti, </w:t>
      </w:r>
      <w:r w:rsidRPr="004A71DA" w:rsidR="005A384E">
        <w:rPr>
          <w:rFonts w:ascii="Arial" w:hAnsi="Arial" w:cs="Arial"/>
          <w:color w:val="0D0D0D"/>
        </w:rPr>
        <w:t>a koj</w:t>
      </w:r>
      <w:r w:rsidR="0011138C">
        <w:rPr>
          <w:rFonts w:ascii="Arial" w:hAnsi="Arial" w:cs="Arial"/>
          <w:color w:val="0D0D0D"/>
        </w:rPr>
        <w:t>i</w:t>
      </w:r>
      <w:r w:rsidRPr="004A71DA" w:rsidR="005A384E">
        <w:rPr>
          <w:rFonts w:ascii="Arial" w:hAnsi="Arial" w:cs="Arial"/>
          <w:color w:val="0D0D0D"/>
        </w:rPr>
        <w:t xml:space="preserve"> je osoba starije životne dobi</w:t>
      </w:r>
      <w:r w:rsidR="00E36A8E">
        <w:rPr>
          <w:rFonts w:ascii="Arial" w:hAnsi="Arial" w:cs="Arial"/>
          <w:color w:val="0D0D0D"/>
        </w:rPr>
        <w:t xml:space="preserve"> </w:t>
      </w:r>
      <w:r w:rsidR="004A71DA">
        <w:rPr>
          <w:rFonts w:ascii="Arial" w:hAnsi="Arial" w:cs="Arial"/>
          <w:color w:val="0D0D0D"/>
        </w:rPr>
        <w:t>i da je takvo postupanje tuženika zasigurno kod tužitelj</w:t>
      </w:r>
      <w:r w:rsidR="002B042B">
        <w:rPr>
          <w:rFonts w:ascii="Arial" w:hAnsi="Arial" w:cs="Arial"/>
          <w:color w:val="0D0D0D"/>
        </w:rPr>
        <w:t>a</w:t>
      </w:r>
      <w:r w:rsidR="004A71DA">
        <w:rPr>
          <w:rFonts w:ascii="Arial" w:hAnsi="Arial" w:cs="Arial"/>
          <w:color w:val="0D0D0D"/>
        </w:rPr>
        <w:t xml:space="preserve"> uzrokovalo </w:t>
      </w:r>
      <w:r w:rsidR="00E36A8E">
        <w:rPr>
          <w:rFonts w:ascii="Arial" w:hAnsi="Arial" w:cs="Arial"/>
          <w:color w:val="0D0D0D"/>
        </w:rPr>
        <w:t xml:space="preserve">dugotrajniji i ozbiljan </w:t>
      </w:r>
      <w:r w:rsidR="004A71DA">
        <w:rPr>
          <w:rFonts w:ascii="Arial" w:hAnsi="Arial" w:cs="Arial"/>
          <w:color w:val="0D0D0D"/>
        </w:rPr>
        <w:t>strah</w:t>
      </w:r>
      <w:r w:rsidR="00F6503C">
        <w:rPr>
          <w:rFonts w:ascii="Arial" w:hAnsi="Arial" w:cs="Arial"/>
          <w:color w:val="0D0D0D"/>
        </w:rPr>
        <w:t xml:space="preserve">. </w:t>
      </w:r>
      <w:r w:rsidR="002B042B">
        <w:rPr>
          <w:rFonts w:ascii="Arial" w:hAnsi="Arial" w:cs="Arial"/>
          <w:color w:val="0D0D0D"/>
        </w:rPr>
        <w:t>T</w:t>
      </w:r>
      <w:r w:rsidR="0011138C">
        <w:rPr>
          <w:rFonts w:ascii="Arial" w:hAnsi="Arial" w:cs="Arial"/>
          <w:color w:val="0D0D0D"/>
        </w:rPr>
        <w:t xml:space="preserve">ako iskazuje i sam tužitelj </w:t>
      </w:r>
      <w:r w:rsidRPr="0065542F" w:rsidR="0011138C">
        <w:rPr>
          <w:rFonts w:ascii="Arial" w:hAnsi="Arial" w:cs="Arial"/>
        </w:rPr>
        <w:t xml:space="preserve">čiji iskaz </w:t>
      </w:r>
      <w:r w:rsidR="0011138C">
        <w:rPr>
          <w:rFonts w:ascii="Arial" w:hAnsi="Arial" w:cs="Arial"/>
        </w:rPr>
        <w:t xml:space="preserve">u tom dijelu </w:t>
      </w:r>
      <w:r w:rsidRPr="0065542F" w:rsidR="0011138C">
        <w:rPr>
          <w:rFonts w:ascii="Arial" w:hAnsi="Arial" w:cs="Arial"/>
        </w:rPr>
        <w:t>sud nalazi istinitim i logičnim i u skladu s drugim izvedenim dokazima</w:t>
      </w:r>
      <w:r w:rsidR="0011138C">
        <w:rPr>
          <w:rFonts w:ascii="Arial" w:hAnsi="Arial" w:cs="Arial"/>
        </w:rPr>
        <w:t>. Također, sud je uzeo u obzir i u</w:t>
      </w:r>
      <w:r w:rsidRPr="004A71DA" w:rsidR="001E00E1">
        <w:rPr>
          <w:rFonts w:ascii="Arial" w:hAnsi="Arial" w:cs="Arial"/>
          <w:color w:val="0D0D0D"/>
        </w:rPr>
        <w:t xml:space="preserve"> međuvremenu</w:t>
      </w:r>
      <w:r w:rsidRPr="004A71DA" w:rsidR="00025ADD">
        <w:rPr>
          <w:rFonts w:ascii="Arial" w:hAnsi="Arial" w:cs="Arial"/>
          <w:color w:val="0D0D0D"/>
        </w:rPr>
        <w:t xml:space="preserve"> općepoznato nastalu</w:t>
      </w:r>
      <w:r w:rsidRPr="004A71DA" w:rsidR="001E00E1">
        <w:rPr>
          <w:rFonts w:ascii="Arial" w:hAnsi="Arial" w:cs="Arial"/>
          <w:color w:val="0D0D0D"/>
        </w:rPr>
        <w:t xml:space="preserve"> inflaciju</w:t>
      </w:r>
      <w:r w:rsidRPr="004A71DA" w:rsidR="00025ADD">
        <w:rPr>
          <w:rFonts w:ascii="Arial" w:hAnsi="Arial" w:cs="Arial"/>
          <w:color w:val="0D0D0D"/>
        </w:rPr>
        <w:t>,</w:t>
      </w:r>
      <w:r w:rsidRPr="004A71DA" w:rsidR="001E00E1">
        <w:rPr>
          <w:rFonts w:ascii="Arial" w:hAnsi="Arial" w:cs="Arial"/>
          <w:color w:val="0D0D0D"/>
        </w:rPr>
        <w:t xml:space="preserve"> </w:t>
      </w:r>
      <w:r w:rsidR="0011138C">
        <w:rPr>
          <w:rFonts w:ascii="Arial" w:hAnsi="Arial" w:cs="Arial"/>
          <w:color w:val="0D0D0D"/>
        </w:rPr>
        <w:t xml:space="preserve">pa je </w:t>
      </w:r>
      <w:r w:rsidRPr="004A71DA" w:rsidR="001E00E1">
        <w:rPr>
          <w:rFonts w:ascii="Arial" w:hAnsi="Arial" w:cs="Arial"/>
          <w:color w:val="0D0D0D"/>
        </w:rPr>
        <w:t xml:space="preserve">tužitelju </w:t>
      </w:r>
      <w:r w:rsidR="00E36A8E">
        <w:rPr>
          <w:rFonts w:ascii="Arial" w:hAnsi="Arial" w:cs="Arial"/>
          <w:color w:val="0D0D0D"/>
        </w:rPr>
        <w:t xml:space="preserve">dosuđena </w:t>
      </w:r>
      <w:r w:rsidRPr="004A71DA">
        <w:rPr>
          <w:rFonts w:ascii="Arial" w:hAnsi="Arial" w:cs="Arial"/>
          <w:color w:val="0D0D0D"/>
        </w:rPr>
        <w:t>pravičnu novčan</w:t>
      </w:r>
      <w:r w:rsidR="00E36A8E">
        <w:rPr>
          <w:rFonts w:ascii="Arial" w:hAnsi="Arial" w:cs="Arial"/>
          <w:color w:val="0D0D0D"/>
        </w:rPr>
        <w:t>a</w:t>
      </w:r>
      <w:r w:rsidRPr="004A71DA">
        <w:rPr>
          <w:rFonts w:ascii="Arial" w:hAnsi="Arial" w:cs="Arial"/>
          <w:color w:val="0D0D0D"/>
        </w:rPr>
        <w:t xml:space="preserve"> naknad</w:t>
      </w:r>
      <w:r w:rsidR="00E36A8E">
        <w:rPr>
          <w:rFonts w:ascii="Arial" w:hAnsi="Arial" w:cs="Arial"/>
          <w:color w:val="0D0D0D"/>
        </w:rPr>
        <w:t>a</w:t>
      </w:r>
      <w:r w:rsidRPr="004A71DA">
        <w:rPr>
          <w:rFonts w:ascii="Arial" w:hAnsi="Arial" w:cs="Arial"/>
          <w:color w:val="0D0D0D"/>
        </w:rPr>
        <w:t xml:space="preserve"> neimovinske štete </w:t>
      </w:r>
      <w:r w:rsidRPr="004A71DA" w:rsidR="00025ADD">
        <w:rPr>
          <w:rFonts w:ascii="Arial" w:hAnsi="Arial" w:cs="Arial"/>
          <w:color w:val="0D0D0D"/>
        </w:rPr>
        <w:t xml:space="preserve">zbog povrede prava osobnosti </w:t>
      </w:r>
      <w:r w:rsidRPr="004A71DA" w:rsidR="001E00E1">
        <w:rPr>
          <w:rFonts w:ascii="Arial" w:hAnsi="Arial" w:cs="Arial"/>
          <w:color w:val="0D0D0D"/>
        </w:rPr>
        <w:t>od 1.000,00 eura</w:t>
      </w:r>
      <w:r w:rsidR="00DA0489">
        <w:rPr>
          <w:rFonts w:ascii="Arial" w:hAnsi="Arial" w:cs="Arial"/>
          <w:color w:val="0D0D0D"/>
        </w:rPr>
        <w:t xml:space="preserve"> (</w:t>
      </w:r>
      <w:proofErr w:type="spellStart"/>
      <w:r w:rsidR="00DA0489">
        <w:rPr>
          <w:rFonts w:ascii="Arial" w:hAnsi="Arial" w:cs="Arial"/>
          <w:color w:val="0D0D0D"/>
        </w:rPr>
        <w:t>toč</w:t>
      </w:r>
      <w:proofErr w:type="spellEnd"/>
      <w:r w:rsidR="00DA0489">
        <w:rPr>
          <w:rFonts w:ascii="Arial" w:hAnsi="Arial" w:cs="Arial"/>
          <w:color w:val="0D0D0D"/>
        </w:rPr>
        <w:t>. I izreke), dok se u preostalom dijelu tužbeni zahtjev odbija kao neosnovan (</w:t>
      </w:r>
      <w:proofErr w:type="spellStart"/>
      <w:r w:rsidR="00DA0489">
        <w:rPr>
          <w:rFonts w:ascii="Arial" w:hAnsi="Arial" w:cs="Arial"/>
          <w:color w:val="0D0D0D"/>
        </w:rPr>
        <w:t>toč</w:t>
      </w:r>
      <w:proofErr w:type="spellEnd"/>
      <w:r w:rsidR="00DA0489">
        <w:rPr>
          <w:rFonts w:ascii="Arial" w:hAnsi="Arial" w:cs="Arial"/>
          <w:color w:val="0D0D0D"/>
        </w:rPr>
        <w:t>. II izreke).</w:t>
      </w:r>
    </w:p>
    <w:p w:rsidRPr="00F83D2C" w:rsidR="00A41739" w:rsidP="00A41739" w:rsidRDefault="00A41739" w14:paraId="35C625BC" w14:textId="77777777">
      <w:pPr>
        <w:tabs>
          <w:tab w:val="left" w:pos="5820"/>
        </w:tabs>
        <w:jc w:val="both"/>
        <w:rPr>
          <w:rFonts w:ascii="Arial" w:hAnsi="Arial" w:cs="Arial"/>
          <w:color w:val="0070C0"/>
        </w:rPr>
      </w:pPr>
    </w:p>
    <w:p w:rsidRPr="000D56D5" w:rsidR="0072072D" w:rsidP="0099610B" w:rsidRDefault="009943C1" w14:paraId="0DA25ABE" w14:textId="77777777">
      <w:pPr>
        <w:pStyle w:val="Odlomakpopisa"/>
        <w:numPr>
          <w:ilvl w:val="0"/>
          <w:numId w:val="10"/>
        </w:numPr>
        <w:tabs>
          <w:tab w:val="left" w:pos="5820"/>
        </w:tabs>
        <w:jc w:val="both"/>
        <w:rPr>
          <w:rFonts w:ascii="Arial" w:hAnsi="Arial" w:cs="Arial"/>
          <w:color w:val="0070C0"/>
        </w:rPr>
      </w:pPr>
      <w:r w:rsidRPr="000D56D5">
        <w:rPr>
          <w:rFonts w:ascii="Arial" w:hAnsi="Arial" w:cs="Arial"/>
        </w:rPr>
        <w:t>Tužitelj ostvaruje pravo na zatezne kamate sukladno čl.29. st.1.</w:t>
      </w:r>
      <w:r w:rsidRPr="000D56D5" w:rsidR="002E4EA1">
        <w:rPr>
          <w:rFonts w:ascii="Arial" w:hAnsi="Arial" w:cs="Arial"/>
        </w:rPr>
        <w:t>i 2.</w:t>
      </w:r>
      <w:r w:rsidRPr="000D56D5" w:rsidR="00317DEB">
        <w:rPr>
          <w:rFonts w:ascii="Arial" w:hAnsi="Arial" w:cs="Arial"/>
        </w:rPr>
        <w:t xml:space="preserve"> ZOO-a i čl. 1086. ZOO-a </w:t>
      </w:r>
      <w:r w:rsidRPr="000D56D5" w:rsidR="008748EC">
        <w:rPr>
          <w:rFonts w:ascii="Arial" w:hAnsi="Arial" w:cs="Arial"/>
        </w:rPr>
        <w:t xml:space="preserve">za neimovinsku od podnošenja </w:t>
      </w:r>
      <w:r w:rsidRPr="000D56D5" w:rsidR="000D56D5">
        <w:rPr>
          <w:rFonts w:ascii="Arial" w:hAnsi="Arial" w:cs="Arial"/>
        </w:rPr>
        <w:t xml:space="preserve">tužbe 25. veljače </w:t>
      </w:r>
      <w:r w:rsidRPr="000D56D5" w:rsidR="00FF3ECA">
        <w:rPr>
          <w:rFonts w:ascii="Arial" w:hAnsi="Arial" w:cs="Arial"/>
        </w:rPr>
        <w:t xml:space="preserve">2020. </w:t>
      </w:r>
      <w:r w:rsidRPr="000D56D5" w:rsidR="00FE3376">
        <w:rPr>
          <w:rFonts w:ascii="Arial" w:hAnsi="Arial" w:cs="Arial"/>
        </w:rPr>
        <w:t xml:space="preserve">godine </w:t>
      </w:r>
      <w:r w:rsidRPr="000D56D5" w:rsidR="00493F14">
        <w:rPr>
          <w:rFonts w:ascii="Arial" w:hAnsi="Arial" w:cs="Arial"/>
        </w:rPr>
        <w:t>pa do isplate (</w:t>
      </w:r>
      <w:proofErr w:type="spellStart"/>
      <w:r w:rsidRPr="000D56D5" w:rsidR="00493F14">
        <w:rPr>
          <w:rFonts w:ascii="Arial" w:hAnsi="Arial" w:cs="Arial"/>
        </w:rPr>
        <w:t>toč</w:t>
      </w:r>
      <w:proofErr w:type="spellEnd"/>
      <w:r w:rsidRPr="000D56D5" w:rsidR="00493F14">
        <w:rPr>
          <w:rFonts w:ascii="Arial" w:hAnsi="Arial" w:cs="Arial"/>
        </w:rPr>
        <w:t>. I izreke</w:t>
      </w:r>
      <w:r w:rsidR="00DA0489">
        <w:rPr>
          <w:rFonts w:ascii="Arial" w:hAnsi="Arial" w:cs="Arial"/>
        </w:rPr>
        <w:t>)</w:t>
      </w:r>
    </w:p>
    <w:p w:rsidRPr="00A41248" w:rsidR="000D56D5" w:rsidP="00A41248" w:rsidRDefault="000D56D5" w14:paraId="287FDC67" w14:textId="77777777">
      <w:pPr>
        <w:tabs>
          <w:tab w:val="left" w:pos="5820"/>
        </w:tabs>
        <w:jc w:val="both"/>
        <w:rPr>
          <w:rFonts w:ascii="Arial" w:hAnsi="Arial" w:cs="Arial"/>
        </w:rPr>
      </w:pPr>
    </w:p>
    <w:p w:rsidRPr="000F4A2A" w:rsidR="000D56D5" w:rsidP="000F4A2A" w:rsidRDefault="00AD30A7" w14:paraId="4C3729CB" w14:textId="77777777">
      <w:pPr>
        <w:pStyle w:val="Odlomakpopisa"/>
        <w:numPr>
          <w:ilvl w:val="0"/>
          <w:numId w:val="10"/>
        </w:numPr>
        <w:tabs>
          <w:tab w:val="left" w:pos="5820"/>
        </w:tabs>
        <w:jc w:val="both"/>
        <w:rPr>
          <w:rFonts w:ascii="Arial" w:hAnsi="Arial" w:cs="Arial"/>
          <w:color w:val="0070C0"/>
        </w:rPr>
      </w:pPr>
      <w:r w:rsidRPr="00E12A91">
        <w:rPr>
          <w:rFonts w:ascii="Arial" w:hAnsi="Arial" w:cs="Arial"/>
        </w:rPr>
        <w:t>Odluka o troškovima postupka dones</w:t>
      </w:r>
      <w:r w:rsidRPr="00E12A91" w:rsidR="00AD5DB0">
        <w:rPr>
          <w:rFonts w:ascii="Arial" w:hAnsi="Arial" w:cs="Arial"/>
        </w:rPr>
        <w:t xml:space="preserve">ena je na temelju čl. 154. st. </w:t>
      </w:r>
      <w:r w:rsidR="00E12A91">
        <w:rPr>
          <w:rFonts w:ascii="Arial" w:hAnsi="Arial" w:cs="Arial"/>
        </w:rPr>
        <w:t>2</w:t>
      </w:r>
      <w:r w:rsidRPr="00E12A91">
        <w:rPr>
          <w:rFonts w:ascii="Arial" w:hAnsi="Arial" w:cs="Arial"/>
        </w:rPr>
        <w:t>.</w:t>
      </w:r>
      <w:r w:rsidRPr="00E12A91" w:rsidR="00AD5DB0">
        <w:rPr>
          <w:rFonts w:ascii="Arial" w:hAnsi="Arial" w:cs="Arial"/>
        </w:rPr>
        <w:t>ZPP-a</w:t>
      </w:r>
      <w:r w:rsidRPr="00E12A91" w:rsidR="00826C60">
        <w:rPr>
          <w:rFonts w:ascii="Arial" w:hAnsi="Arial" w:cs="Arial"/>
        </w:rPr>
        <w:t xml:space="preserve"> ZPP-a,</w:t>
      </w:r>
      <w:r w:rsidRPr="00E12A91">
        <w:rPr>
          <w:rFonts w:ascii="Arial" w:hAnsi="Arial" w:cs="Arial"/>
        </w:rPr>
        <w:t xml:space="preserve"> </w:t>
      </w:r>
      <w:r w:rsidRPr="00E12A91" w:rsidR="00AD5DB0">
        <w:rPr>
          <w:rFonts w:ascii="Arial" w:hAnsi="Arial" w:cs="Arial"/>
        </w:rPr>
        <w:t>tužitelj</w:t>
      </w:r>
      <w:r w:rsidR="00E12A91">
        <w:rPr>
          <w:rFonts w:ascii="Arial" w:hAnsi="Arial" w:cs="Arial"/>
        </w:rPr>
        <w:t xml:space="preserve"> je</w:t>
      </w:r>
      <w:r w:rsidRPr="00E12A91" w:rsidR="00AD5DB0">
        <w:rPr>
          <w:rFonts w:ascii="Arial" w:hAnsi="Arial" w:cs="Arial"/>
        </w:rPr>
        <w:t xml:space="preserve"> u cijelosti uspio s osnovom</w:t>
      </w:r>
      <w:r w:rsidRPr="00E12A91" w:rsidR="00D60406">
        <w:rPr>
          <w:rFonts w:ascii="Arial" w:hAnsi="Arial" w:cs="Arial"/>
        </w:rPr>
        <w:t xml:space="preserve"> </w:t>
      </w:r>
      <w:r w:rsidRPr="00E12A91" w:rsidR="00AD5DB0">
        <w:rPr>
          <w:rFonts w:ascii="Arial" w:hAnsi="Arial" w:cs="Arial"/>
        </w:rPr>
        <w:t>100%,</w:t>
      </w:r>
      <w:r w:rsidRPr="00E12A91" w:rsidR="00D60406">
        <w:rPr>
          <w:rFonts w:ascii="Arial" w:hAnsi="Arial" w:cs="Arial"/>
        </w:rPr>
        <w:t xml:space="preserve"> </w:t>
      </w:r>
      <w:r w:rsidRPr="00E12A91" w:rsidR="00493F14">
        <w:rPr>
          <w:rFonts w:ascii="Arial" w:hAnsi="Arial" w:cs="Arial"/>
        </w:rPr>
        <w:t xml:space="preserve">a s visinom za </w:t>
      </w:r>
      <w:r w:rsidRPr="00E12A91" w:rsidR="00E12A91">
        <w:rPr>
          <w:rFonts w:ascii="Arial" w:hAnsi="Arial" w:cs="Arial"/>
        </w:rPr>
        <w:t>38</w:t>
      </w:r>
      <w:r w:rsidRPr="00E12A91" w:rsidR="00826C60">
        <w:rPr>
          <w:rFonts w:ascii="Arial" w:hAnsi="Arial" w:cs="Arial"/>
        </w:rPr>
        <w:t xml:space="preserve">% </w:t>
      </w:r>
      <w:r w:rsidRPr="00E12A91" w:rsidR="00FF3ECA">
        <w:rPr>
          <w:rFonts w:ascii="Arial" w:hAnsi="Arial" w:cs="Arial"/>
        </w:rPr>
        <w:t>(</w:t>
      </w:r>
      <w:r w:rsidRPr="00E12A91" w:rsidR="00493F14">
        <w:rPr>
          <w:rFonts w:ascii="Arial" w:hAnsi="Arial" w:cs="Arial"/>
        </w:rPr>
        <w:t>1</w:t>
      </w:r>
      <w:r w:rsidRPr="00E12A91" w:rsidR="00E12A91">
        <w:rPr>
          <w:rFonts w:ascii="Arial" w:hAnsi="Arial" w:cs="Arial"/>
        </w:rPr>
        <w:t>38</w:t>
      </w:r>
      <w:r w:rsidRPr="00E12A91" w:rsidR="00FF3ECA">
        <w:rPr>
          <w:rFonts w:ascii="Arial" w:hAnsi="Arial" w:cs="Arial"/>
        </w:rPr>
        <w:t>:</w:t>
      </w:r>
      <w:r w:rsidRPr="00E12A91" w:rsidR="00652E93">
        <w:rPr>
          <w:rFonts w:ascii="Arial" w:hAnsi="Arial" w:cs="Arial"/>
        </w:rPr>
        <w:t>2=</w:t>
      </w:r>
      <w:r w:rsidRPr="00E12A91" w:rsidR="00E12A91">
        <w:rPr>
          <w:rFonts w:ascii="Arial" w:hAnsi="Arial" w:cs="Arial"/>
        </w:rPr>
        <w:t>69</w:t>
      </w:r>
      <w:r w:rsidRPr="00E12A91" w:rsidR="00FE3376">
        <w:rPr>
          <w:rFonts w:ascii="Arial" w:hAnsi="Arial" w:cs="Arial"/>
        </w:rPr>
        <w:t xml:space="preserve">%), </w:t>
      </w:r>
      <w:r w:rsidR="00E12A91">
        <w:rPr>
          <w:rFonts w:ascii="Arial" w:hAnsi="Arial" w:cs="Arial"/>
        </w:rPr>
        <w:t>dok</w:t>
      </w:r>
      <w:r w:rsidRPr="00E12A91" w:rsidR="00652E93">
        <w:rPr>
          <w:rFonts w:ascii="Arial" w:hAnsi="Arial" w:cs="Arial"/>
        </w:rPr>
        <w:t xml:space="preserve"> tuženik nije uspio sa osnovom </w:t>
      </w:r>
      <w:r w:rsidRPr="00E12A91" w:rsidR="00FE3376">
        <w:rPr>
          <w:rFonts w:ascii="Arial" w:hAnsi="Arial" w:cs="Arial"/>
        </w:rPr>
        <w:t>(0%)</w:t>
      </w:r>
      <w:r w:rsidR="00E12A91">
        <w:rPr>
          <w:rFonts w:ascii="Arial" w:hAnsi="Arial" w:cs="Arial"/>
        </w:rPr>
        <w:t xml:space="preserve">,a </w:t>
      </w:r>
      <w:r w:rsidRPr="00E12A91" w:rsidR="00652E93">
        <w:rPr>
          <w:rFonts w:ascii="Arial" w:hAnsi="Arial" w:cs="Arial"/>
        </w:rPr>
        <w:t xml:space="preserve">uspio </w:t>
      </w:r>
      <w:r w:rsidR="00E12A91">
        <w:rPr>
          <w:rFonts w:ascii="Arial" w:hAnsi="Arial" w:cs="Arial"/>
        </w:rPr>
        <w:t xml:space="preserve">je </w:t>
      </w:r>
      <w:r w:rsidRPr="00E12A91" w:rsidR="00652E93">
        <w:rPr>
          <w:rFonts w:ascii="Arial" w:hAnsi="Arial" w:cs="Arial"/>
        </w:rPr>
        <w:t xml:space="preserve">sa visinom </w:t>
      </w:r>
      <w:r w:rsidRPr="00E12A91" w:rsidR="004844A3">
        <w:rPr>
          <w:rFonts w:ascii="Arial" w:hAnsi="Arial" w:cs="Arial"/>
        </w:rPr>
        <w:t xml:space="preserve"> </w:t>
      </w:r>
      <w:r w:rsidRPr="00E12A91" w:rsidR="00E12A91">
        <w:rPr>
          <w:rFonts w:ascii="Arial" w:hAnsi="Arial" w:cs="Arial"/>
        </w:rPr>
        <w:t>62</w:t>
      </w:r>
      <w:r w:rsidRPr="00E12A91" w:rsidR="00FF3ECA">
        <w:rPr>
          <w:rFonts w:ascii="Arial" w:hAnsi="Arial" w:cs="Arial"/>
        </w:rPr>
        <w:t>%, (</w:t>
      </w:r>
      <w:r w:rsidRPr="00E12A91" w:rsidR="00E12A91">
        <w:rPr>
          <w:rFonts w:ascii="Arial" w:hAnsi="Arial" w:cs="Arial"/>
        </w:rPr>
        <w:t>62</w:t>
      </w:r>
      <w:r w:rsidRPr="00E12A91" w:rsidR="00FF3ECA">
        <w:rPr>
          <w:rFonts w:ascii="Arial" w:hAnsi="Arial" w:cs="Arial"/>
        </w:rPr>
        <w:t>:</w:t>
      </w:r>
      <w:r w:rsidRPr="00E12A91" w:rsidR="00AD5674">
        <w:rPr>
          <w:rFonts w:ascii="Arial" w:hAnsi="Arial" w:cs="Arial"/>
        </w:rPr>
        <w:t>2=</w:t>
      </w:r>
      <w:r w:rsidRPr="00E12A91" w:rsidR="00E12A91">
        <w:rPr>
          <w:rFonts w:ascii="Arial" w:hAnsi="Arial" w:cs="Arial"/>
        </w:rPr>
        <w:t>31</w:t>
      </w:r>
      <w:r w:rsidRPr="00E12A91" w:rsidR="00AD5674">
        <w:rPr>
          <w:rFonts w:ascii="Arial" w:hAnsi="Arial" w:cs="Arial"/>
        </w:rPr>
        <w:t>%)</w:t>
      </w:r>
      <w:r w:rsidRPr="00E12A91" w:rsidR="00826C60">
        <w:rPr>
          <w:rFonts w:ascii="Arial" w:hAnsi="Arial" w:cs="Arial"/>
        </w:rPr>
        <w:t>,</w:t>
      </w:r>
      <w:r w:rsidRPr="00E12A91" w:rsidR="00827C00">
        <w:rPr>
          <w:rFonts w:ascii="Arial" w:hAnsi="Arial" w:cs="Arial"/>
        </w:rPr>
        <w:t xml:space="preserve"> </w:t>
      </w:r>
      <w:r w:rsidRPr="00E12A91" w:rsidR="00AD5DB0">
        <w:rPr>
          <w:rFonts w:ascii="Arial" w:hAnsi="Arial" w:cs="Arial"/>
        </w:rPr>
        <w:t xml:space="preserve">pa kad se od uspjeha tužitelja </w:t>
      </w:r>
      <w:r w:rsidRPr="00E12A91" w:rsidR="00E12A91">
        <w:rPr>
          <w:rFonts w:ascii="Arial" w:hAnsi="Arial" w:cs="Arial"/>
        </w:rPr>
        <w:t>69</w:t>
      </w:r>
      <w:r w:rsidRPr="00E12A91" w:rsidR="00AD5DB0">
        <w:rPr>
          <w:rFonts w:ascii="Arial" w:hAnsi="Arial" w:cs="Arial"/>
        </w:rPr>
        <w:t xml:space="preserve">% oduzme uspjeh tuženika </w:t>
      </w:r>
      <w:r w:rsidRPr="00E12A91" w:rsidR="00E12A91">
        <w:rPr>
          <w:rFonts w:ascii="Arial" w:hAnsi="Arial" w:cs="Arial"/>
        </w:rPr>
        <w:t>31</w:t>
      </w:r>
      <w:r w:rsidRPr="00E12A91" w:rsidR="00AD5DB0">
        <w:rPr>
          <w:rFonts w:ascii="Arial" w:hAnsi="Arial" w:cs="Arial"/>
        </w:rPr>
        <w:t xml:space="preserve">% </w:t>
      </w:r>
      <w:r w:rsidRPr="00E12A91" w:rsidR="005A61B6">
        <w:rPr>
          <w:rFonts w:ascii="Arial" w:hAnsi="Arial" w:cs="Arial"/>
        </w:rPr>
        <w:t xml:space="preserve">proizlazi da </w:t>
      </w:r>
      <w:r w:rsidRPr="00E12A91" w:rsidR="00493F14">
        <w:rPr>
          <w:rFonts w:ascii="Arial" w:hAnsi="Arial" w:cs="Arial"/>
        </w:rPr>
        <w:t>je tužitelj</w:t>
      </w:r>
      <w:r w:rsidRPr="00E12A91" w:rsidR="00826C60">
        <w:rPr>
          <w:rFonts w:ascii="Arial" w:hAnsi="Arial" w:cs="Arial"/>
        </w:rPr>
        <w:t xml:space="preserve">u osnovano </w:t>
      </w:r>
      <w:r w:rsidRPr="00E12A91" w:rsidR="00E12A91">
        <w:rPr>
          <w:rFonts w:ascii="Arial" w:hAnsi="Arial" w:cs="Arial"/>
        </w:rPr>
        <w:t>38</w:t>
      </w:r>
      <w:r w:rsidRPr="00E12A91" w:rsidR="00A41739">
        <w:rPr>
          <w:rFonts w:ascii="Arial" w:hAnsi="Arial" w:cs="Arial"/>
        </w:rPr>
        <w:t xml:space="preserve">% </w:t>
      </w:r>
      <w:r w:rsidRPr="00E12A91" w:rsidR="00826C60">
        <w:rPr>
          <w:rFonts w:ascii="Arial" w:hAnsi="Arial" w:cs="Arial"/>
        </w:rPr>
        <w:t xml:space="preserve">troškova postupka. </w:t>
      </w:r>
      <w:r w:rsidRPr="000F4A2A" w:rsidR="00402F1D">
        <w:rPr>
          <w:rFonts w:ascii="Arial" w:hAnsi="Arial" w:cs="Arial"/>
        </w:rPr>
        <w:t xml:space="preserve">Tužitelju je priznat </w:t>
      </w:r>
      <w:r w:rsidRPr="000F4A2A" w:rsidR="00827C00">
        <w:rPr>
          <w:rFonts w:ascii="Arial" w:hAnsi="Arial" w:cs="Arial"/>
        </w:rPr>
        <w:t>trošak sastav</w:t>
      </w:r>
      <w:r w:rsidRPr="000F4A2A" w:rsidR="00A41739">
        <w:rPr>
          <w:rFonts w:ascii="Arial" w:hAnsi="Arial" w:cs="Arial"/>
        </w:rPr>
        <w:t>a</w:t>
      </w:r>
      <w:r w:rsidRPr="000F4A2A">
        <w:rPr>
          <w:rFonts w:ascii="Arial" w:hAnsi="Arial" w:cs="Arial"/>
        </w:rPr>
        <w:t xml:space="preserve"> tužbe</w:t>
      </w:r>
      <w:r w:rsidRPr="000F4A2A" w:rsidR="00827C00">
        <w:rPr>
          <w:rFonts w:ascii="Arial" w:hAnsi="Arial" w:cs="Arial"/>
        </w:rPr>
        <w:t xml:space="preserve"> </w:t>
      </w:r>
      <w:r w:rsidRPr="000F4A2A" w:rsidR="00ED2511">
        <w:rPr>
          <w:rFonts w:ascii="Arial" w:hAnsi="Arial" w:cs="Arial"/>
        </w:rPr>
        <w:t>100</w:t>
      </w:r>
      <w:r w:rsidRPr="000F4A2A" w:rsidR="00827C00">
        <w:rPr>
          <w:rFonts w:ascii="Arial" w:hAnsi="Arial" w:cs="Arial"/>
        </w:rPr>
        <w:t xml:space="preserve"> bodova</w:t>
      </w:r>
      <w:r w:rsidRPr="000F4A2A">
        <w:rPr>
          <w:rFonts w:ascii="Arial" w:hAnsi="Arial" w:cs="Arial"/>
        </w:rPr>
        <w:t xml:space="preserve"> </w:t>
      </w:r>
      <w:r w:rsidRPr="000F4A2A" w:rsidR="00827C00">
        <w:rPr>
          <w:rFonts w:ascii="Arial" w:hAnsi="Arial" w:cs="Arial"/>
        </w:rPr>
        <w:t>(</w:t>
      </w:r>
      <w:proofErr w:type="spellStart"/>
      <w:r w:rsidRPr="000F4A2A" w:rsidR="00827C00">
        <w:rPr>
          <w:rFonts w:ascii="Arial" w:hAnsi="Arial" w:cs="Arial"/>
        </w:rPr>
        <w:t>Tbr</w:t>
      </w:r>
      <w:proofErr w:type="spellEnd"/>
      <w:r w:rsidRPr="000F4A2A" w:rsidR="00827C00">
        <w:rPr>
          <w:rFonts w:ascii="Arial" w:hAnsi="Arial" w:cs="Arial"/>
        </w:rPr>
        <w:t xml:space="preserve"> 7/1 Tarife o nagradama i naknadi troškova za rad odvjetnika (Narodne novine 142/123,103/14,107/15,37/22,126/22 </w:t>
      </w:r>
      <w:r w:rsidRPr="000F4A2A" w:rsidR="00B77F4E">
        <w:rPr>
          <w:rFonts w:ascii="Arial" w:hAnsi="Arial" w:cs="Arial"/>
        </w:rPr>
        <w:t>dalje</w:t>
      </w:r>
      <w:r w:rsidRPr="000F4A2A" w:rsidR="00827C00">
        <w:rPr>
          <w:rFonts w:ascii="Arial" w:hAnsi="Arial" w:cs="Arial"/>
        </w:rPr>
        <w:t xml:space="preserve"> OT-a</w:t>
      </w:r>
      <w:r w:rsidRPr="000F4A2A" w:rsidR="00E12A91">
        <w:rPr>
          <w:rFonts w:ascii="Arial" w:hAnsi="Arial" w:cs="Arial"/>
        </w:rPr>
        <w:t>, za</w:t>
      </w:r>
      <w:r w:rsidRPr="000F4A2A" w:rsidR="00827C00">
        <w:rPr>
          <w:rFonts w:ascii="Arial" w:hAnsi="Arial" w:cs="Arial"/>
        </w:rPr>
        <w:t xml:space="preserve"> </w:t>
      </w:r>
      <w:r w:rsidRPr="000F4A2A">
        <w:rPr>
          <w:rFonts w:ascii="Arial" w:hAnsi="Arial" w:cs="Arial"/>
        </w:rPr>
        <w:t xml:space="preserve">zastupanja na </w:t>
      </w:r>
      <w:r w:rsidRPr="000F4A2A" w:rsidR="00827C00">
        <w:rPr>
          <w:rFonts w:ascii="Arial" w:hAnsi="Arial" w:cs="Arial"/>
        </w:rPr>
        <w:t>ročištima od</w:t>
      </w:r>
      <w:r w:rsidRPr="000F4A2A" w:rsidR="00ED2511">
        <w:rPr>
          <w:rFonts w:ascii="Arial" w:hAnsi="Arial" w:cs="Arial"/>
        </w:rPr>
        <w:t xml:space="preserve"> 14. rujna 2021., 07. listopada 2021., 12. studenog 2021.</w:t>
      </w:r>
      <w:r w:rsidRPr="000F4A2A" w:rsidR="00E12A91">
        <w:rPr>
          <w:rFonts w:ascii="Arial" w:hAnsi="Arial" w:cs="Arial"/>
        </w:rPr>
        <w:t xml:space="preserve">, </w:t>
      </w:r>
      <w:r w:rsidRPr="000F4A2A" w:rsidR="00ED2511">
        <w:rPr>
          <w:rFonts w:ascii="Arial" w:hAnsi="Arial" w:cs="Arial"/>
        </w:rPr>
        <w:t xml:space="preserve">28. </w:t>
      </w:r>
      <w:r w:rsidRPr="000F4A2A" w:rsidR="00ED2511">
        <w:rPr>
          <w:rFonts w:ascii="Arial" w:hAnsi="Arial" w:cs="Arial"/>
        </w:rPr>
        <w:lastRenderedPageBreak/>
        <w:t>siječnja 2022., 26. listopada 2023., 26. ožujka 2026. i 09. listopada 2026.</w:t>
      </w:r>
      <w:r w:rsidRPr="000F4A2A" w:rsidR="00402F1D">
        <w:rPr>
          <w:rFonts w:ascii="Arial" w:hAnsi="Arial" w:cs="Arial"/>
        </w:rPr>
        <w:t xml:space="preserve"> </w:t>
      </w:r>
      <w:r w:rsidRPr="000F4A2A" w:rsidR="00827C00">
        <w:rPr>
          <w:rFonts w:ascii="Arial" w:hAnsi="Arial" w:cs="Arial"/>
        </w:rPr>
        <w:t xml:space="preserve">za svako po </w:t>
      </w:r>
      <w:r w:rsidRPr="000F4A2A" w:rsidR="00ED2511">
        <w:rPr>
          <w:rFonts w:ascii="Arial" w:hAnsi="Arial" w:cs="Arial"/>
        </w:rPr>
        <w:t>10</w:t>
      </w:r>
      <w:r w:rsidRPr="000F4A2A" w:rsidR="00827C00">
        <w:rPr>
          <w:rFonts w:ascii="Arial" w:hAnsi="Arial" w:cs="Arial"/>
        </w:rPr>
        <w:t>0 bodova</w:t>
      </w:r>
      <w:r w:rsidRPr="000F4A2A">
        <w:rPr>
          <w:rFonts w:ascii="Arial" w:hAnsi="Arial" w:cs="Arial"/>
        </w:rPr>
        <w:t xml:space="preserve"> </w:t>
      </w:r>
      <w:r w:rsidRPr="000F4A2A" w:rsidR="00652E93">
        <w:rPr>
          <w:rFonts w:ascii="Arial" w:hAnsi="Arial" w:cs="Arial"/>
        </w:rPr>
        <w:t>(Tbr.9/1 OT-a)</w:t>
      </w:r>
      <w:r w:rsidRPr="000F4A2A" w:rsidR="00826C60">
        <w:rPr>
          <w:rFonts w:ascii="Arial" w:hAnsi="Arial" w:cs="Arial"/>
        </w:rPr>
        <w:t>,</w:t>
      </w:r>
      <w:r w:rsidRPr="000F4A2A" w:rsidR="00B77F4E">
        <w:rPr>
          <w:rFonts w:ascii="Arial" w:hAnsi="Arial" w:cs="Arial"/>
        </w:rPr>
        <w:t>za sastav obrazloženih podnesaka i to</w:t>
      </w:r>
      <w:r w:rsidRPr="000F4A2A" w:rsidR="00402F1D">
        <w:rPr>
          <w:rFonts w:ascii="Arial" w:hAnsi="Arial" w:cs="Arial"/>
        </w:rPr>
        <w:t xml:space="preserve"> od </w:t>
      </w:r>
      <w:r w:rsidRPr="000F4A2A" w:rsidR="00ED2511">
        <w:rPr>
          <w:rFonts w:ascii="Arial" w:hAnsi="Arial" w:cs="Arial"/>
        </w:rPr>
        <w:t>07. travnja 2020., 20. rujna 2023., 24.prosinca 2025., 15. rujna 2026.</w:t>
      </w:r>
      <w:r w:rsidRPr="000F4A2A" w:rsidR="00402F1D">
        <w:rPr>
          <w:rFonts w:ascii="Arial" w:hAnsi="Arial" w:cs="Arial"/>
        </w:rPr>
        <w:t xml:space="preserve">, </w:t>
      </w:r>
      <w:r w:rsidRPr="000F4A2A" w:rsidR="00BA4FE2">
        <w:rPr>
          <w:rFonts w:ascii="Arial" w:hAnsi="Arial" w:cs="Arial"/>
        </w:rPr>
        <w:t xml:space="preserve">za svako po </w:t>
      </w:r>
      <w:r w:rsidRPr="000F4A2A" w:rsidR="00ED2511">
        <w:rPr>
          <w:rFonts w:ascii="Arial" w:hAnsi="Arial" w:cs="Arial"/>
        </w:rPr>
        <w:t>10</w:t>
      </w:r>
      <w:r w:rsidRPr="000F4A2A" w:rsidR="00402F1D">
        <w:rPr>
          <w:rFonts w:ascii="Arial" w:hAnsi="Arial" w:cs="Arial"/>
        </w:rPr>
        <w:t>0 bodova (</w:t>
      </w:r>
      <w:proofErr w:type="spellStart"/>
      <w:r w:rsidRPr="000F4A2A" w:rsidR="00402F1D">
        <w:rPr>
          <w:rFonts w:ascii="Arial" w:hAnsi="Arial" w:cs="Arial"/>
        </w:rPr>
        <w:t>Tbr</w:t>
      </w:r>
      <w:proofErr w:type="spellEnd"/>
      <w:r w:rsidRPr="000F4A2A" w:rsidR="00402F1D">
        <w:rPr>
          <w:rFonts w:ascii="Arial" w:hAnsi="Arial" w:cs="Arial"/>
        </w:rPr>
        <w:t>. 8/3 OT-a)</w:t>
      </w:r>
      <w:r w:rsidRPr="000F4A2A" w:rsidR="00E12A91">
        <w:rPr>
          <w:rFonts w:ascii="Arial" w:hAnsi="Arial" w:cs="Arial"/>
        </w:rPr>
        <w:t xml:space="preserve"> ukupno 1200 bodova</w:t>
      </w:r>
      <w:r w:rsidRPr="000F4A2A" w:rsidR="00ED2511">
        <w:rPr>
          <w:rFonts w:ascii="Arial" w:hAnsi="Arial" w:cs="Arial"/>
        </w:rPr>
        <w:t>,</w:t>
      </w:r>
      <w:r w:rsidRPr="000F4A2A" w:rsidR="0071526E">
        <w:rPr>
          <w:rFonts w:ascii="Arial" w:hAnsi="Arial" w:cs="Arial"/>
        </w:rPr>
        <w:t xml:space="preserve"> </w:t>
      </w:r>
      <w:r w:rsidRPr="000F4A2A" w:rsidR="00402F1D">
        <w:rPr>
          <w:rFonts w:ascii="Arial" w:hAnsi="Arial" w:cs="Arial"/>
        </w:rPr>
        <w:t xml:space="preserve"> </w:t>
      </w:r>
      <w:r w:rsidRPr="000F4A2A" w:rsidR="00B77F4E">
        <w:rPr>
          <w:rFonts w:ascii="Arial" w:hAnsi="Arial" w:cs="Arial"/>
        </w:rPr>
        <w:t xml:space="preserve">pomnoženo sa vrijednošću 1 boda </w:t>
      </w:r>
      <w:r w:rsidRPr="000F4A2A" w:rsidR="0071526E">
        <w:rPr>
          <w:rFonts w:ascii="Arial" w:hAnsi="Arial" w:cs="Arial"/>
        </w:rPr>
        <w:t xml:space="preserve">2,00 eura, </w:t>
      </w:r>
      <w:r w:rsidRPr="000F4A2A" w:rsidR="00E12A91">
        <w:rPr>
          <w:rFonts w:ascii="Arial" w:hAnsi="Arial" w:cs="Arial"/>
        </w:rPr>
        <w:t xml:space="preserve">ukupno </w:t>
      </w:r>
      <w:r w:rsidRPr="000F4A2A" w:rsidR="00ED2511">
        <w:rPr>
          <w:rFonts w:ascii="Arial" w:hAnsi="Arial" w:cs="Arial"/>
        </w:rPr>
        <w:t>2.400,00</w:t>
      </w:r>
      <w:r w:rsidRPr="000F4A2A" w:rsidR="0071526E">
        <w:rPr>
          <w:rFonts w:ascii="Arial" w:hAnsi="Arial" w:cs="Arial"/>
        </w:rPr>
        <w:t xml:space="preserve"> eura</w:t>
      </w:r>
      <w:r w:rsidRPr="000F4A2A" w:rsidR="0071526E">
        <w:rPr>
          <w:rFonts w:ascii="Arial" w:hAnsi="Arial" w:cs="Arial"/>
          <w:color w:val="0070C0"/>
        </w:rPr>
        <w:t xml:space="preserve">, </w:t>
      </w:r>
      <w:r w:rsidRPr="000F4A2A" w:rsidR="0071526E">
        <w:rPr>
          <w:rFonts w:ascii="Arial" w:hAnsi="Arial" w:cs="Arial"/>
        </w:rPr>
        <w:t xml:space="preserve">uvećano za </w:t>
      </w:r>
      <w:r w:rsidRPr="000F4A2A" w:rsidR="00ED2511">
        <w:rPr>
          <w:rFonts w:ascii="Arial" w:hAnsi="Arial" w:cs="Arial"/>
        </w:rPr>
        <w:t>25% PDV-a ukupno 3.000,00 EUR</w:t>
      </w:r>
      <w:r w:rsidRPr="000F4A2A" w:rsidR="00E12A91">
        <w:rPr>
          <w:rFonts w:ascii="Arial" w:hAnsi="Arial" w:cs="Arial"/>
        </w:rPr>
        <w:t xml:space="preserve">, te uvećano </w:t>
      </w:r>
      <w:r w:rsidRPr="000F4A2A" w:rsidR="00ED2511">
        <w:rPr>
          <w:rFonts w:ascii="Arial" w:hAnsi="Arial" w:cs="Arial"/>
        </w:rPr>
        <w:t xml:space="preserve"> </w:t>
      </w:r>
      <w:r w:rsidRPr="000F4A2A" w:rsidR="00B77F4E">
        <w:rPr>
          <w:rFonts w:ascii="Arial" w:hAnsi="Arial" w:cs="Arial"/>
        </w:rPr>
        <w:t xml:space="preserve">za </w:t>
      </w:r>
      <w:r w:rsidRPr="000F4A2A">
        <w:rPr>
          <w:rFonts w:ascii="Arial" w:hAnsi="Arial" w:cs="Arial"/>
        </w:rPr>
        <w:t xml:space="preserve"> </w:t>
      </w:r>
      <w:r w:rsidRPr="000F4A2A" w:rsidR="00B77F4E">
        <w:rPr>
          <w:rFonts w:ascii="Arial" w:hAnsi="Arial" w:cs="Arial"/>
        </w:rPr>
        <w:t xml:space="preserve">troškove </w:t>
      </w:r>
      <w:r w:rsidRPr="000F4A2A" w:rsidR="00BA4FE2">
        <w:rPr>
          <w:rFonts w:ascii="Arial" w:hAnsi="Arial" w:cs="Arial"/>
        </w:rPr>
        <w:t xml:space="preserve">medicinskog </w:t>
      </w:r>
      <w:r w:rsidRPr="000F4A2A" w:rsidR="00B77F4E">
        <w:rPr>
          <w:rFonts w:ascii="Arial" w:hAnsi="Arial" w:cs="Arial"/>
        </w:rPr>
        <w:t xml:space="preserve">vještačenja </w:t>
      </w:r>
      <w:r w:rsidRPr="000F4A2A" w:rsidR="00ED2511">
        <w:rPr>
          <w:rFonts w:ascii="Arial" w:hAnsi="Arial" w:cs="Arial"/>
        </w:rPr>
        <w:t>331,80 EUR i 1.055,01 EUR</w:t>
      </w:r>
      <w:r w:rsidRPr="000F4A2A" w:rsidR="0071526E">
        <w:rPr>
          <w:rFonts w:ascii="Arial" w:hAnsi="Arial" w:cs="Arial"/>
          <w:color w:val="0070C0"/>
        </w:rPr>
        <w:t xml:space="preserve">, </w:t>
      </w:r>
      <w:r w:rsidRPr="000F4A2A">
        <w:rPr>
          <w:rFonts w:ascii="Arial" w:hAnsi="Arial" w:cs="Arial"/>
        </w:rPr>
        <w:t>te sudske pristojbe na tužbu</w:t>
      </w:r>
      <w:r w:rsidRPr="000F4A2A" w:rsidR="00B77F4E">
        <w:rPr>
          <w:rFonts w:ascii="Arial" w:hAnsi="Arial" w:cs="Arial"/>
        </w:rPr>
        <w:t xml:space="preserve"> </w:t>
      </w:r>
      <w:r w:rsidRPr="000F4A2A" w:rsidR="00ED2511">
        <w:rPr>
          <w:rFonts w:ascii="Arial" w:hAnsi="Arial" w:cs="Arial"/>
        </w:rPr>
        <w:t>36,50</w:t>
      </w:r>
      <w:r w:rsidRPr="000F4A2A" w:rsidR="00BA4FE2">
        <w:rPr>
          <w:rFonts w:ascii="Arial" w:hAnsi="Arial" w:cs="Arial"/>
        </w:rPr>
        <w:t xml:space="preserve"> EUR-a</w:t>
      </w:r>
      <w:r w:rsidRPr="000F4A2A">
        <w:rPr>
          <w:rFonts w:ascii="Arial" w:hAnsi="Arial" w:cs="Arial"/>
        </w:rPr>
        <w:t xml:space="preserve"> i presudu od </w:t>
      </w:r>
      <w:r w:rsidRPr="000F4A2A" w:rsidR="00ED2511">
        <w:rPr>
          <w:rFonts w:ascii="Arial" w:hAnsi="Arial" w:cs="Arial"/>
        </w:rPr>
        <w:t>73,00</w:t>
      </w:r>
      <w:r w:rsidRPr="000F4A2A" w:rsidR="00BA4FE2">
        <w:rPr>
          <w:rFonts w:ascii="Arial" w:hAnsi="Arial" w:cs="Arial"/>
        </w:rPr>
        <w:t xml:space="preserve"> EUR-a</w:t>
      </w:r>
      <w:r w:rsidRPr="000F4A2A">
        <w:rPr>
          <w:rFonts w:ascii="Arial" w:hAnsi="Arial" w:cs="Arial"/>
        </w:rPr>
        <w:t xml:space="preserve">, sveukupno </w:t>
      </w:r>
      <w:r w:rsidRPr="000F4A2A" w:rsidR="00ED2511">
        <w:rPr>
          <w:rFonts w:ascii="Arial" w:hAnsi="Arial" w:cs="Arial"/>
        </w:rPr>
        <w:t>4.496,31</w:t>
      </w:r>
      <w:r w:rsidRPr="000F4A2A" w:rsidR="0071526E">
        <w:rPr>
          <w:rFonts w:ascii="Arial" w:hAnsi="Arial" w:cs="Arial"/>
        </w:rPr>
        <w:t xml:space="preserve"> eura.</w:t>
      </w:r>
      <w:r w:rsidRPr="000F4A2A" w:rsidR="00826C60">
        <w:rPr>
          <w:rFonts w:ascii="Arial" w:hAnsi="Arial" w:cs="Arial"/>
        </w:rPr>
        <w:t xml:space="preserve"> </w:t>
      </w:r>
      <w:r w:rsidRPr="000F4A2A" w:rsidR="005A61B6">
        <w:rPr>
          <w:rFonts w:ascii="Arial" w:hAnsi="Arial" w:cs="Arial"/>
        </w:rPr>
        <w:t xml:space="preserve">Tužitelju </w:t>
      </w:r>
      <w:r w:rsidRPr="000F4A2A" w:rsidR="00AD5674">
        <w:rPr>
          <w:rFonts w:ascii="Arial" w:hAnsi="Arial" w:cs="Arial"/>
        </w:rPr>
        <w:t xml:space="preserve">je odmjeren </w:t>
      </w:r>
      <w:r w:rsidRPr="000F4A2A" w:rsidR="00652E93">
        <w:rPr>
          <w:rFonts w:ascii="Arial" w:hAnsi="Arial" w:cs="Arial"/>
        </w:rPr>
        <w:t>trošak</w:t>
      </w:r>
      <w:r w:rsidRPr="000F4A2A" w:rsidR="0071526E">
        <w:rPr>
          <w:rFonts w:ascii="Arial" w:hAnsi="Arial" w:cs="Arial"/>
        </w:rPr>
        <w:t xml:space="preserve"> od </w:t>
      </w:r>
      <w:r w:rsidRPr="000F4A2A" w:rsidR="00ED2511">
        <w:rPr>
          <w:rFonts w:ascii="Arial" w:hAnsi="Arial" w:cs="Arial"/>
        </w:rPr>
        <w:t>3</w:t>
      </w:r>
      <w:r w:rsidRPr="000F4A2A" w:rsidR="00E12A91">
        <w:rPr>
          <w:rFonts w:ascii="Arial" w:hAnsi="Arial" w:cs="Arial"/>
        </w:rPr>
        <w:t>8</w:t>
      </w:r>
      <w:r w:rsidRPr="000F4A2A" w:rsidR="00AD5674">
        <w:rPr>
          <w:rFonts w:ascii="Arial" w:hAnsi="Arial" w:cs="Arial"/>
        </w:rPr>
        <w:t xml:space="preserve"> %</w:t>
      </w:r>
      <w:r w:rsidRPr="000F4A2A" w:rsidR="005A61B6">
        <w:rPr>
          <w:rFonts w:ascii="Arial" w:hAnsi="Arial" w:cs="Arial"/>
        </w:rPr>
        <w:t xml:space="preserve"> </w:t>
      </w:r>
      <w:r w:rsidRPr="000F4A2A" w:rsidR="00826C60">
        <w:rPr>
          <w:rFonts w:ascii="Arial" w:hAnsi="Arial" w:cs="Arial"/>
        </w:rPr>
        <w:t xml:space="preserve">odnosno </w:t>
      </w:r>
      <w:r w:rsidRPr="000F4A2A" w:rsidR="00E12A91">
        <w:rPr>
          <w:rFonts w:ascii="Arial" w:hAnsi="Arial" w:cs="Arial"/>
        </w:rPr>
        <w:t xml:space="preserve">1.708,59 </w:t>
      </w:r>
      <w:r w:rsidRPr="000F4A2A" w:rsidR="0071526E">
        <w:rPr>
          <w:rFonts w:ascii="Arial" w:hAnsi="Arial" w:cs="Arial"/>
        </w:rPr>
        <w:t>eura</w:t>
      </w:r>
      <w:r w:rsidRPr="000F4A2A" w:rsidR="00ED2511">
        <w:rPr>
          <w:rFonts w:ascii="Arial" w:hAnsi="Arial" w:cs="Arial"/>
        </w:rPr>
        <w:t xml:space="preserve">. </w:t>
      </w:r>
      <w:r w:rsidRPr="000F4A2A" w:rsidR="00826C60">
        <w:rPr>
          <w:rFonts w:ascii="Arial" w:hAnsi="Arial" w:cs="Arial"/>
        </w:rPr>
        <w:t xml:space="preserve"> </w:t>
      </w:r>
      <w:r w:rsidRPr="000F4A2A" w:rsidR="00ED2511">
        <w:rPr>
          <w:rFonts w:ascii="Arial" w:hAnsi="Arial" w:cs="Arial"/>
        </w:rPr>
        <w:t>Tužitelju nije odobren trošak za sastav 13 podnesaka u iznosu od 650,00 EUR uvećano za 25% PDV-a iz razloga jer isti nisu bili potrebni za vođenje ovog postupka.</w:t>
      </w:r>
      <w:r w:rsidR="00DA0489">
        <w:rPr>
          <w:rFonts w:ascii="Arial" w:hAnsi="Arial" w:cs="Arial"/>
        </w:rPr>
        <w:t xml:space="preserve"> (</w:t>
      </w:r>
      <w:proofErr w:type="spellStart"/>
      <w:r w:rsidR="00DA0489">
        <w:rPr>
          <w:rFonts w:ascii="Arial" w:hAnsi="Arial" w:cs="Arial"/>
        </w:rPr>
        <w:t>toč</w:t>
      </w:r>
      <w:proofErr w:type="spellEnd"/>
      <w:r w:rsidR="00DA0489">
        <w:rPr>
          <w:rFonts w:ascii="Arial" w:hAnsi="Arial" w:cs="Arial"/>
        </w:rPr>
        <w:t>. III izreke).</w:t>
      </w:r>
    </w:p>
    <w:p w:rsidRPr="00E12A91" w:rsidR="00ED2511" w:rsidP="00E12A91" w:rsidRDefault="00ED2511" w14:paraId="7B4B2A6F" w14:textId="77777777">
      <w:pPr>
        <w:tabs>
          <w:tab w:val="left" w:pos="5820"/>
        </w:tabs>
        <w:jc w:val="both"/>
        <w:rPr>
          <w:rFonts w:ascii="Arial" w:hAnsi="Arial" w:cs="Arial"/>
          <w:color w:val="0070C0"/>
        </w:rPr>
      </w:pPr>
    </w:p>
    <w:p w:rsidRPr="00F83D2C" w:rsidR="00BD59A2" w:rsidP="0099610B" w:rsidRDefault="00BD59A2" w14:paraId="0DA7CE6D" w14:textId="77777777">
      <w:pPr>
        <w:pStyle w:val="Odlomakpopisa"/>
        <w:numPr>
          <w:ilvl w:val="0"/>
          <w:numId w:val="10"/>
        </w:numPr>
        <w:tabs>
          <w:tab w:val="left" w:pos="5820"/>
        </w:tabs>
        <w:jc w:val="both"/>
        <w:rPr>
          <w:rFonts w:ascii="Arial" w:hAnsi="Arial" w:cs="Arial"/>
          <w:color w:val="0070C0"/>
        </w:rPr>
      </w:pPr>
      <w:r w:rsidRPr="000D56D5">
        <w:rPr>
          <w:rFonts w:ascii="Arial" w:hAnsi="Arial" w:cs="Arial"/>
        </w:rPr>
        <w:t>Zatezne kamate na parnični trošak temelje se na čl.151. st.3. ZPP-a. (</w:t>
      </w:r>
      <w:proofErr w:type="spellStart"/>
      <w:r w:rsidRPr="000D56D5">
        <w:rPr>
          <w:rFonts w:ascii="Arial" w:hAnsi="Arial" w:cs="Arial"/>
        </w:rPr>
        <w:t>toč</w:t>
      </w:r>
      <w:proofErr w:type="spellEnd"/>
      <w:r w:rsidRPr="000D56D5">
        <w:rPr>
          <w:rFonts w:ascii="Arial" w:hAnsi="Arial" w:cs="Arial"/>
        </w:rPr>
        <w:t>. II</w:t>
      </w:r>
      <w:r w:rsidR="000F4A2A">
        <w:rPr>
          <w:rFonts w:ascii="Arial" w:hAnsi="Arial" w:cs="Arial"/>
        </w:rPr>
        <w:t>I</w:t>
      </w:r>
      <w:r w:rsidRPr="000D56D5">
        <w:rPr>
          <w:rFonts w:ascii="Arial" w:hAnsi="Arial" w:cs="Arial"/>
        </w:rPr>
        <w:t xml:space="preserve"> izreke).</w:t>
      </w:r>
    </w:p>
    <w:p w:rsidRPr="00F83D2C" w:rsidR="00E847B1" w:rsidP="00AD30A7" w:rsidRDefault="00E847B1" w14:paraId="79A6E6DD" w14:textId="77777777">
      <w:pPr>
        <w:tabs>
          <w:tab w:val="left" w:pos="5820"/>
        </w:tabs>
        <w:jc w:val="both"/>
        <w:rPr>
          <w:rFonts w:ascii="Arial" w:hAnsi="Arial" w:cs="Arial"/>
          <w:color w:val="0070C0"/>
        </w:rPr>
      </w:pPr>
    </w:p>
    <w:p w:rsidRPr="000D56D5" w:rsidR="00AD30A7" w:rsidP="00AD30A7" w:rsidRDefault="00E847B1" w14:paraId="12F3A021" w14:textId="77777777">
      <w:pPr>
        <w:tabs>
          <w:tab w:val="left" w:pos="5820"/>
        </w:tabs>
        <w:jc w:val="both"/>
        <w:rPr>
          <w:rFonts w:ascii="Arial" w:hAnsi="Arial" w:cs="Arial"/>
        </w:rPr>
      </w:pPr>
      <w:r w:rsidRPr="00F83D2C">
        <w:rPr>
          <w:rFonts w:ascii="Arial" w:hAnsi="Arial" w:cs="Arial"/>
          <w:color w:val="0070C0"/>
        </w:rPr>
        <w:t xml:space="preserve">                               </w:t>
      </w:r>
      <w:r w:rsidRPr="00F83D2C" w:rsidR="00CE3F91">
        <w:rPr>
          <w:rFonts w:ascii="Arial" w:hAnsi="Arial" w:cs="Arial"/>
          <w:color w:val="0070C0"/>
        </w:rPr>
        <w:t xml:space="preserve">      </w:t>
      </w:r>
      <w:r w:rsidRPr="00F83D2C" w:rsidR="005A61B6">
        <w:rPr>
          <w:rFonts w:ascii="Arial" w:hAnsi="Arial" w:cs="Arial"/>
          <w:color w:val="0070C0"/>
        </w:rPr>
        <w:t xml:space="preserve"> </w:t>
      </w:r>
      <w:r w:rsidRPr="00F83D2C">
        <w:rPr>
          <w:rFonts w:ascii="Arial" w:hAnsi="Arial" w:cs="Arial"/>
          <w:color w:val="0070C0"/>
        </w:rPr>
        <w:t xml:space="preserve">U </w:t>
      </w:r>
      <w:r w:rsidRPr="000D56D5">
        <w:rPr>
          <w:rFonts w:ascii="Arial" w:hAnsi="Arial" w:cs="Arial"/>
        </w:rPr>
        <w:t xml:space="preserve">Dubrovniku, dana </w:t>
      </w:r>
      <w:r w:rsidR="000D56D5">
        <w:rPr>
          <w:rFonts w:ascii="Arial" w:hAnsi="Arial" w:cs="Arial"/>
        </w:rPr>
        <w:t xml:space="preserve">23. listopada </w:t>
      </w:r>
      <w:r w:rsidRPr="000D56D5" w:rsidR="004A04BF">
        <w:rPr>
          <w:rFonts w:ascii="Arial" w:hAnsi="Arial" w:cs="Arial"/>
        </w:rPr>
        <w:t>202</w:t>
      </w:r>
      <w:r w:rsidR="000D56D5">
        <w:rPr>
          <w:rFonts w:ascii="Arial" w:hAnsi="Arial" w:cs="Arial"/>
        </w:rPr>
        <w:t>6</w:t>
      </w:r>
      <w:r w:rsidRPr="000D56D5">
        <w:rPr>
          <w:rFonts w:ascii="Arial" w:hAnsi="Arial" w:cs="Arial"/>
        </w:rPr>
        <w:t xml:space="preserve">. godine </w:t>
      </w:r>
    </w:p>
    <w:p w:rsidRPr="000D56D5" w:rsidR="00E847B1" w:rsidP="00AD30A7" w:rsidRDefault="00E847B1" w14:paraId="2752BE93" w14:textId="77777777">
      <w:pPr>
        <w:tabs>
          <w:tab w:val="left" w:pos="5820"/>
        </w:tabs>
        <w:jc w:val="both"/>
        <w:rPr>
          <w:rFonts w:ascii="Arial" w:hAnsi="Arial" w:cs="Arial"/>
        </w:rPr>
      </w:pPr>
    </w:p>
    <w:p w:rsidRPr="000D56D5" w:rsidR="00E847B1" w:rsidP="00AD30A7" w:rsidRDefault="00E847B1" w14:paraId="2C65C3CD" w14:textId="77777777">
      <w:pPr>
        <w:tabs>
          <w:tab w:val="left" w:pos="5820"/>
        </w:tabs>
        <w:jc w:val="both"/>
        <w:rPr>
          <w:rFonts w:ascii="Arial" w:hAnsi="Arial" w:cs="Arial"/>
        </w:rPr>
      </w:pPr>
      <w:r w:rsidRPr="000D56D5">
        <w:rPr>
          <w:rFonts w:ascii="Arial" w:hAnsi="Arial" w:cs="Arial"/>
        </w:rPr>
        <w:tab/>
      </w:r>
      <w:r w:rsidRPr="000D56D5">
        <w:rPr>
          <w:rFonts w:ascii="Arial" w:hAnsi="Arial" w:cs="Arial"/>
        </w:rPr>
        <w:tab/>
        <w:t>Sudac</w:t>
      </w:r>
    </w:p>
    <w:p w:rsidRPr="000D56D5" w:rsidR="00227AFB" w:rsidP="00AD30A7" w:rsidRDefault="00227AFB" w14:paraId="5715645E" w14:textId="77777777">
      <w:pPr>
        <w:tabs>
          <w:tab w:val="left" w:pos="5820"/>
        </w:tabs>
        <w:jc w:val="both"/>
        <w:rPr>
          <w:rFonts w:ascii="Arial" w:hAnsi="Arial" w:cs="Arial"/>
        </w:rPr>
      </w:pPr>
    </w:p>
    <w:p w:rsidRPr="000D56D5" w:rsidR="00E847B1" w:rsidP="00AD30A7" w:rsidRDefault="00E847B1" w14:paraId="6AB83C44" w14:textId="77777777">
      <w:pPr>
        <w:tabs>
          <w:tab w:val="left" w:pos="5820"/>
        </w:tabs>
        <w:jc w:val="both"/>
        <w:rPr>
          <w:rFonts w:ascii="Arial" w:hAnsi="Arial" w:cs="Arial"/>
        </w:rPr>
      </w:pPr>
      <w:r w:rsidRPr="000D56D5">
        <w:rPr>
          <w:rFonts w:ascii="Arial" w:hAnsi="Arial" w:cs="Arial"/>
        </w:rPr>
        <w:tab/>
      </w:r>
      <w:r w:rsidRPr="000D56D5">
        <w:rPr>
          <w:rFonts w:ascii="Arial" w:hAnsi="Arial" w:cs="Arial"/>
        </w:rPr>
        <w:tab/>
        <w:t xml:space="preserve">Petronela </w:t>
      </w:r>
      <w:proofErr w:type="spellStart"/>
      <w:r w:rsidRPr="000D56D5">
        <w:rPr>
          <w:rFonts w:ascii="Arial" w:hAnsi="Arial" w:cs="Arial"/>
        </w:rPr>
        <w:t>Jakobušić</w:t>
      </w:r>
      <w:proofErr w:type="spellEnd"/>
    </w:p>
    <w:p w:rsidRPr="000D56D5" w:rsidR="00827C00" w:rsidP="00AD30A7" w:rsidRDefault="00827C00" w14:paraId="38ECFFE7" w14:textId="77777777">
      <w:pPr>
        <w:tabs>
          <w:tab w:val="left" w:pos="5820"/>
        </w:tabs>
        <w:jc w:val="both"/>
        <w:rPr>
          <w:rFonts w:ascii="Arial" w:hAnsi="Arial" w:cs="Arial"/>
        </w:rPr>
      </w:pPr>
    </w:p>
    <w:p w:rsidRPr="000D56D5" w:rsidR="00827C00" w:rsidP="00AD30A7" w:rsidRDefault="00827C00" w14:paraId="77221CC7" w14:textId="77777777">
      <w:pPr>
        <w:tabs>
          <w:tab w:val="left" w:pos="5820"/>
        </w:tabs>
        <w:jc w:val="both"/>
        <w:rPr>
          <w:rFonts w:ascii="Arial" w:hAnsi="Arial" w:cs="Arial"/>
        </w:rPr>
      </w:pPr>
    </w:p>
    <w:p w:rsidR="000F4A2A" w:rsidP="00827C00" w:rsidRDefault="000F4A2A" w14:paraId="72B6F2A7" w14:textId="77777777">
      <w:pPr>
        <w:tabs>
          <w:tab w:val="left" w:pos="5820"/>
        </w:tabs>
        <w:jc w:val="both"/>
        <w:rPr>
          <w:rFonts w:ascii="Arial" w:hAnsi="Arial" w:cs="Arial"/>
        </w:rPr>
      </w:pPr>
    </w:p>
    <w:p w:rsidRPr="000D56D5" w:rsidR="00827C00" w:rsidP="00827C00" w:rsidRDefault="00AD30A7" w14:paraId="6F87F450" w14:textId="77777777">
      <w:pPr>
        <w:tabs>
          <w:tab w:val="left" w:pos="5820"/>
        </w:tabs>
        <w:jc w:val="both"/>
        <w:rPr>
          <w:rFonts w:ascii="Arial" w:hAnsi="Arial" w:cs="Arial"/>
        </w:rPr>
      </w:pPr>
      <w:r w:rsidRPr="000D56D5">
        <w:rPr>
          <w:rFonts w:ascii="Arial" w:hAnsi="Arial" w:cs="Arial"/>
        </w:rPr>
        <w:t xml:space="preserve">POUKA O PRAVNOM LIJEKU: </w:t>
      </w:r>
    </w:p>
    <w:p w:rsidRPr="000D56D5" w:rsidR="00AD30A7" w:rsidP="00AD30A7" w:rsidRDefault="00827C00" w14:paraId="4DB4A6CF" w14:textId="77777777">
      <w:pPr>
        <w:tabs>
          <w:tab w:val="left" w:pos="5820"/>
        </w:tabs>
        <w:jc w:val="both"/>
        <w:rPr>
          <w:rFonts w:ascii="Arial" w:hAnsi="Arial" w:cs="Arial"/>
        </w:rPr>
      </w:pPr>
      <w:r w:rsidRPr="000D56D5">
        <w:rPr>
          <w:rFonts w:ascii="Arial" w:hAnsi="Arial" w:cs="Arial" w:eastAsiaTheme="minorEastAsia"/>
        </w:rPr>
        <w:t>Protiv ove presude i rješenja stranke mogu podnijeti žalbu u roku od 15 (petnaest) dana računajući od održavanja ročišta za objavu presude ukoliko je stranka bila uredno obaviještena o održavanju ročišta za objavu, odnosno od primitka prijepisa presude ukoliko stranka nije bila uredno obaviještena o ročištu za objavu presude. Žalba se podnosi ovom sudu, pismeno, u 3 (tri) primjerka, a o žalbi odlučuje nadležni županijski sud.</w:t>
      </w:r>
    </w:p>
    <w:p w:rsidRPr="000D56D5" w:rsidR="00AD30A7" w:rsidP="00AD30A7" w:rsidRDefault="00AD30A7" w14:paraId="267035E2" w14:textId="77777777">
      <w:pPr>
        <w:tabs>
          <w:tab w:val="left" w:pos="5820"/>
        </w:tabs>
        <w:jc w:val="both"/>
        <w:rPr>
          <w:rFonts w:ascii="Arial" w:hAnsi="Arial" w:cs="Arial"/>
        </w:rPr>
      </w:pPr>
      <w:r w:rsidRPr="000D56D5">
        <w:rPr>
          <w:rFonts w:ascii="Arial" w:hAnsi="Arial" w:cs="Arial"/>
        </w:rPr>
        <w:t xml:space="preserve">DNA: </w:t>
      </w:r>
    </w:p>
    <w:p w:rsidRPr="000D56D5" w:rsidR="00AD30A7" w:rsidP="00AD30A7" w:rsidRDefault="00E847B1" w14:paraId="39CFDB0B" w14:textId="77777777">
      <w:pPr>
        <w:tabs>
          <w:tab w:val="left" w:pos="5820"/>
        </w:tabs>
        <w:jc w:val="both"/>
        <w:rPr>
          <w:rFonts w:ascii="Arial" w:hAnsi="Arial" w:cs="Arial"/>
        </w:rPr>
      </w:pPr>
      <w:r w:rsidRPr="000D56D5">
        <w:rPr>
          <w:rFonts w:ascii="Arial" w:hAnsi="Arial" w:cs="Arial"/>
        </w:rPr>
        <w:t>1. pun tužitelja</w:t>
      </w:r>
    </w:p>
    <w:p w:rsidRPr="000D56D5" w:rsidR="00E847B1" w:rsidP="00AD30A7" w:rsidRDefault="00E847B1" w14:paraId="76131AD2" w14:textId="77777777">
      <w:pPr>
        <w:tabs>
          <w:tab w:val="left" w:pos="5820"/>
        </w:tabs>
        <w:jc w:val="both"/>
        <w:rPr>
          <w:rFonts w:ascii="Arial" w:hAnsi="Arial" w:cs="Arial"/>
        </w:rPr>
      </w:pPr>
      <w:r w:rsidRPr="000D56D5">
        <w:rPr>
          <w:rFonts w:ascii="Arial" w:hAnsi="Arial" w:cs="Arial"/>
        </w:rPr>
        <w:t>2. pun tuženika</w:t>
      </w:r>
    </w:p>
    <w:p w:rsidRPr="000D56D5" w:rsidR="005A61B6" w:rsidP="00AD30A7" w:rsidRDefault="005A61B6" w14:paraId="55F8E4B9" w14:textId="77777777">
      <w:pPr>
        <w:tabs>
          <w:tab w:val="left" w:pos="5820"/>
        </w:tabs>
        <w:jc w:val="both"/>
        <w:rPr>
          <w:rFonts w:ascii="Arial" w:hAnsi="Arial" w:cs="Arial"/>
        </w:rPr>
      </w:pPr>
    </w:p>
    <w:p w:rsidRPr="000D56D5" w:rsidR="00D822E3" w:rsidP="00AD30A7" w:rsidRDefault="005A61B6" w14:paraId="486B5F8E" w14:textId="77777777">
      <w:pPr>
        <w:jc w:val="both"/>
        <w:rPr>
          <w:rFonts w:ascii="Arial" w:hAnsi="Arial" w:cs="Arial"/>
        </w:rPr>
      </w:pPr>
      <w:r w:rsidRPr="000D56D5">
        <w:rPr>
          <w:rFonts w:ascii="Arial" w:hAnsi="Arial" w:cs="Arial"/>
        </w:rPr>
        <w:t>*Fiksni tečaj konverzije 1 euro=7.53450 kuna</w:t>
      </w:r>
    </w:p>
    <w:sectPr w:rsidRPr="000D56D5" w:rsidR="00D822E3">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468EE" w:rsidP="006654B1" w:rsidRDefault="00B468EE" w14:paraId="74999F10" w14:textId="77777777">
      <w:r>
        <w:separator/>
      </w:r>
    </w:p>
  </w:endnote>
  <w:endnote w:type="continuationSeparator" w:id="0">
    <w:p w:rsidR="00B468EE" w:rsidP="006654B1" w:rsidRDefault="00B468EE" w14:paraId="51D5A419"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36180699"/>
      <w:docPartObj>
        <w:docPartGallery w:val="Page Numbers (Bottom of Page)"/>
        <w:docPartUnique/>
      </w:docPartObj>
    </w:sdtPr>
    <w:sdtEndPr/>
    <w:sdtContent>
      <w:p w:rsidR="0072072D" w:rsidRDefault="0072072D" w14:paraId="0EB4D418" w14:textId="77777777">
        <w:pPr>
          <w:pStyle w:val="Podnoje"/>
          <w:jc w:val="center"/>
        </w:pPr>
        <w:r>
          <w:fldChar w:fldCharType="begin"/>
        </w:r>
        <w:r>
          <w:instrText>PAGE   \* MERGEFORMAT</w:instrText>
        </w:r>
        <w:r>
          <w:fldChar w:fldCharType="separate"/>
        </w:r>
        <w:r w:rsidR="00F60467">
          <w:rPr>
            <w:noProof/>
          </w:rPr>
          <w:t>1</w:t>
        </w:r>
        <w:r w:rsidR="00F60467">
          <w:rPr>
            <w:noProof/>
          </w:rPr>
          <w:t>4</w:t>
        </w:r>
        <w:r>
          <w:fldChar w:fldCharType="end"/>
        </w:r>
      </w:p>
    </w:sdtContent>
  </w:sdt>
  <w:p w:rsidR="0072072D" w:rsidRDefault="0072072D" w14:paraId="4A395DAE" w14:textId="77777777">
    <w:pPr>
      <w:pStyle w:val="Podnoje"/>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468EE" w:rsidP="006654B1" w:rsidRDefault="00B468EE" w14:paraId="3258ED14" w14:textId="77777777">
      <w:r>
        <w:separator/>
      </w:r>
    </w:p>
  </w:footnote>
  <w:footnote w:type="continuationSeparator" w:id="0">
    <w:p w:rsidR="00B468EE" w:rsidP="006654B1" w:rsidRDefault="00B468EE" w14:paraId="4855CFB3"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654B1" w:rsidR="0025320D" w:rsidRDefault="0025320D" w14:paraId="46D4FEAB" w14:textId="77777777">
    <w:pPr>
      <w:pStyle w:val="Zaglavlje"/>
      <w:rPr>
        <w:rFonts w:ascii="Arial" w:hAnsi="Arial" w:cs="Arial"/>
      </w:rPr>
    </w:pPr>
    <w:r>
      <w:tab/>
    </w:r>
    <w:r>
      <w:tab/>
    </w:r>
    <w:r>
      <w:rPr>
        <w:rFonts w:ascii="Arial" w:hAnsi="Arial" w:cs="Arial"/>
      </w:rPr>
      <w:t>Posl.br.  Pn</w:t>
    </w:r>
    <w:r w:rsidRPr="006654B1">
      <w:rPr>
        <w:rFonts w:ascii="Arial" w:hAnsi="Arial" w:cs="Arial"/>
      </w:rPr>
      <w:t>-</w:t>
    </w:r>
    <w:r w:rsidR="00F83D2C">
      <w:rPr>
        <w:rFonts w:ascii="Arial" w:hAnsi="Arial" w:cs="Arial"/>
      </w:rPr>
      <w:t>12-2020</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4C32B3D"/>
    <w:multiLevelType w:val="hybridMultilevel"/>
    <w:tmpl w:val="4C1E8732"/>
    <w:lvl w:ilvl="0" w:tplc="FFFFFFFF">
      <w:start w:val="1"/>
      <w:numFmt w:val="upperRoman"/>
      <w:lvlText w:val="%1."/>
      <w:lvlJc w:val="left"/>
      <w:pPr>
        <w:ind w:left="1080" w:hanging="720"/>
      </w:pPr>
      <w:rPr>
        <w:rFonts w:hint="default"/>
      </w:r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1">
    <w:nsid w:val="18C73D97"/>
    <w:multiLevelType w:val="hybridMultilevel"/>
    <w:tmpl w:val="34D05C1C"/>
    <w:lvl w:ilvl="0" w:tplc="AAC4BE6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B6C18AA"/>
    <w:multiLevelType w:val="hybridMultilevel"/>
    <w:tmpl w:val="C34CE8DC"/>
    <w:lvl w:ilvl="0" w:tplc="957E83CC">
      <w:start w:val="1"/>
      <w:numFmt w:val="decimal"/>
      <w:lvlText w:val="%1."/>
      <w:lvlJc w:val="left"/>
      <w:pPr>
        <w:ind w:left="644" w:hanging="360"/>
      </w:pPr>
      <w:rPr>
        <w:rFonts w:hint="default"/>
      </w:rPr>
    </w:lvl>
    <w:lvl w:ilvl="1" w:tplc="041A0019" w:tentative="true">
      <w:start w:val="1"/>
      <w:numFmt w:val="lowerLetter"/>
      <w:lvlText w:val="%2."/>
      <w:lvlJc w:val="left"/>
      <w:pPr>
        <w:ind w:left="1620" w:hanging="360"/>
      </w:pPr>
    </w:lvl>
    <w:lvl w:ilvl="2" w:tplc="041A001B" w:tentative="true">
      <w:start w:val="1"/>
      <w:numFmt w:val="lowerRoman"/>
      <w:lvlText w:val="%3."/>
      <w:lvlJc w:val="right"/>
      <w:pPr>
        <w:ind w:left="2340" w:hanging="180"/>
      </w:pPr>
    </w:lvl>
    <w:lvl w:ilvl="3" w:tplc="041A000F" w:tentative="true">
      <w:start w:val="1"/>
      <w:numFmt w:val="decimal"/>
      <w:lvlText w:val="%4."/>
      <w:lvlJc w:val="left"/>
      <w:pPr>
        <w:ind w:left="3060" w:hanging="360"/>
      </w:pPr>
    </w:lvl>
    <w:lvl w:ilvl="4" w:tplc="041A0019" w:tentative="true">
      <w:start w:val="1"/>
      <w:numFmt w:val="lowerLetter"/>
      <w:lvlText w:val="%5."/>
      <w:lvlJc w:val="left"/>
      <w:pPr>
        <w:ind w:left="3780" w:hanging="360"/>
      </w:pPr>
    </w:lvl>
    <w:lvl w:ilvl="5" w:tplc="041A001B" w:tentative="true">
      <w:start w:val="1"/>
      <w:numFmt w:val="lowerRoman"/>
      <w:lvlText w:val="%6."/>
      <w:lvlJc w:val="right"/>
      <w:pPr>
        <w:ind w:left="4500" w:hanging="180"/>
      </w:pPr>
    </w:lvl>
    <w:lvl w:ilvl="6" w:tplc="041A000F" w:tentative="true">
      <w:start w:val="1"/>
      <w:numFmt w:val="decimal"/>
      <w:lvlText w:val="%7."/>
      <w:lvlJc w:val="left"/>
      <w:pPr>
        <w:ind w:left="5220" w:hanging="360"/>
      </w:pPr>
    </w:lvl>
    <w:lvl w:ilvl="7" w:tplc="041A0019" w:tentative="true">
      <w:start w:val="1"/>
      <w:numFmt w:val="lowerLetter"/>
      <w:lvlText w:val="%8."/>
      <w:lvlJc w:val="left"/>
      <w:pPr>
        <w:ind w:left="5940" w:hanging="360"/>
      </w:pPr>
    </w:lvl>
    <w:lvl w:ilvl="8" w:tplc="041A001B" w:tentative="true">
      <w:start w:val="1"/>
      <w:numFmt w:val="lowerRoman"/>
      <w:lvlText w:val="%9."/>
      <w:lvlJc w:val="right"/>
      <w:pPr>
        <w:ind w:left="6660" w:hanging="180"/>
      </w:pPr>
    </w:lvl>
  </w:abstractNum>
  <w:abstractNum w:abstractNumId="3">
    <w:nsid w:val="37A2078A"/>
    <w:multiLevelType w:val="hybridMultilevel"/>
    <w:tmpl w:val="B6DCA6C8"/>
    <w:lvl w:ilvl="0" w:tplc="FFFFFFFF">
      <w:start w:val="1"/>
      <w:numFmt w:val="decimal"/>
      <w:lvlText w:val="%1."/>
      <w:lvlJc w:val="left"/>
      <w:pPr>
        <w:ind w:left="501" w:hanging="360"/>
      </w:pPr>
      <w:rPr>
        <w:rFonts w:hint="default"/>
        <w:color w:val="0070C0"/>
      </w:rPr>
    </w:lvl>
    <w:lvl w:ilvl="1" w:tplc="FFFFFFFF">
      <w:start w:val="1"/>
      <w:numFmt w:val="lowerLetter"/>
      <w:lvlText w:val="%2."/>
      <w:lvlJc w:val="left"/>
      <w:pPr>
        <w:ind w:left="1800" w:hanging="360"/>
      </w:pPr>
    </w:lvl>
    <w:lvl w:ilvl="2" w:tplc="FFFFFFFF" w:tentative="true">
      <w:start w:val="1"/>
      <w:numFmt w:val="lowerRoman"/>
      <w:lvlText w:val="%3."/>
      <w:lvlJc w:val="right"/>
      <w:pPr>
        <w:ind w:left="2520" w:hanging="180"/>
      </w:pPr>
    </w:lvl>
    <w:lvl w:ilvl="3" w:tplc="FFFFFFFF" w:tentative="true">
      <w:start w:val="1"/>
      <w:numFmt w:val="decimal"/>
      <w:lvlText w:val="%4."/>
      <w:lvlJc w:val="left"/>
      <w:pPr>
        <w:ind w:left="3240" w:hanging="360"/>
      </w:pPr>
    </w:lvl>
    <w:lvl w:ilvl="4" w:tplc="FFFFFFFF" w:tentative="true">
      <w:start w:val="1"/>
      <w:numFmt w:val="lowerLetter"/>
      <w:lvlText w:val="%5."/>
      <w:lvlJc w:val="left"/>
      <w:pPr>
        <w:ind w:left="3960" w:hanging="360"/>
      </w:pPr>
    </w:lvl>
    <w:lvl w:ilvl="5" w:tplc="FFFFFFFF" w:tentative="true">
      <w:start w:val="1"/>
      <w:numFmt w:val="lowerRoman"/>
      <w:lvlText w:val="%6."/>
      <w:lvlJc w:val="right"/>
      <w:pPr>
        <w:ind w:left="4680" w:hanging="180"/>
      </w:pPr>
    </w:lvl>
    <w:lvl w:ilvl="6" w:tplc="FFFFFFFF" w:tentative="true">
      <w:start w:val="1"/>
      <w:numFmt w:val="decimal"/>
      <w:lvlText w:val="%7."/>
      <w:lvlJc w:val="left"/>
      <w:pPr>
        <w:ind w:left="5400" w:hanging="360"/>
      </w:pPr>
    </w:lvl>
    <w:lvl w:ilvl="7" w:tplc="FFFFFFFF" w:tentative="true">
      <w:start w:val="1"/>
      <w:numFmt w:val="lowerLetter"/>
      <w:lvlText w:val="%8."/>
      <w:lvlJc w:val="left"/>
      <w:pPr>
        <w:ind w:left="6120" w:hanging="360"/>
      </w:pPr>
    </w:lvl>
    <w:lvl w:ilvl="8" w:tplc="FFFFFFFF" w:tentative="true">
      <w:start w:val="1"/>
      <w:numFmt w:val="lowerRoman"/>
      <w:lvlText w:val="%9."/>
      <w:lvlJc w:val="right"/>
      <w:pPr>
        <w:ind w:left="6840" w:hanging="180"/>
      </w:pPr>
    </w:lvl>
  </w:abstractNum>
  <w:abstractNum w:abstractNumId="4">
    <w:nsid w:val="387A59DA"/>
    <w:multiLevelType w:val="hybridMultilevel"/>
    <w:tmpl w:val="43240E14"/>
    <w:lvl w:ilvl="0" w:tplc="FFFFFFFF">
      <w:start w:val="1"/>
      <w:numFmt w:val="upperRoman"/>
      <w:lvlText w:val="%1."/>
      <w:lvlJc w:val="left"/>
      <w:pPr>
        <w:ind w:left="1080" w:hanging="720"/>
      </w:pPr>
      <w:rPr>
        <w:rFonts w:hint="default"/>
      </w:r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5">
    <w:nsid w:val="3BB561BA"/>
    <w:multiLevelType w:val="hybridMultilevel"/>
    <w:tmpl w:val="99CC8DD0"/>
    <w:lvl w:ilvl="0" w:tplc="187C99AA">
      <w:numFmt w:val="bullet"/>
      <w:lvlText w:val="-"/>
      <w:lvlJc w:val="left"/>
      <w:pPr>
        <w:ind w:left="1080" w:hanging="360"/>
      </w:pPr>
      <w:rPr>
        <w:rFonts w:hint="default" w:ascii="Arial" w:hAnsi="Arial" w:eastAsia="Times New Roman" w:cs="Arial"/>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6">
    <w:nsid w:val="3C554D51"/>
    <w:multiLevelType w:val="hybridMultilevel"/>
    <w:tmpl w:val="43240E14"/>
    <w:lvl w:ilvl="0" w:tplc="FFFFFFFF">
      <w:start w:val="1"/>
      <w:numFmt w:val="upperRoman"/>
      <w:lvlText w:val="%1."/>
      <w:lvlJc w:val="left"/>
      <w:pPr>
        <w:ind w:left="1080" w:hanging="720"/>
      </w:pPr>
      <w:rPr>
        <w:rFonts w:hint="default"/>
      </w:r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7">
    <w:nsid w:val="41C25F09"/>
    <w:multiLevelType w:val="hybridMultilevel"/>
    <w:tmpl w:val="27CC4B1A"/>
    <w:lvl w:ilvl="0" w:tplc="DD20920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6806CCB"/>
    <w:multiLevelType w:val="hybridMultilevel"/>
    <w:tmpl w:val="3D1E3BBA"/>
    <w:lvl w:ilvl="0" w:tplc="BA9CAA70">
      <w:numFmt w:val="bullet"/>
      <w:lvlText w:val="-"/>
      <w:lvlJc w:val="left"/>
      <w:pPr>
        <w:ind w:left="900" w:hanging="360"/>
      </w:pPr>
      <w:rPr>
        <w:rFonts w:hint="default" w:ascii="Arial" w:hAnsi="Arial" w:eastAsia="Times New Roman" w:cs="Arial"/>
      </w:rPr>
    </w:lvl>
    <w:lvl w:ilvl="1" w:tplc="041A0003" w:tentative="true">
      <w:start w:val="1"/>
      <w:numFmt w:val="bullet"/>
      <w:lvlText w:val="o"/>
      <w:lvlJc w:val="left"/>
      <w:pPr>
        <w:ind w:left="1620" w:hanging="360"/>
      </w:pPr>
      <w:rPr>
        <w:rFonts w:hint="default" w:ascii="Courier New" w:hAnsi="Courier New" w:cs="Courier New"/>
      </w:rPr>
    </w:lvl>
    <w:lvl w:ilvl="2" w:tplc="041A0005" w:tentative="true">
      <w:start w:val="1"/>
      <w:numFmt w:val="bullet"/>
      <w:lvlText w:val=""/>
      <w:lvlJc w:val="left"/>
      <w:pPr>
        <w:ind w:left="2340" w:hanging="360"/>
      </w:pPr>
      <w:rPr>
        <w:rFonts w:hint="default" w:ascii="Wingdings" w:hAnsi="Wingdings"/>
      </w:rPr>
    </w:lvl>
    <w:lvl w:ilvl="3" w:tplc="041A0001" w:tentative="true">
      <w:start w:val="1"/>
      <w:numFmt w:val="bullet"/>
      <w:lvlText w:val=""/>
      <w:lvlJc w:val="left"/>
      <w:pPr>
        <w:ind w:left="3060" w:hanging="360"/>
      </w:pPr>
      <w:rPr>
        <w:rFonts w:hint="default" w:ascii="Symbol" w:hAnsi="Symbol"/>
      </w:rPr>
    </w:lvl>
    <w:lvl w:ilvl="4" w:tplc="041A0003" w:tentative="true">
      <w:start w:val="1"/>
      <w:numFmt w:val="bullet"/>
      <w:lvlText w:val="o"/>
      <w:lvlJc w:val="left"/>
      <w:pPr>
        <w:ind w:left="3780" w:hanging="360"/>
      </w:pPr>
      <w:rPr>
        <w:rFonts w:hint="default" w:ascii="Courier New" w:hAnsi="Courier New" w:cs="Courier New"/>
      </w:rPr>
    </w:lvl>
    <w:lvl w:ilvl="5" w:tplc="041A0005" w:tentative="true">
      <w:start w:val="1"/>
      <w:numFmt w:val="bullet"/>
      <w:lvlText w:val=""/>
      <w:lvlJc w:val="left"/>
      <w:pPr>
        <w:ind w:left="4500" w:hanging="360"/>
      </w:pPr>
      <w:rPr>
        <w:rFonts w:hint="default" w:ascii="Wingdings" w:hAnsi="Wingdings"/>
      </w:rPr>
    </w:lvl>
    <w:lvl w:ilvl="6" w:tplc="041A0001" w:tentative="true">
      <w:start w:val="1"/>
      <w:numFmt w:val="bullet"/>
      <w:lvlText w:val=""/>
      <w:lvlJc w:val="left"/>
      <w:pPr>
        <w:ind w:left="5220" w:hanging="360"/>
      </w:pPr>
      <w:rPr>
        <w:rFonts w:hint="default" w:ascii="Symbol" w:hAnsi="Symbol"/>
      </w:rPr>
    </w:lvl>
    <w:lvl w:ilvl="7" w:tplc="041A0003" w:tentative="true">
      <w:start w:val="1"/>
      <w:numFmt w:val="bullet"/>
      <w:lvlText w:val="o"/>
      <w:lvlJc w:val="left"/>
      <w:pPr>
        <w:ind w:left="5940" w:hanging="360"/>
      </w:pPr>
      <w:rPr>
        <w:rFonts w:hint="default" w:ascii="Courier New" w:hAnsi="Courier New" w:cs="Courier New"/>
      </w:rPr>
    </w:lvl>
    <w:lvl w:ilvl="8" w:tplc="041A0005" w:tentative="true">
      <w:start w:val="1"/>
      <w:numFmt w:val="bullet"/>
      <w:lvlText w:val=""/>
      <w:lvlJc w:val="left"/>
      <w:pPr>
        <w:ind w:left="6660" w:hanging="360"/>
      </w:pPr>
      <w:rPr>
        <w:rFonts w:hint="default" w:ascii="Wingdings" w:hAnsi="Wingdings"/>
      </w:rPr>
    </w:lvl>
  </w:abstractNum>
  <w:abstractNum w:abstractNumId="9">
    <w:nsid w:val="4A532715"/>
    <w:multiLevelType w:val="hybridMultilevel"/>
    <w:tmpl w:val="DC58D044"/>
    <w:lvl w:ilvl="0" w:tplc="957E83CC">
      <w:start w:val="1"/>
      <w:numFmt w:val="decimal"/>
      <w:lvlText w:val="%1."/>
      <w:lvlJc w:val="left"/>
      <w:pPr>
        <w:ind w:left="644" w:hanging="360"/>
      </w:pPr>
      <w:rPr>
        <w:rFonts w:hint="default"/>
      </w:rPr>
    </w:lvl>
    <w:lvl w:ilvl="1" w:tplc="041A0019" w:tentative="true">
      <w:start w:val="1"/>
      <w:numFmt w:val="lowerLetter"/>
      <w:lvlText w:val="%2."/>
      <w:lvlJc w:val="left"/>
      <w:pPr>
        <w:ind w:left="1620" w:hanging="360"/>
      </w:pPr>
    </w:lvl>
    <w:lvl w:ilvl="2" w:tplc="041A001B" w:tentative="true">
      <w:start w:val="1"/>
      <w:numFmt w:val="lowerRoman"/>
      <w:lvlText w:val="%3."/>
      <w:lvlJc w:val="right"/>
      <w:pPr>
        <w:ind w:left="2340" w:hanging="180"/>
      </w:pPr>
    </w:lvl>
    <w:lvl w:ilvl="3" w:tplc="041A000F" w:tentative="true">
      <w:start w:val="1"/>
      <w:numFmt w:val="decimal"/>
      <w:lvlText w:val="%4."/>
      <w:lvlJc w:val="left"/>
      <w:pPr>
        <w:ind w:left="3060" w:hanging="360"/>
      </w:pPr>
    </w:lvl>
    <w:lvl w:ilvl="4" w:tplc="041A0019" w:tentative="true">
      <w:start w:val="1"/>
      <w:numFmt w:val="lowerLetter"/>
      <w:lvlText w:val="%5."/>
      <w:lvlJc w:val="left"/>
      <w:pPr>
        <w:ind w:left="3780" w:hanging="360"/>
      </w:pPr>
    </w:lvl>
    <w:lvl w:ilvl="5" w:tplc="041A001B" w:tentative="true">
      <w:start w:val="1"/>
      <w:numFmt w:val="lowerRoman"/>
      <w:lvlText w:val="%6."/>
      <w:lvlJc w:val="right"/>
      <w:pPr>
        <w:ind w:left="4500" w:hanging="180"/>
      </w:pPr>
    </w:lvl>
    <w:lvl w:ilvl="6" w:tplc="041A000F" w:tentative="true">
      <w:start w:val="1"/>
      <w:numFmt w:val="decimal"/>
      <w:lvlText w:val="%7."/>
      <w:lvlJc w:val="left"/>
      <w:pPr>
        <w:ind w:left="5220" w:hanging="360"/>
      </w:pPr>
    </w:lvl>
    <w:lvl w:ilvl="7" w:tplc="041A0019" w:tentative="true">
      <w:start w:val="1"/>
      <w:numFmt w:val="lowerLetter"/>
      <w:lvlText w:val="%8."/>
      <w:lvlJc w:val="left"/>
      <w:pPr>
        <w:ind w:left="5940" w:hanging="360"/>
      </w:pPr>
    </w:lvl>
    <w:lvl w:ilvl="8" w:tplc="041A001B" w:tentative="true">
      <w:start w:val="1"/>
      <w:numFmt w:val="lowerRoman"/>
      <w:lvlText w:val="%9."/>
      <w:lvlJc w:val="right"/>
      <w:pPr>
        <w:ind w:left="6660" w:hanging="180"/>
      </w:pPr>
    </w:lvl>
  </w:abstractNum>
  <w:abstractNum w:abstractNumId="10">
    <w:nsid w:val="5D415D3F"/>
    <w:multiLevelType w:val="hybridMultilevel"/>
    <w:tmpl w:val="E2FEB12C"/>
    <w:lvl w:ilvl="0" w:tplc="8684D932">
      <w:start w:val="1"/>
      <w:numFmt w:val="decimal"/>
      <w:lvlText w:val="%1."/>
      <w:lvlJc w:val="left"/>
      <w:pPr>
        <w:ind w:left="1069" w:hanging="360"/>
      </w:pPr>
      <w:rPr>
        <w:rFonts w:hint="default"/>
        <w:color w:val="0070C0"/>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1">
    <w:nsid w:val="62715A81"/>
    <w:multiLevelType w:val="hybridMultilevel"/>
    <w:tmpl w:val="F0BC0F1A"/>
    <w:lvl w:ilvl="0" w:tplc="422CE96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799A6A92"/>
    <w:multiLevelType w:val="hybridMultilevel"/>
    <w:tmpl w:val="C3D0BA14"/>
    <w:lvl w:ilvl="0" w:tplc="FFFFFFFF">
      <w:start w:val="1"/>
      <w:numFmt w:val="decimal"/>
      <w:lvlText w:val="%1."/>
      <w:lvlJc w:val="left"/>
      <w:pPr>
        <w:ind w:left="1069" w:hanging="360"/>
      </w:pPr>
      <w:rPr>
        <w:rFonts w:hint="default"/>
        <w:color w:val="0070C0"/>
      </w:rPr>
    </w:lvl>
    <w:lvl w:ilvl="1" w:tplc="FFFFFFFF">
      <w:start w:val="1"/>
      <w:numFmt w:val="lowerLetter"/>
      <w:lvlText w:val="%2."/>
      <w:lvlJc w:val="left"/>
      <w:pPr>
        <w:ind w:left="1800" w:hanging="360"/>
      </w:pPr>
    </w:lvl>
    <w:lvl w:ilvl="2" w:tplc="FFFFFFFF" w:tentative="true">
      <w:start w:val="1"/>
      <w:numFmt w:val="lowerRoman"/>
      <w:lvlText w:val="%3."/>
      <w:lvlJc w:val="right"/>
      <w:pPr>
        <w:ind w:left="2520" w:hanging="180"/>
      </w:pPr>
    </w:lvl>
    <w:lvl w:ilvl="3" w:tplc="FFFFFFFF" w:tentative="true">
      <w:start w:val="1"/>
      <w:numFmt w:val="decimal"/>
      <w:lvlText w:val="%4."/>
      <w:lvlJc w:val="left"/>
      <w:pPr>
        <w:ind w:left="3240" w:hanging="360"/>
      </w:pPr>
    </w:lvl>
    <w:lvl w:ilvl="4" w:tplc="FFFFFFFF" w:tentative="true">
      <w:start w:val="1"/>
      <w:numFmt w:val="lowerLetter"/>
      <w:lvlText w:val="%5."/>
      <w:lvlJc w:val="left"/>
      <w:pPr>
        <w:ind w:left="3960" w:hanging="360"/>
      </w:pPr>
    </w:lvl>
    <w:lvl w:ilvl="5" w:tplc="FFFFFFFF" w:tentative="true">
      <w:start w:val="1"/>
      <w:numFmt w:val="lowerRoman"/>
      <w:lvlText w:val="%6."/>
      <w:lvlJc w:val="right"/>
      <w:pPr>
        <w:ind w:left="4680" w:hanging="180"/>
      </w:pPr>
    </w:lvl>
    <w:lvl w:ilvl="6" w:tplc="FFFFFFFF" w:tentative="true">
      <w:start w:val="1"/>
      <w:numFmt w:val="decimal"/>
      <w:lvlText w:val="%7."/>
      <w:lvlJc w:val="left"/>
      <w:pPr>
        <w:ind w:left="5400" w:hanging="360"/>
      </w:pPr>
    </w:lvl>
    <w:lvl w:ilvl="7" w:tplc="FFFFFFFF" w:tentative="true">
      <w:start w:val="1"/>
      <w:numFmt w:val="lowerLetter"/>
      <w:lvlText w:val="%8."/>
      <w:lvlJc w:val="left"/>
      <w:pPr>
        <w:ind w:left="6120" w:hanging="360"/>
      </w:pPr>
    </w:lvl>
    <w:lvl w:ilvl="8" w:tplc="FFFFFFFF" w:tentative="true">
      <w:start w:val="1"/>
      <w:numFmt w:val="lowerRoman"/>
      <w:lvlText w:val="%9."/>
      <w:lvlJc w:val="right"/>
      <w:pPr>
        <w:ind w:left="6840" w:hanging="180"/>
      </w:pPr>
    </w:lvl>
  </w:abstractNum>
  <w:abstractNum w:abstractNumId="13">
    <w:nsid w:val="7C397215"/>
    <w:multiLevelType w:val="hybridMultilevel"/>
    <w:tmpl w:val="DDDCCC2C"/>
    <w:lvl w:ilvl="0" w:tplc="127A392C">
      <w:start w:val="1"/>
      <w:numFmt w:val="lowerLetter"/>
      <w:lvlText w:val="%1)"/>
      <w:lvlJc w:val="left"/>
      <w:pPr>
        <w:ind w:left="1440" w:hanging="360"/>
      </w:pPr>
      <w:rPr>
        <w:rFonts w:hint="default"/>
      </w:rPr>
    </w:lvl>
    <w:lvl w:ilvl="1" w:tplc="041A0019" w:tentative="true">
      <w:start w:val="1"/>
      <w:numFmt w:val="lowerLetter"/>
      <w:lvlText w:val="%2."/>
      <w:lvlJc w:val="left"/>
      <w:pPr>
        <w:ind w:left="2160" w:hanging="360"/>
      </w:pPr>
    </w:lvl>
    <w:lvl w:ilvl="2" w:tplc="041A001B" w:tentative="true">
      <w:start w:val="1"/>
      <w:numFmt w:val="lowerRoman"/>
      <w:lvlText w:val="%3."/>
      <w:lvlJc w:val="right"/>
      <w:pPr>
        <w:ind w:left="2880" w:hanging="180"/>
      </w:pPr>
    </w:lvl>
    <w:lvl w:ilvl="3" w:tplc="041A000F" w:tentative="true">
      <w:start w:val="1"/>
      <w:numFmt w:val="decimal"/>
      <w:lvlText w:val="%4."/>
      <w:lvlJc w:val="left"/>
      <w:pPr>
        <w:ind w:left="3600" w:hanging="360"/>
      </w:pPr>
    </w:lvl>
    <w:lvl w:ilvl="4" w:tplc="041A0019" w:tentative="true">
      <w:start w:val="1"/>
      <w:numFmt w:val="lowerLetter"/>
      <w:lvlText w:val="%5."/>
      <w:lvlJc w:val="left"/>
      <w:pPr>
        <w:ind w:left="4320" w:hanging="360"/>
      </w:pPr>
    </w:lvl>
    <w:lvl w:ilvl="5" w:tplc="041A001B" w:tentative="true">
      <w:start w:val="1"/>
      <w:numFmt w:val="lowerRoman"/>
      <w:lvlText w:val="%6."/>
      <w:lvlJc w:val="right"/>
      <w:pPr>
        <w:ind w:left="5040" w:hanging="180"/>
      </w:pPr>
    </w:lvl>
    <w:lvl w:ilvl="6" w:tplc="041A000F" w:tentative="true">
      <w:start w:val="1"/>
      <w:numFmt w:val="decimal"/>
      <w:lvlText w:val="%7."/>
      <w:lvlJc w:val="left"/>
      <w:pPr>
        <w:ind w:left="5760" w:hanging="360"/>
      </w:pPr>
    </w:lvl>
    <w:lvl w:ilvl="7" w:tplc="041A0019" w:tentative="true">
      <w:start w:val="1"/>
      <w:numFmt w:val="lowerLetter"/>
      <w:lvlText w:val="%8."/>
      <w:lvlJc w:val="left"/>
      <w:pPr>
        <w:ind w:left="6480" w:hanging="360"/>
      </w:pPr>
    </w:lvl>
    <w:lvl w:ilvl="8" w:tplc="041A001B" w:tentative="true">
      <w:start w:val="1"/>
      <w:numFmt w:val="lowerRoman"/>
      <w:lvlText w:val="%9."/>
      <w:lvlJc w:val="right"/>
      <w:pPr>
        <w:ind w:left="7200" w:hanging="180"/>
      </w:pPr>
    </w:lvl>
  </w:abstractNum>
  <w:abstractNum w:abstractNumId="14">
    <w:nsid w:val="7E9573C9"/>
    <w:multiLevelType w:val="hybridMultilevel"/>
    <w:tmpl w:val="529EED4E"/>
    <w:lvl w:ilvl="0" w:tplc="8684D932">
      <w:start w:val="1"/>
      <w:numFmt w:val="decimal"/>
      <w:lvlText w:val="%1."/>
      <w:lvlJc w:val="left"/>
      <w:pPr>
        <w:ind w:left="1069" w:hanging="360"/>
      </w:pPr>
      <w:rPr>
        <w:rFonts w:hint="default"/>
        <w:color w:val="0070C0"/>
      </w:rPr>
    </w:lvl>
    <w:lvl w:ilvl="1" w:tplc="041A0019">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8"/>
  </w:num>
  <w:num w:numId="3">
    <w:abstractNumId w:val="7"/>
  </w:num>
  <w:num w:numId="4">
    <w:abstractNumId w:val="13"/>
  </w:num>
  <w:num w:numId="5">
    <w:abstractNumId w:val="9"/>
  </w:num>
  <w:num w:numId="6">
    <w:abstractNumId w:val="11"/>
  </w:num>
  <w:num w:numId="7">
    <w:abstractNumId w:val="1"/>
  </w:num>
  <w:num w:numId="8">
    <w:abstractNumId w:val="4"/>
  </w:num>
  <w:num w:numId="9">
    <w:abstractNumId w:val="6"/>
  </w:num>
  <w:num w:numId="10">
    <w:abstractNumId w:val="14"/>
  </w:num>
  <w:num w:numId="11">
    <w:abstractNumId w:val="5"/>
  </w:num>
  <w:num w:numId="12">
    <w:abstractNumId w:val="10"/>
  </w:num>
  <w:num w:numId="13">
    <w:abstractNumId w:val="0"/>
  </w:num>
  <w:num w:numId="14">
    <w:abstractNumId w:val="3"/>
  </w:num>
  <w:num w:numId="15">
    <w:abstractNumId w:val="12"/>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30A7"/>
    <w:rsid w:val="000013D8"/>
    <w:rsid w:val="0000495F"/>
    <w:rsid w:val="0000594D"/>
    <w:rsid w:val="0002101D"/>
    <w:rsid w:val="00022431"/>
    <w:rsid w:val="00023A4B"/>
    <w:rsid w:val="00025ADD"/>
    <w:rsid w:val="00026C4D"/>
    <w:rsid w:val="000276F9"/>
    <w:rsid w:val="00060258"/>
    <w:rsid w:val="00073EF1"/>
    <w:rsid w:val="00084FDE"/>
    <w:rsid w:val="0009423F"/>
    <w:rsid w:val="000C5A74"/>
    <w:rsid w:val="000D56D5"/>
    <w:rsid w:val="000D5EDE"/>
    <w:rsid w:val="000E0E4F"/>
    <w:rsid w:val="000E61F0"/>
    <w:rsid w:val="000E71C4"/>
    <w:rsid w:val="000F481E"/>
    <w:rsid w:val="000F4A2A"/>
    <w:rsid w:val="0011138C"/>
    <w:rsid w:val="00145489"/>
    <w:rsid w:val="001459EA"/>
    <w:rsid w:val="00156AC1"/>
    <w:rsid w:val="00156EFF"/>
    <w:rsid w:val="00157634"/>
    <w:rsid w:val="00161FBA"/>
    <w:rsid w:val="00167318"/>
    <w:rsid w:val="00175C7A"/>
    <w:rsid w:val="001777CF"/>
    <w:rsid w:val="00181DFE"/>
    <w:rsid w:val="0018401F"/>
    <w:rsid w:val="0018708A"/>
    <w:rsid w:val="00194397"/>
    <w:rsid w:val="001A5379"/>
    <w:rsid w:val="001B1AEF"/>
    <w:rsid w:val="001B430A"/>
    <w:rsid w:val="001C38C3"/>
    <w:rsid w:val="001C5A80"/>
    <w:rsid w:val="001D3B40"/>
    <w:rsid w:val="001D53F6"/>
    <w:rsid w:val="001E00E1"/>
    <w:rsid w:val="001E2681"/>
    <w:rsid w:val="001E364F"/>
    <w:rsid w:val="001F1BA2"/>
    <w:rsid w:val="001F5F51"/>
    <w:rsid w:val="00227759"/>
    <w:rsid w:val="00227AFB"/>
    <w:rsid w:val="0025320D"/>
    <w:rsid w:val="00257C8A"/>
    <w:rsid w:val="00275DDA"/>
    <w:rsid w:val="002A2333"/>
    <w:rsid w:val="002A4563"/>
    <w:rsid w:val="002A7505"/>
    <w:rsid w:val="002B042B"/>
    <w:rsid w:val="002B2DB3"/>
    <w:rsid w:val="002B3FD1"/>
    <w:rsid w:val="002D67B1"/>
    <w:rsid w:val="002E3905"/>
    <w:rsid w:val="002E4EA1"/>
    <w:rsid w:val="0030309C"/>
    <w:rsid w:val="00304465"/>
    <w:rsid w:val="00304F71"/>
    <w:rsid w:val="003058A1"/>
    <w:rsid w:val="00313EE5"/>
    <w:rsid w:val="00316054"/>
    <w:rsid w:val="00317CAE"/>
    <w:rsid w:val="00317DEB"/>
    <w:rsid w:val="003232CB"/>
    <w:rsid w:val="00323952"/>
    <w:rsid w:val="00342E09"/>
    <w:rsid w:val="00354F2B"/>
    <w:rsid w:val="00356624"/>
    <w:rsid w:val="00374E40"/>
    <w:rsid w:val="00384577"/>
    <w:rsid w:val="00390E2C"/>
    <w:rsid w:val="003A1C64"/>
    <w:rsid w:val="003C1E5E"/>
    <w:rsid w:val="003C2733"/>
    <w:rsid w:val="003C7775"/>
    <w:rsid w:val="003D5A2C"/>
    <w:rsid w:val="003E1E4B"/>
    <w:rsid w:val="00402F1D"/>
    <w:rsid w:val="00415D2E"/>
    <w:rsid w:val="00430440"/>
    <w:rsid w:val="00435424"/>
    <w:rsid w:val="00440967"/>
    <w:rsid w:val="00440AA7"/>
    <w:rsid w:val="00446D55"/>
    <w:rsid w:val="00453531"/>
    <w:rsid w:val="00457A7F"/>
    <w:rsid w:val="00465769"/>
    <w:rsid w:val="00474FA5"/>
    <w:rsid w:val="004844A3"/>
    <w:rsid w:val="00490EBB"/>
    <w:rsid w:val="00492A11"/>
    <w:rsid w:val="00493F14"/>
    <w:rsid w:val="004A04BF"/>
    <w:rsid w:val="004A3B17"/>
    <w:rsid w:val="004A3F3B"/>
    <w:rsid w:val="004A71DA"/>
    <w:rsid w:val="004C0470"/>
    <w:rsid w:val="004E02BD"/>
    <w:rsid w:val="004E11E2"/>
    <w:rsid w:val="004F73E3"/>
    <w:rsid w:val="00501906"/>
    <w:rsid w:val="005029E7"/>
    <w:rsid w:val="00516235"/>
    <w:rsid w:val="00523ADD"/>
    <w:rsid w:val="00536F75"/>
    <w:rsid w:val="00566EAC"/>
    <w:rsid w:val="00580B54"/>
    <w:rsid w:val="0058105F"/>
    <w:rsid w:val="00586C0E"/>
    <w:rsid w:val="0059648A"/>
    <w:rsid w:val="005A384E"/>
    <w:rsid w:val="005A61B6"/>
    <w:rsid w:val="005A691D"/>
    <w:rsid w:val="005B19AC"/>
    <w:rsid w:val="005C101D"/>
    <w:rsid w:val="005D1516"/>
    <w:rsid w:val="005D5A73"/>
    <w:rsid w:val="005F0F9F"/>
    <w:rsid w:val="005F6459"/>
    <w:rsid w:val="00614109"/>
    <w:rsid w:val="00614D1C"/>
    <w:rsid w:val="006271C0"/>
    <w:rsid w:val="00650FE2"/>
    <w:rsid w:val="00652E93"/>
    <w:rsid w:val="0065542F"/>
    <w:rsid w:val="006647D4"/>
    <w:rsid w:val="006654B1"/>
    <w:rsid w:val="00665CA8"/>
    <w:rsid w:val="006814D3"/>
    <w:rsid w:val="006B1B42"/>
    <w:rsid w:val="006C0384"/>
    <w:rsid w:val="006D2173"/>
    <w:rsid w:val="006F4795"/>
    <w:rsid w:val="00704B14"/>
    <w:rsid w:val="0071526E"/>
    <w:rsid w:val="00717F31"/>
    <w:rsid w:val="0072072D"/>
    <w:rsid w:val="00726317"/>
    <w:rsid w:val="007313A2"/>
    <w:rsid w:val="00732808"/>
    <w:rsid w:val="007332EB"/>
    <w:rsid w:val="007354EC"/>
    <w:rsid w:val="00750D5C"/>
    <w:rsid w:val="00772BE0"/>
    <w:rsid w:val="007741CE"/>
    <w:rsid w:val="00774BF9"/>
    <w:rsid w:val="00781EEB"/>
    <w:rsid w:val="0078272A"/>
    <w:rsid w:val="00792C3B"/>
    <w:rsid w:val="00793F9E"/>
    <w:rsid w:val="007A1C12"/>
    <w:rsid w:val="007B777E"/>
    <w:rsid w:val="007D69F1"/>
    <w:rsid w:val="007E101B"/>
    <w:rsid w:val="007E3404"/>
    <w:rsid w:val="007F6A7D"/>
    <w:rsid w:val="00800972"/>
    <w:rsid w:val="008018B8"/>
    <w:rsid w:val="00801D5A"/>
    <w:rsid w:val="00826C60"/>
    <w:rsid w:val="00827C00"/>
    <w:rsid w:val="008326FC"/>
    <w:rsid w:val="00833DED"/>
    <w:rsid w:val="00851769"/>
    <w:rsid w:val="00851DE9"/>
    <w:rsid w:val="00856471"/>
    <w:rsid w:val="008670CA"/>
    <w:rsid w:val="008748EC"/>
    <w:rsid w:val="00875D00"/>
    <w:rsid w:val="00876394"/>
    <w:rsid w:val="0088402D"/>
    <w:rsid w:val="008959EA"/>
    <w:rsid w:val="008A75CD"/>
    <w:rsid w:val="008B2134"/>
    <w:rsid w:val="008B4299"/>
    <w:rsid w:val="008C7CB7"/>
    <w:rsid w:val="008E2E98"/>
    <w:rsid w:val="008F0FFF"/>
    <w:rsid w:val="008F4B51"/>
    <w:rsid w:val="008F7C1E"/>
    <w:rsid w:val="009027C5"/>
    <w:rsid w:val="0090443C"/>
    <w:rsid w:val="00915BB2"/>
    <w:rsid w:val="00930BF1"/>
    <w:rsid w:val="00953298"/>
    <w:rsid w:val="009678F3"/>
    <w:rsid w:val="00971CA9"/>
    <w:rsid w:val="00972757"/>
    <w:rsid w:val="009943C1"/>
    <w:rsid w:val="00995945"/>
    <w:rsid w:val="0099610B"/>
    <w:rsid w:val="009A141D"/>
    <w:rsid w:val="009D221D"/>
    <w:rsid w:val="009D4207"/>
    <w:rsid w:val="009D545A"/>
    <w:rsid w:val="009E15C5"/>
    <w:rsid w:val="009E4627"/>
    <w:rsid w:val="009F53C7"/>
    <w:rsid w:val="009F62E0"/>
    <w:rsid w:val="00A12583"/>
    <w:rsid w:val="00A146E9"/>
    <w:rsid w:val="00A31269"/>
    <w:rsid w:val="00A41248"/>
    <w:rsid w:val="00A41739"/>
    <w:rsid w:val="00A53687"/>
    <w:rsid w:val="00A5799F"/>
    <w:rsid w:val="00A76AFD"/>
    <w:rsid w:val="00A90B89"/>
    <w:rsid w:val="00AA1C5E"/>
    <w:rsid w:val="00AA7448"/>
    <w:rsid w:val="00AB2AC6"/>
    <w:rsid w:val="00AD30A7"/>
    <w:rsid w:val="00AD38D2"/>
    <w:rsid w:val="00AD5674"/>
    <w:rsid w:val="00AD5DB0"/>
    <w:rsid w:val="00AE417C"/>
    <w:rsid w:val="00B11D44"/>
    <w:rsid w:val="00B247B3"/>
    <w:rsid w:val="00B24A11"/>
    <w:rsid w:val="00B26DE9"/>
    <w:rsid w:val="00B302F8"/>
    <w:rsid w:val="00B30646"/>
    <w:rsid w:val="00B41D92"/>
    <w:rsid w:val="00B468EE"/>
    <w:rsid w:val="00B50B47"/>
    <w:rsid w:val="00B5194C"/>
    <w:rsid w:val="00B55BF9"/>
    <w:rsid w:val="00B654DB"/>
    <w:rsid w:val="00B66989"/>
    <w:rsid w:val="00B7217E"/>
    <w:rsid w:val="00B72A98"/>
    <w:rsid w:val="00B74E76"/>
    <w:rsid w:val="00B77F4E"/>
    <w:rsid w:val="00BA4FE2"/>
    <w:rsid w:val="00BA6B1E"/>
    <w:rsid w:val="00BD26A3"/>
    <w:rsid w:val="00BD59A2"/>
    <w:rsid w:val="00BF1108"/>
    <w:rsid w:val="00BF1A9E"/>
    <w:rsid w:val="00C36576"/>
    <w:rsid w:val="00C37261"/>
    <w:rsid w:val="00C44936"/>
    <w:rsid w:val="00C5096B"/>
    <w:rsid w:val="00C76BFF"/>
    <w:rsid w:val="00C93A41"/>
    <w:rsid w:val="00C97E61"/>
    <w:rsid w:val="00CB0716"/>
    <w:rsid w:val="00CB7031"/>
    <w:rsid w:val="00CC732E"/>
    <w:rsid w:val="00CD222F"/>
    <w:rsid w:val="00CD2F36"/>
    <w:rsid w:val="00CD7A63"/>
    <w:rsid w:val="00CE0C76"/>
    <w:rsid w:val="00CE3F91"/>
    <w:rsid w:val="00CF50A5"/>
    <w:rsid w:val="00D0056D"/>
    <w:rsid w:val="00D129F4"/>
    <w:rsid w:val="00D14F5F"/>
    <w:rsid w:val="00D312E4"/>
    <w:rsid w:val="00D3134A"/>
    <w:rsid w:val="00D37C16"/>
    <w:rsid w:val="00D47E96"/>
    <w:rsid w:val="00D55008"/>
    <w:rsid w:val="00D60406"/>
    <w:rsid w:val="00D67581"/>
    <w:rsid w:val="00D71F27"/>
    <w:rsid w:val="00D73324"/>
    <w:rsid w:val="00D80D2A"/>
    <w:rsid w:val="00D8156F"/>
    <w:rsid w:val="00D819E9"/>
    <w:rsid w:val="00D822E3"/>
    <w:rsid w:val="00D87A6A"/>
    <w:rsid w:val="00D90025"/>
    <w:rsid w:val="00D90BFB"/>
    <w:rsid w:val="00D91F90"/>
    <w:rsid w:val="00D9265C"/>
    <w:rsid w:val="00D94FD8"/>
    <w:rsid w:val="00DA0489"/>
    <w:rsid w:val="00DB57AA"/>
    <w:rsid w:val="00DB5979"/>
    <w:rsid w:val="00DB7C78"/>
    <w:rsid w:val="00DE6A6E"/>
    <w:rsid w:val="00DF3674"/>
    <w:rsid w:val="00E07054"/>
    <w:rsid w:val="00E12A91"/>
    <w:rsid w:val="00E15211"/>
    <w:rsid w:val="00E34EB8"/>
    <w:rsid w:val="00E36A8E"/>
    <w:rsid w:val="00E37482"/>
    <w:rsid w:val="00E44E46"/>
    <w:rsid w:val="00E56FE6"/>
    <w:rsid w:val="00E70C20"/>
    <w:rsid w:val="00E76A7D"/>
    <w:rsid w:val="00E846B1"/>
    <w:rsid w:val="00E847B1"/>
    <w:rsid w:val="00EB6F0D"/>
    <w:rsid w:val="00EC637C"/>
    <w:rsid w:val="00EC6794"/>
    <w:rsid w:val="00ED2511"/>
    <w:rsid w:val="00ED3950"/>
    <w:rsid w:val="00EE3D67"/>
    <w:rsid w:val="00EF6735"/>
    <w:rsid w:val="00EF7BBA"/>
    <w:rsid w:val="00F17FB7"/>
    <w:rsid w:val="00F24934"/>
    <w:rsid w:val="00F268E3"/>
    <w:rsid w:val="00F46B32"/>
    <w:rsid w:val="00F50027"/>
    <w:rsid w:val="00F50170"/>
    <w:rsid w:val="00F51A09"/>
    <w:rsid w:val="00F537CE"/>
    <w:rsid w:val="00F60467"/>
    <w:rsid w:val="00F606D9"/>
    <w:rsid w:val="00F6503C"/>
    <w:rsid w:val="00F76F35"/>
    <w:rsid w:val="00F83D2C"/>
    <w:rsid w:val="00F91271"/>
    <w:rsid w:val="00FA3007"/>
    <w:rsid w:val="00FA74FE"/>
    <w:rsid w:val="00FB1510"/>
    <w:rsid w:val="00FD418D"/>
    <w:rsid w:val="00FE2009"/>
    <w:rsid w:val="00FE3376"/>
    <w:rsid w:val="00FE53CE"/>
    <w:rsid w:val="00FF1083"/>
    <w:rsid w:val="00FF3EC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92598EF"/>
  <w15:docId w15:val="{3A89D2D7-B2B5-4635-BE8D-48EF6D703D6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AD30A7"/>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E847B1"/>
    <w:pPr>
      <w:ind w:left="720"/>
      <w:contextualSpacing/>
    </w:pPr>
  </w:style>
  <w:style w:type="paragraph" w:styleId="Zaglavlje">
    <w:name w:val="header"/>
    <w:basedOn w:val="Normal"/>
    <w:link w:val="ZaglavljeChar"/>
    <w:uiPriority w:val="99"/>
    <w:unhideWhenUsed/>
    <w:rsid w:val="006654B1"/>
    <w:pPr>
      <w:tabs>
        <w:tab w:val="center" w:pos="4536"/>
        <w:tab w:val="right" w:pos="9072"/>
      </w:tabs>
    </w:pPr>
  </w:style>
  <w:style w:type="character" w:styleId="ZaglavljeChar" w:customStyle="true">
    <w:name w:val="Zaglavlje Char"/>
    <w:basedOn w:val="Zadanifontodlomka"/>
    <w:link w:val="Zaglavlje"/>
    <w:uiPriority w:val="99"/>
    <w:rsid w:val="006654B1"/>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6654B1"/>
    <w:pPr>
      <w:tabs>
        <w:tab w:val="center" w:pos="4536"/>
        <w:tab w:val="right" w:pos="9072"/>
      </w:tabs>
    </w:pPr>
  </w:style>
  <w:style w:type="character" w:styleId="PodnojeChar" w:customStyle="true">
    <w:name w:val="Podnožje Char"/>
    <w:basedOn w:val="Zadanifontodlomka"/>
    <w:link w:val="Podnoje"/>
    <w:uiPriority w:val="99"/>
    <w:rsid w:val="006654B1"/>
    <w:rPr>
      <w:rFonts w:ascii="Times New Roman" w:hAnsi="Times New Roman" w:eastAsia="Times New Roman" w:cs="Times New Roman"/>
      <w:sz w:val="24"/>
      <w:szCs w:val="24"/>
      <w:lang w:eastAsia="hr-HR"/>
    </w:rPr>
  </w:style>
  <w:style w:type="paragraph" w:styleId="Tekstbalonia">
    <w:name w:val="Balloon Text"/>
    <w:basedOn w:val="Normal"/>
    <w:link w:val="TekstbaloniaChar"/>
    <w:uiPriority w:val="99"/>
    <w:semiHidden/>
    <w:unhideWhenUsed/>
    <w:rsid w:val="006654B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6654B1"/>
    <w:rPr>
      <w:rFonts w:ascii="Tahoma" w:hAnsi="Tahoma" w:eastAsia="Times New Roman" w:cs="Tahoma"/>
      <w:sz w:val="16"/>
      <w:szCs w:val="16"/>
      <w:lang w:eastAsia="hr-HR"/>
    </w:rPr>
  </w:style>
  <w:style w:type="paragraph" w:styleId="Default" w:customStyle="true">
    <w:name w:val="Default"/>
    <w:rsid w:val="00851769"/>
    <w:pPr>
      <w:autoSpaceDE w:val="false"/>
      <w:autoSpaceDN w:val="false"/>
      <w:adjustRightInd w:val="false"/>
      <w:spacing w:after="0" w:line="240" w:lineRule="auto"/>
    </w:pPr>
    <w:rPr>
      <w:rFonts w:ascii="Arial" w:hAnsi="Arial" w:cs="Arial"/>
      <w:color w:val="000000"/>
      <w:sz w:val="24"/>
      <w:szCs w:val="24"/>
    </w:rPr>
  </w:style>
  <w:style w:type="character" w:styleId="Hiperveza">
    <w:name w:val="Hyperlink"/>
    <w:basedOn w:val="Zadanifontodlomka"/>
    <w:uiPriority w:val="99"/>
    <w:semiHidden/>
    <w:unhideWhenUsed/>
    <w:rsid w:val="00D14F5F"/>
    <w:rPr>
      <w:color w:val="0000FF"/>
      <w:u w:val="single"/>
    </w:rPr>
  </w:style>
  <w:style w:type="character" w:styleId="preformatted-text" w:customStyle="true">
    <w:name w:val="preformatted-text"/>
    <w:basedOn w:val="Zadanifontodlomka"/>
    <w:rsid w:val="004A3F3B"/>
  </w:style>
  <w:style w:type="paragraph" w:styleId="x12ofw9d" w:customStyle="true">
    <w:name w:val="x12ofw9d"/>
    <w:basedOn w:val="Normal"/>
    <w:rsid w:val="0065542F"/>
    <w:pPr>
      <w:spacing w:before="100" w:beforeAutospacing="true" w:after="100" w:afterAutospacing="true"/>
    </w:pPr>
  </w:style>
  <w:style w:type="paragraph" w:styleId="x1ghz6dp" w:customStyle="true">
    <w:name w:val="x1ghz6dp"/>
    <w:basedOn w:val="Normal"/>
    <w:rsid w:val="0065542F"/>
    <w:pPr>
      <w:spacing w:before="100" w:beforeAutospacing="true" w:after="100" w:afterAutospacing="true"/>
    </w:pPr>
  </w:style>
  <w:style w:type="character" w:styleId="xt0psk2" w:customStyle="true">
    <w:name w:val="xt0psk2"/>
    <w:basedOn w:val="Zadanifontodlomka"/>
    <w:rsid w:val="0065542F"/>
  </w:style>
  <w:style w:type="character" w:styleId="x-default-marker" w:customStyle="true">
    <w:name w:val="x-default-marker"/>
    <w:basedOn w:val="Zadanifontodlomka"/>
    <w:rsid w:val="0065542F"/>
  </w:style>
  <w:style w:type="character" w:styleId="x1ghz6dp1" w:customStyle="true">
    <w:name w:val="x1ghz6dp1"/>
    <w:basedOn w:val="Zadanifontodlomka"/>
    <w:rsid w:val="0065542F"/>
  </w:style>
  <w:style w:type="character" w:styleId="Tekstrezerviranogmjesta">
    <w:name w:val="Placeholder Text"/>
    <w:basedOn w:val="Zadanifontodlomka"/>
    <w:uiPriority w:val="99"/>
    <w:semiHidden/>
    <w:rsid w:val="00DA0489"/>
    <w:rPr>
      <w:color w:val="808080"/>
      <w:bdr w:val="none" w:color="auto" w:sz="0" w:space="0"/>
      <w:shd w:val="clear" w:color="auto" w:fill="auto"/>
    </w:rPr>
  </w:style>
  <w:style w:type="character" w:styleId="eSPISCCParagraphDefaultFont" w:customStyle="true">
    <w:name w:val="eSPIS_CC_Paragraph Default Font"/>
    <w:basedOn w:val="Zadanifontodlomka"/>
    <w:rsid w:val="00DA0489"/>
    <w:rPr>
      <w:rFonts w:ascii="Times New Roman" w:hAnsi="Times New Roman" w:cs="Times New Roman"/>
      <w:bCs/>
      <w:color w:val="0070C0"/>
      <w:sz w:val="24"/>
      <w:bdr w:val="none" w:color="auto" w:sz="0" w:space="0"/>
      <w:shd w:val="clear" w:color="auto" w:fill="auto"/>
      <w:lang w:val="hr-HR"/>
    </w:rPr>
  </w:style>
  <w:style w:type="character" w:styleId="PozadinaSvijetloZuta" w:customStyle="true">
    <w:name w:val="Pozadina_SvijetloZuta"/>
    <w:basedOn w:val="Zadanifontodlomka"/>
    <w:rsid w:val="00DA0489"/>
    <w:rPr>
      <w:rFonts w:ascii="Arial" w:hAnsi="Arial" w:cs="Arial"/>
      <w:bCs/>
      <w:color w:val="0070C0"/>
      <w:bdr w:val="none" w:color="auto" w:sz="0" w:space="0"/>
      <w:shd w:val="clear" w:color="auto" w:fill="FFFFCC"/>
      <w:lang w:val="hr-HR"/>
    </w:rPr>
  </w:style>
  <w:style w:type="character" w:styleId="PozadinaSvijetloCrvena" w:customStyle="true">
    <w:name w:val="Pozadina_SvijetloCrvena"/>
    <w:basedOn w:val="eSPISCCParagraphDefaultFont"/>
    <w:rsid w:val="00DA0489"/>
    <w:rPr>
      <w:rFonts w:ascii="Arial" w:hAnsi="Arial" w:cs="Arial"/>
      <w:bCs w:val="false"/>
      <w:color w:val="0070C0"/>
      <w:sz w:val="24"/>
      <w:bdr w:val="none" w:color="auto" w:sz="0" w:space="0"/>
      <w:shd w:val="clear" w:color="auto" w:fill="FFCCCC"/>
      <w:lang w:val="hr-HR"/>
    </w:rPr>
  </w:style>
  <w:style w:type="character" w:styleId="PozadinaSvijetloZelena" w:customStyle="true">
    <w:name w:val="Pozadina_SvijetloZelena"/>
    <w:basedOn w:val="eSPISCCParagraphDefaultFont"/>
    <w:rsid w:val="00DA0489"/>
    <w:rPr>
      <w:rFonts w:ascii="Arial" w:hAnsi="Arial" w:cs="Arial"/>
      <w:bCs w:val="false"/>
      <w:color w:val="0070C0"/>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6831490">
      <w:bodyDiv w:val="true"/>
      <w:marLeft w:val="0"/>
      <w:marRight w:val="0"/>
      <w:marTop w:val="0"/>
      <w:marBottom w:val="0"/>
      <w:divBdr>
        <w:top w:val="none" w:color="auto" w:sz="0" w:space="0"/>
        <w:left w:val="none" w:color="auto" w:sz="0" w:space="0"/>
        <w:bottom w:val="none" w:color="auto" w:sz="0" w:space="0"/>
        <w:right w:val="none" w:color="auto" w:sz="0" w:space="0"/>
      </w:divBdr>
    </w:div>
    <w:div w:id="39478572">
      <w:bodyDiv w:val="true"/>
      <w:marLeft w:val="0"/>
      <w:marRight w:val="0"/>
      <w:marTop w:val="0"/>
      <w:marBottom w:val="0"/>
      <w:divBdr>
        <w:top w:val="none" w:color="auto" w:sz="0" w:space="0"/>
        <w:left w:val="none" w:color="auto" w:sz="0" w:space="0"/>
        <w:bottom w:val="none" w:color="auto" w:sz="0" w:space="0"/>
        <w:right w:val="none" w:color="auto" w:sz="0" w:space="0"/>
      </w:divBdr>
    </w:div>
    <w:div w:id="183859332">
      <w:bodyDiv w:val="true"/>
      <w:marLeft w:val="0"/>
      <w:marRight w:val="0"/>
      <w:marTop w:val="0"/>
      <w:marBottom w:val="0"/>
      <w:divBdr>
        <w:top w:val="none" w:color="auto" w:sz="0" w:space="0"/>
        <w:left w:val="none" w:color="auto" w:sz="0" w:space="0"/>
        <w:bottom w:val="none" w:color="auto" w:sz="0" w:space="0"/>
        <w:right w:val="none" w:color="auto" w:sz="0" w:space="0"/>
      </w:divBdr>
    </w:div>
    <w:div w:id="263154277">
      <w:bodyDiv w:val="true"/>
      <w:marLeft w:val="0"/>
      <w:marRight w:val="0"/>
      <w:marTop w:val="0"/>
      <w:marBottom w:val="0"/>
      <w:divBdr>
        <w:top w:val="none" w:color="auto" w:sz="0" w:space="0"/>
        <w:left w:val="none" w:color="auto" w:sz="0" w:space="0"/>
        <w:bottom w:val="none" w:color="auto" w:sz="0" w:space="0"/>
        <w:right w:val="none" w:color="auto" w:sz="0" w:space="0"/>
      </w:divBdr>
    </w:div>
    <w:div w:id="492765591">
      <w:bodyDiv w:val="true"/>
      <w:marLeft w:val="0"/>
      <w:marRight w:val="0"/>
      <w:marTop w:val="0"/>
      <w:marBottom w:val="0"/>
      <w:divBdr>
        <w:top w:val="none" w:color="auto" w:sz="0" w:space="0"/>
        <w:left w:val="none" w:color="auto" w:sz="0" w:space="0"/>
        <w:bottom w:val="none" w:color="auto" w:sz="0" w:space="0"/>
        <w:right w:val="none" w:color="auto" w:sz="0" w:space="0"/>
      </w:divBdr>
      <w:divsChild>
        <w:div w:id="2012758409">
          <w:marLeft w:val="-225"/>
          <w:marRight w:val="-225"/>
          <w:marTop w:val="0"/>
          <w:marBottom w:val="0"/>
          <w:divBdr>
            <w:top w:val="none" w:color="auto" w:sz="0" w:space="0"/>
            <w:left w:val="none" w:color="auto" w:sz="0" w:space="0"/>
            <w:bottom w:val="none" w:color="auto" w:sz="0" w:space="0"/>
            <w:right w:val="none" w:color="auto" w:sz="0" w:space="0"/>
          </w:divBdr>
        </w:div>
        <w:div w:id="1291979594">
          <w:marLeft w:val="-225"/>
          <w:marRight w:val="-225"/>
          <w:marTop w:val="0"/>
          <w:marBottom w:val="0"/>
          <w:divBdr>
            <w:top w:val="none" w:color="auto" w:sz="0" w:space="0"/>
            <w:left w:val="none" w:color="auto" w:sz="0" w:space="0"/>
            <w:bottom w:val="none" w:color="auto" w:sz="0" w:space="0"/>
            <w:right w:val="none" w:color="auto" w:sz="0" w:space="0"/>
          </w:divBdr>
        </w:div>
      </w:divsChild>
    </w:div>
    <w:div w:id="556665926">
      <w:bodyDiv w:val="true"/>
      <w:marLeft w:val="0"/>
      <w:marRight w:val="0"/>
      <w:marTop w:val="0"/>
      <w:marBottom w:val="0"/>
      <w:divBdr>
        <w:top w:val="none" w:color="auto" w:sz="0" w:space="0"/>
        <w:left w:val="none" w:color="auto" w:sz="0" w:space="0"/>
        <w:bottom w:val="none" w:color="auto" w:sz="0" w:space="0"/>
        <w:right w:val="none" w:color="auto" w:sz="0" w:space="0"/>
      </w:divBdr>
    </w:div>
    <w:div w:id="654920305">
      <w:bodyDiv w:val="true"/>
      <w:marLeft w:val="0"/>
      <w:marRight w:val="0"/>
      <w:marTop w:val="0"/>
      <w:marBottom w:val="0"/>
      <w:divBdr>
        <w:top w:val="none" w:color="auto" w:sz="0" w:space="0"/>
        <w:left w:val="none" w:color="auto" w:sz="0" w:space="0"/>
        <w:bottom w:val="none" w:color="auto" w:sz="0" w:space="0"/>
        <w:right w:val="none" w:color="auto" w:sz="0" w:space="0"/>
      </w:divBdr>
    </w:div>
    <w:div w:id="1221940852">
      <w:bodyDiv w:val="true"/>
      <w:marLeft w:val="0"/>
      <w:marRight w:val="0"/>
      <w:marTop w:val="0"/>
      <w:marBottom w:val="0"/>
      <w:divBdr>
        <w:top w:val="none" w:color="auto" w:sz="0" w:space="0"/>
        <w:left w:val="none" w:color="auto" w:sz="0" w:space="0"/>
        <w:bottom w:val="none" w:color="auto" w:sz="0" w:space="0"/>
        <w:right w:val="none" w:color="auto" w:sz="0" w:space="0"/>
      </w:divBdr>
    </w:div>
    <w:div w:id="1450129688">
      <w:bodyDiv w:val="true"/>
      <w:marLeft w:val="0"/>
      <w:marRight w:val="0"/>
      <w:marTop w:val="0"/>
      <w:marBottom w:val="0"/>
      <w:divBdr>
        <w:top w:val="none" w:color="auto" w:sz="0" w:space="0"/>
        <w:left w:val="none" w:color="auto" w:sz="0" w:space="0"/>
        <w:bottom w:val="none" w:color="auto" w:sz="0" w:space="0"/>
        <w:right w:val="none" w:color="auto" w:sz="0" w:space="0"/>
      </w:divBdr>
    </w:div>
    <w:div w:id="151907823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Mode="External" Target="https://www.iusinfo.hr/zakonodavstvo/zakon-o-izmjenama-i-dopunama-zakona-o-obveznim-odnosima-2" Type="http://schemas.openxmlformats.org/officeDocument/2006/relationships/hyperlink" Id="rId13"/><Relationship Target="header1.xml" Type="http://schemas.openxmlformats.org/officeDocument/2006/relationships/header" Id="rId18"/><Relationship Target="numbering.xml" Type="http://schemas.openxmlformats.org/officeDocument/2006/relationships/numbering" Id="rId3"/><Relationship Target="theme/theme1.xml" Type="http://schemas.openxmlformats.org/officeDocument/2006/relationships/theme" Id="rId21"/><Relationship Target="footnotes.xml" Type="http://schemas.openxmlformats.org/officeDocument/2006/relationships/footnotes" Id="rId7"/><Relationship TargetMode="External" Target="https://www.iusinfo.hr/zakonodavstvo/zakon-o-rokovima-ispunjenja-novcanih-obveza-1" Type="http://schemas.openxmlformats.org/officeDocument/2006/relationships/hyperlink" Id="rId12"/><Relationship TargetMode="External" Target="https://www.iusinfo.hr/zakonodavstvo/uredba-o-izmjeni-zakona-o-obveznim-odnosima" Type="http://schemas.openxmlformats.org/officeDocument/2006/relationships/hyperlink" Id="rId17"/><Relationship Target="../customXml/item2.xml" Type="http://schemas.openxmlformats.org/officeDocument/2006/relationships/customXml" Id="rId2"/><Relationship TargetMode="External" Target="https://www.iusinfo.hr/zakonodavstvo/zakon-o-izmjenama-zakona-o-obveznim-odnosima-2" Type="http://schemas.openxmlformats.org/officeDocument/2006/relationships/hyperlink" Id="rId16"/><Relationship Target="fontTable.xml" Type="http://schemas.openxmlformats.org/officeDocument/2006/relationships/fontTable" Id="rId20"/><Relationship Target="../customXml/item1.xml" Type="http://schemas.openxmlformats.org/officeDocument/2006/relationships/customXml" Id="rId1"/><Relationship Target="webSettings.xml" Type="http://schemas.openxmlformats.org/officeDocument/2006/relationships/webSettings" Id="rId6"/><Relationship TargetMode="External" Target="https://www.iusinfo.hr/zakonodavstvo/zakon-o-izmjenama-i-dopunama-zakona-o-obveznim-odnosima-1" Type="http://schemas.openxmlformats.org/officeDocument/2006/relationships/hyperlink" Id="rId11"/><Relationship Target="settings.xml" Type="http://schemas.openxmlformats.org/officeDocument/2006/relationships/settings" Id="rId5"/><Relationship TargetMode="External" Target="https://www.iusinfo.hr/zakonodavstvo/zakon-o-izmjenama-i-dopunama-zakona-o-obveznim-odnosima-4" Type="http://schemas.openxmlformats.org/officeDocument/2006/relationships/hyperlink" Id="rId15"/><Relationship TargetMode="External" Target="https://www.iusinfo.hr/zakonodavstvo/zakon-o-obveznim-odnosima-1979" Type="http://schemas.openxmlformats.org/officeDocument/2006/relationships/hyperlink" Id="rId10"/><Relationship Target="footer1.xml" Type="http://schemas.openxmlformats.org/officeDocument/2006/relationships/footer" Id="rId19"/><Relationship Target="styles.xml" Type="http://schemas.openxmlformats.org/officeDocument/2006/relationships/styles" Id="rId4"/><Relationship Target="media/image1.png" Type="http://schemas.openxmlformats.org/officeDocument/2006/relationships/image" Id="rId9"/><Relationship TargetMode="External" Target="https://www.iusinfo.hr/zakonodavstvo/zakon-o-izmjenama-zakona-o-obveznim-odnosima" Type="http://schemas.openxmlformats.org/officeDocument/2006/relationships/hyperlink"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23. listopada 2026.</izvorni_sadrzaj>
    <derivirana_varijabla naziv="DomainObject.DatumDonosenjaOdluke_1">23.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Pn-12/2020-53</izvorni_sadrzaj>
    <derivirana_varijabla naziv="DomainObject.Oznaka_1">Pn-12/2020-53</derivirana_varijabla>
  </DomainObject.Oznaka>
  <DomainObject.DonositeljOdluke.Ime>
    <izvorni_sadrzaj>Petronela</izvorni_sadrzaj>
    <derivirana_varijabla naziv="DomainObject.DonositeljOdluke.Ime_1">Petronela</derivirana_varijabla>
  </DomainObject.DonositeljOdluke.Ime>
  <DomainObject.DonositeljOdluke.Prezime>
    <izvorni_sadrzaj>Jakobušić</izvorni_sadrzaj>
    <derivirana_varijabla naziv="DomainObject.DonositeljOdluke.Prezime_1">Jakobušić</derivirana_varijabla>
  </DomainObject.DonositeljOdluke.Prezime>
  <DomainObject.DonositeljOdluke.Oib>
    <izvorni_sadrzaj/>
    <derivirana_varijabla naziv="DomainObject.DonositeljOdluke.Oib_1"/>
  </DomainObject.DonositeljOdluke.Oib>
  <DomainObject.BrojStranica>
    <izvorni_sadrzaj>15</izvorni_sadrzaj>
    <derivirana_varijabla naziv="DomainObject.BrojStranica_1">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izvorni_sadrzaj>
    <derivirana_varijabla naziv="DomainObject.Predmet.Broj_1">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veljače 2020.</izvorni_sadrzaj>
    <derivirana_varijabla naziv="DomainObject.Predmet.DatumOsnivanja_1">25. veljače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2654.46</izvorni_sadrzaj>
    <derivirana_varijabla naziv="DomainObject.Predmet.InicijalnaVrijednost_1">2654.46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obračunski list u iznosu od 3000,00 kn od 7.12.21.g
obračunski list u iznosu od 530,00 EUR od 30.10.23.g.
obračunski list od 27.04.2026. - iznos od 525,01 eura</izvorni_sadrzaj>
    <derivirana_varijabla naziv="DomainObject.Predmet.Opis_1">obračunski list u iznosu od 3000,00 kn od 7.12.21.g
obračunski list u iznosu od 530,00 EUR od 30.10.23.g.
obračunski list od 27.04.2026. - iznos od 525,01 eura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Pn-12/2020</izvorni_sadrzaj>
    <derivirana_varijabla naziv="DomainObject.Predmet.OznakaBroj_1">Pn-12/2020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Mario Diklić zastupanog po punomoćniku Dino Hadžiomerović</izvorni_sadrzaj>
    <derivirana_varijabla naziv="DomainObject.Predmet.ProtustrankaFormated_1">  Mario Diklić zastupanog po punomoćniku Dino Hadžiomerović</derivirana_varijabla>
  </DomainObject.Predmet.ProtustrankaFormated>
  <DomainObject.Predmet.ProtustrankaFormatedOIB>
    <izvorni_sadrzaj>  Mario Diklić, OIB 20458658941 zastupanog po punomoćniku Dino Hadžiomerović</izvorni_sadrzaj>
    <derivirana_varijabla naziv="DomainObject.Predmet.ProtustrankaFormatedOIB_1">  Mario Diklić, OIB 20458658941 zastupanog po punomoćniku Dino Hadžiomerović</derivirana_varijabla>
  </DomainObject.Predmet.ProtustrankaFormatedOIB>
  <DomainObject.Predmet.ProtustrankaFormatedWithAdress>
    <izvorni_sadrzaj> Mario Diklić, Močići 17, 20215 Močići zastupanog po punomoćniku Dino Hadžiomerović</izvorni_sadrzaj>
    <derivirana_varijabla naziv="DomainObject.Predmet.ProtustrankaFormatedWithAdress_1"> Mario Diklić, Močići 17, 20215 Močići zastupanog po punomoćniku Dino Hadžiomerović</derivirana_varijabla>
  </DomainObject.Predmet.ProtustrankaFormatedWithAdress>
  <DomainObject.Predmet.ProtustrankaFormatedWithAdressOIB>
    <izvorni_sadrzaj> Mario Diklić, OIB 20458658941, Močići 17, 20215 Močići zastupanog po punomoćniku Dino Hadžiomerović</izvorni_sadrzaj>
    <derivirana_varijabla naziv="DomainObject.Predmet.ProtustrankaFormatedWithAdressOIB_1"> Mario Diklić, OIB 20458658941, Močići 17, 20215 Močići zastupanog po punomoćniku Dino Hadžiomerović</derivirana_varijabla>
  </DomainObject.Predmet.ProtustrankaFormatedWithAdressOIB>
  <DomainObject.Predmet.ProtustrankaWithAdress>
    <izvorni_sadrzaj>Mario Diklić Močići 17, 20215 Močići</izvorni_sadrzaj>
    <derivirana_varijabla naziv="DomainObject.Predmet.ProtustrankaWithAdress_1">Mario Diklić Močići 17, 20215 Močići</derivirana_varijabla>
  </DomainObject.Predmet.ProtustrankaWithAdress>
  <DomainObject.Predmet.ProtustrankaWithAdressOIB>
    <izvorni_sadrzaj>Mario Diklić, OIB 20458658941, Močići 17, 20215 Močići</izvorni_sadrzaj>
    <derivirana_varijabla naziv="DomainObject.Predmet.ProtustrankaWithAdressOIB_1">Mario Diklić, OIB 20458658941, Močići 17, 20215 Močići</derivirana_varijabla>
  </DomainObject.Predmet.ProtustrankaWithAdressOIB>
  <DomainObject.Predmet.ProtustrankaNazivFormated>
    <izvorni_sadrzaj>Mario Diklić</izvorni_sadrzaj>
    <derivirana_varijabla naziv="DomainObject.Predmet.ProtustrankaNazivFormated_1">Mario Diklić</derivirana_varijabla>
  </DomainObject.Predmet.ProtustrankaNazivFormated>
  <DomainObject.Predmet.ProtustrankaNazivFormatedOIB>
    <izvorni_sadrzaj>Mario Diklić, OIB 20458658941</izvorni_sadrzaj>
    <derivirana_varijabla naziv="DomainObject.Predmet.ProtustrankaNazivFormatedOIB_1">Mario Diklić, OIB 20458658941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soba 23</izvorni_sadrzaj>
    <derivirana_varijabla naziv="DomainObject.Predmet.Referada.Prostorija.Naziv_1">soba 23</derivirana_varijabla>
  </DomainObject.Predmet.Referada.Prostorija.Naziv>
  <DomainObject.Predmet.Referada.Prostorija.Oznaka>
    <izvorni_sadrzaj>soba 23</izvorni_sadrzaj>
    <derivirana_varijabla naziv="DomainObject.Predmet.Referada.Prostorija.Oznaka_1">soba 23</derivirana_varijabla>
  </DomainObject.Predmet.Referada.Prostorija.Oznaka>
  <DomainObject.Predmet.Referada.Sud.Naziv>
    <izvorni_sadrzaj>Općinski sud u Dubrovniku</izvorni_sadrzaj>
    <derivirana_varijabla naziv="DomainObject.Predmet.Referada.Sud.Naziv_1">Općinski sud u Dubrovniku</derivirana_varijabla>
  </DomainObject.Predmet.Referada.Sud.Naziv>
  <DomainObject.Predmet.Referada.Sudac>
    <izvorni_sadrzaj>Petronela Jakobušić</izvorni_sadrzaj>
    <derivirana_varijabla naziv="DomainObject.Predmet.Referada.Sudac_1">Petronela Jakobušić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Marko Diklić zastupanog po punomoćniku Snježana Maroševac-Čapko</izvorni_sadrzaj>
    <derivirana_varijabla naziv="DomainObject.Predmet.StrankaFormated_1">  Marko Diklić zastupanog po punomoćniku Snježana Maroševac-Čapko</derivirana_varijabla>
  </DomainObject.Predmet.StrankaFormated>
  <DomainObject.Predmet.StrankaFormatedOIB>
    <izvorni_sadrzaj>  Marko Diklić, OIB 12267488129 zastupanog po punomoćniku Snježana Maroševac-Čapko</izvorni_sadrzaj>
    <derivirana_varijabla naziv="DomainObject.Predmet.StrankaFormatedOIB_1">  Marko Diklić, OIB 12267488129 zastupanog po punomoćniku Snježana Maroševac-Čapko</derivirana_varijabla>
  </DomainObject.Predmet.StrankaFormatedOIB>
  <DomainObject.Predmet.StrankaFormatedWithAdress>
    <izvorni_sadrzaj> Marko Diklić, Močići 60a, 20215 Močići zastupanog po punomoćniku Snježana Maroševac-Čapko</izvorni_sadrzaj>
    <derivirana_varijabla naziv="DomainObject.Predmet.StrankaFormatedWithAdress_1"> Marko Diklić, Močići 60a, 20215 Močići zastupanog po punomoćniku Snježana Maroševac-Čapko</derivirana_varijabla>
  </DomainObject.Predmet.StrankaFormatedWithAdress>
  <DomainObject.Predmet.StrankaFormatedWithAdressOIB>
    <izvorni_sadrzaj> Marko Diklić, OIB 12267488129, Močići 60a, 20215 Močići zastupanog po punomoćniku Snježana Maroševac-Čapko</izvorni_sadrzaj>
    <derivirana_varijabla naziv="DomainObject.Predmet.StrankaFormatedWithAdressOIB_1"> Marko Diklić, OIB 12267488129, Močići 60a, 20215 Močići zastupanog po punomoćniku Snježana Maroševac-Čapko</derivirana_varijabla>
  </DomainObject.Predmet.StrankaFormatedWithAdressOIB>
  <DomainObject.Predmet.StrankaWithAdress>
    <izvorni_sadrzaj>Marko Diklić Močići 60a,20215 Močići</izvorni_sadrzaj>
    <derivirana_varijabla naziv="DomainObject.Predmet.StrankaWithAdress_1">Marko Diklić Močići 60a,20215 Močići</derivirana_varijabla>
  </DomainObject.Predmet.StrankaWithAdress>
  <DomainObject.Predmet.StrankaWithAdressOIB>
    <izvorni_sadrzaj>Marko Diklić, OIB 12267488129, Močići 60a,20215 Močići</izvorni_sadrzaj>
    <derivirana_varijabla naziv="DomainObject.Predmet.StrankaWithAdressOIB_1">Marko Diklić, OIB 12267488129, Močići 60a,20215 Močići</derivirana_varijabla>
  </DomainObject.Predmet.StrankaWithAdressOIB>
  <DomainObject.Predmet.StrankaNazivFormated>
    <izvorni_sadrzaj>Marko Diklić</izvorni_sadrzaj>
    <derivirana_varijabla naziv="DomainObject.Predmet.StrankaNazivFormated_1">Marko Diklić</derivirana_varijabla>
  </DomainObject.Predmet.StrankaNazivFormated>
  <DomainObject.Predmet.StrankaNazivFormatedOIB>
    <izvorni_sadrzaj>Marko Diklić, OIB 12267488129</izvorni_sadrzaj>
    <derivirana_varijabla naziv="DomainObject.Predmet.StrankaNazivFormatedOIB_1">Marko Diklić, OIB 12267488129</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Općinski sud u Dubrovniku</izvorni_sadrzaj>
    <derivirana_varijabla naziv="DomainObject.Predmet.Sud.Naziv_1">Općinski sud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Dubrovniku</izvorni_sadrzaj>
    <derivirana_varijabla naziv="DomainObject.Predmet.TrenutnaLokacijaSpisa.Sud.Naziv_1">Općinski sud u Dubrovniku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 pisar.</izvorni_sadrzaj>
    <derivirana_varijabla naziv="DomainObject.Predmet.UstrojstvenaJedinicaVodi.Oznaka_1">P pisar.</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Dubrovniku</izvorni_sadrzaj>
    <derivirana_varijabla naziv="DomainObject.Predmet.UstrojstvenaJedinicaVodi.Sud.Naziv_1">Općinski sud u Dubrovniku</derivirana_varijabla>
  </DomainObject.Predmet.UstrojstvenaJedinicaVodi.Sud.Naziv>
  <DomainObject.Predmet.VrstaSpora.Naziv>
    <izvorni_sadrzaj>Naknada štete do 50.000,00 kn</izvorni_sadrzaj>
    <derivirana_varijabla naziv="DomainObject.Predmet.VrstaSpora.Naziv_1">Naknada štete do 50.000,00 kn</derivirana_varijabla>
  </DomainObject.Predmet.VrstaSpora.Naziv>
  <DomainObject.Predmet.Zapisnicar>
    <izvorni_sadrzaj>Maja Reisman</izvorni_sadrzaj>
    <derivirana_varijabla naziv="DomainObject.Predmet.Zapisnicar_1">Maja Reisman</derivirana_varijabla>
  </DomainObject.Predmet.Zapisnicar>
  <DomainObject.Predmet.StrankaListFormated>
    <izvorni_sadrzaj>
      <item>Marko Diklić zastupanog po punomoćniku Snježana Maroševac-Čapko</item>
    </izvorni_sadrzaj>
    <derivirana_varijabla naziv="DomainObject.Predmet.StrankaListFormated_1">
      <item>Marko Diklić zastupanog po punomoćniku Snježana Maroševac-Čapko</item>
    </derivirana_varijabla>
  </DomainObject.Predmet.StrankaListFormated>
  <DomainObject.Predmet.StrankaListFormatedOIB>
    <izvorni_sadrzaj>
      <item>Marko Diklić, OIB 12267488129 zastupanog po punomoćniku Snježana Maroševac-Čapko</item>
    </izvorni_sadrzaj>
    <derivirana_varijabla naziv="DomainObject.Predmet.StrankaListFormatedOIB_1">
      <item>Marko Diklić, OIB 12267488129 zastupanog po punomoćniku Snježana Maroševac-Čapko</item>
    </derivirana_varijabla>
  </DomainObject.Predmet.StrankaListFormatedOIB>
  <DomainObject.Predmet.StrankaListFormatedWithAdress>
    <izvorni_sadrzaj>
      <item>Marko Diklić, Močići 60a, 20215 Močići zastupanog po punomoćniku Snježana Maroševac-Čapko</item>
    </izvorni_sadrzaj>
    <derivirana_varijabla naziv="DomainObject.Predmet.StrankaListFormatedWithAdress_1">
      <item>Marko Diklić, Močići 60a, 20215 Močići zastupanog po punomoćniku Snježana Maroševac-Čapko</item>
    </derivirana_varijabla>
  </DomainObject.Predmet.StrankaListFormatedWithAdress>
  <DomainObject.Predmet.StrankaListFormatedWithAdressOIB>
    <izvorni_sadrzaj>
      <item>Marko Diklić, OIB 12267488129, Močići 60a, 20215 Močići zastupanog po punomoćniku Snježana Maroševac-Čapko</item>
    </izvorni_sadrzaj>
    <derivirana_varijabla naziv="DomainObject.Predmet.StrankaListFormatedWithAdressOIB_1">
      <item>Marko Diklić, OIB 12267488129, Močići 60a, 20215 Močići zastupanog po punomoćniku Snježana Maroševac-Čapko</item>
    </derivirana_varijabla>
  </DomainObject.Predmet.StrankaListFormatedWithAdressOIB>
  <DomainObject.Predmet.StrankaListNazivFormated>
    <izvorni_sadrzaj>
      <item>Marko Diklić</item>
    </izvorni_sadrzaj>
    <derivirana_varijabla naziv="DomainObject.Predmet.StrankaListNazivFormated_1">
      <item>Marko Diklić</item>
    </derivirana_varijabla>
  </DomainObject.Predmet.StrankaListNazivFormated>
  <DomainObject.Predmet.StrankaListNazivFormatedOIB>
    <izvorni_sadrzaj>
      <item>Marko Diklić, OIB 12267488129</item>
    </izvorni_sadrzaj>
    <derivirana_varijabla naziv="DomainObject.Predmet.StrankaListNazivFormatedOIB_1">
      <item>Marko Diklić, OIB 12267488129</item>
    </derivirana_varijabla>
  </DomainObject.Predmet.StrankaListNazivFormatedOIB>
  <DomainObject.Predmet.ProtuStrankaListFormated>
    <izvorni_sadrzaj>
      <item>Mario Diklić zastupanog po punomoćniku Dino Hadžiomerović</item>
    </izvorni_sadrzaj>
    <derivirana_varijabla naziv="DomainObject.Predmet.ProtuStrankaListFormated_1">
      <item>Mario Diklić zastupanog po punomoćniku Dino Hadžiomerović</item>
    </derivirana_varijabla>
  </DomainObject.Predmet.ProtuStrankaListFormated>
  <DomainObject.Predmet.ProtuStrankaListFormatedOIB>
    <izvorni_sadrzaj>
      <item>Mario Diklić, OIB 20458658941 zastupanog po punomoćniku Dino Hadžiomerović</item>
    </izvorni_sadrzaj>
    <derivirana_varijabla naziv="DomainObject.Predmet.ProtuStrankaListFormatedOIB_1">
      <item>Mario Diklić, OIB 20458658941 zastupanog po punomoćniku Dino Hadžiomerović</item>
    </derivirana_varijabla>
  </DomainObject.Predmet.ProtuStrankaListFormatedOIB>
  <DomainObject.Predmet.ProtuStrankaListFormatedWithAdress>
    <izvorni_sadrzaj>
      <item>Mario Diklić, Močići 17, 20215 Močići zastupanog po punomoćniku Dino Hadžiomerović</item>
    </izvorni_sadrzaj>
    <derivirana_varijabla naziv="DomainObject.Predmet.ProtuStrankaListFormatedWithAdress_1">
      <item>Mario Diklić, Močići 17, 20215 Močići zastupanog po punomoćniku Dino Hadžiomerović</item>
    </derivirana_varijabla>
  </DomainObject.Predmet.ProtuStrankaListFormatedWithAdress>
  <DomainObject.Predmet.ProtuStrankaListFormatedWithAdressOIB>
    <izvorni_sadrzaj>
      <item>Mario Diklić, OIB 20458658941, Močići 17, 20215 Močići zastupanog po punomoćniku Dino Hadžiomerović</item>
    </izvorni_sadrzaj>
    <derivirana_varijabla naziv="DomainObject.Predmet.ProtuStrankaListFormatedWithAdressOIB_1">
      <item>Mario Diklić, OIB 20458658941, Močići 17, 20215 Močići zastupanog po punomoćniku Dino Hadžiomerović</item>
    </derivirana_varijabla>
  </DomainObject.Predmet.ProtuStrankaListFormatedWithAdressOIB>
  <DomainObject.Predmet.ProtuStrankaListNazivFormated>
    <izvorni_sadrzaj>
      <item>Mario Diklić</item>
    </izvorni_sadrzaj>
    <derivirana_varijabla naziv="DomainObject.Predmet.ProtuStrankaListNazivFormated_1">
      <item>Mario Diklić</item>
    </derivirana_varijabla>
  </DomainObject.Predmet.ProtuStrankaListNazivFormated>
  <DomainObject.Predmet.ProtuStrankaListNazivFormatedOIB>
    <izvorni_sadrzaj>
      <item>Mario Diklić, OIB 20458658941</item>
    </izvorni_sadrzaj>
    <derivirana_varijabla naziv="DomainObject.Predmet.ProtuStrankaListNazivFormatedOIB_1">
      <item>Mario Diklić, OIB 20458658941</item>
    </derivirana_varijabla>
  </DomainObject.Predmet.ProtuStrankaListNazivFormatedOIB>
  <DomainObject.Predmet.OstaliListFormated>
    <izvorni_sadrzaj>
      <item>Snježana Maroševac-Čapko punomoćnik sudionika u postupku Marko Diklić</item>
      <item>Dino Hadžiomerović punomoćnik sudionika u postupku Mario Diklić</item>
      <item>Velibor Puzović</item>
      <item>Mare Diklić</item>
      <item>Kate Obradović</item>
    </izvorni_sadrzaj>
    <derivirana_varijabla naziv="DomainObject.Predmet.OstaliListFormated_1">
      <item>Snježana Maroševac-Čapko punomoćnik sudionika u postupku Marko Diklić</item>
      <item>Dino Hadžiomerović punomoćnik sudionika u postupku Mario Diklić</item>
      <item>Velibor Puzović</item>
      <item>Mare Diklić</item>
      <item>Kate Obradović</item>
    </derivirana_varijabla>
  </DomainObject.Predmet.OstaliListFormated>
  <DomainObject.Predmet.OstaliListFormatedOIB>
    <izvorni_sadrzaj>
      <item>Snježana Maroševac-Čapko, OIB 83147043080 punomoćnik sudionika u postupku Marko Diklić</item>
      <item>Dino Hadžiomerović, OIB 92649749374 punomoćnik sudionika u postupku Mario Diklić</item>
      <item>Velibor Puzović, OIB 18753905433</item>
      <item>Mare Diklić</item>
      <item>Kate Obradović</item>
    </izvorni_sadrzaj>
    <derivirana_varijabla naziv="DomainObject.Predmet.OstaliListFormatedOIB_1">
      <item>Snježana Maroševac-Čapko, OIB 83147043080 punomoćnik sudionika u postupku Marko Diklić</item>
      <item>Dino Hadžiomerović, OIB 92649749374 punomoćnik sudionika u postupku Mario Diklić</item>
      <item>Velibor Puzović, OIB 18753905433</item>
      <item>Mare Diklić</item>
      <item>Kate Obradović</item>
    </derivirana_varijabla>
  </DomainObject.Predmet.OstaliListFormatedOIB>
  <DomainObject.Predmet.OstaliListFormatedWithAdress>
    <izvorni_sadrzaj>
      <item>Snježana Maroševac-Čapko, Slaviše Vajnera Čiče 4, 51000 Rijeka punomoćnik sudionika u postupku Marko Diklić</item>
      <item>Dino Hadžiomerović, Iva Vojnovića 31, 20000 Dubrovnik punomoćnik sudionika u postupku Mario Diklić</item>
      <item>Velibor Puzović, Bosanka 30, 20207 Bosanka</item>
      <item>Mare Diklić, Močiči 57, 20213 Močići</item>
      <item>Kate Obradović, Put od Cavtata 4, 20210 Cavtat</item>
    </izvorni_sadrzaj>
    <derivirana_varijabla naziv="DomainObject.Predmet.OstaliListFormatedWithAdress_1">
      <item>Snježana Maroševac-Čapko, Slaviše Vajnera Čiče 4, 51000 Rijeka punomoćnik sudionika u postupku Marko Diklić</item>
      <item>Dino Hadžiomerović, Iva Vojnovića 31, 20000 Dubrovnik punomoćnik sudionika u postupku Mario Diklić</item>
      <item>Velibor Puzović, Bosanka 30, 20207 Bosanka</item>
      <item>Mare Diklić, Močiči 57, 20213 Močići</item>
      <item>Kate Obradović, Put od Cavtata 4, 20210 Cavtat</item>
    </derivirana_varijabla>
  </DomainObject.Predmet.OstaliListFormatedWithAdress>
  <DomainObject.Predmet.OstaliListFormatedWithAdressOIB>
    <izvorni_sadrzaj>
      <item>Snježana Maroševac-Čapko, OIB 83147043080, Slaviše Vajnera Čiče 4, 51000 Rijeka punomoćnik sudionika u postupku Marko Diklić</item>
      <item>Dino Hadžiomerović, OIB 92649749374, Iva Vojnovića 31, 20000 Dubrovnik punomoćnik sudionika u postupku Mario Diklić</item>
      <item>Velibor Puzović, OIB 18753905433, Bosanka 30, 20207 Bosanka</item>
      <item>Mare Diklić, Močiči 57, 20213 Močići</item>
      <item>Kate Obradović, Put od Cavtata 4, 20210 Cavtat</item>
    </izvorni_sadrzaj>
    <derivirana_varijabla naziv="DomainObject.Predmet.OstaliListFormatedWithAdressOIB_1">
      <item>Snježana Maroševac-Čapko, OIB 83147043080, Slaviše Vajnera Čiče 4, 51000 Rijeka punomoćnik sudionika u postupku Marko Diklić</item>
      <item>Dino Hadžiomerović, OIB 92649749374, Iva Vojnovića 31, 20000 Dubrovnik punomoćnik sudionika u postupku Mario Diklić</item>
      <item>Velibor Puzović, OIB 18753905433, Bosanka 30, 20207 Bosanka</item>
      <item>Mare Diklić, Močiči 57, 20213 Močići</item>
      <item>Kate Obradović, Put od Cavtata 4, 20210 Cavtat</item>
    </derivirana_varijabla>
  </DomainObject.Predmet.OstaliListFormatedWithAdressOIB>
  <DomainObject.Predmet.OstaliListNazivFormated>
    <izvorni_sadrzaj>
      <item>Snježana Maroševac-Čapko</item>
      <item>Dino Hadžiomerović</item>
      <item>Velibor Puzović</item>
      <item>Mare Diklić</item>
      <item>Kate Obradović</item>
    </izvorni_sadrzaj>
    <derivirana_varijabla naziv="DomainObject.Predmet.OstaliListNazivFormated_1">
      <item>Snježana Maroševac-Čapko</item>
      <item>Dino Hadžiomerović</item>
      <item>Velibor Puzović</item>
      <item>Mare Diklić</item>
      <item>Kate Obradović</item>
    </derivirana_varijabla>
  </DomainObject.Predmet.OstaliListNazivFormated>
  <DomainObject.Predmet.OstaliListNazivFormatedOIB>
    <izvorni_sadrzaj>
      <item>Snježana Maroševac-Čapko, OIB 83147043080</item>
      <item>Dino Hadžiomerović, OIB 92649749374</item>
      <item>Velibor Puzović, OIB 18753905433</item>
      <item>Mare Diklić</item>
      <item>Kate Obradović</item>
    </izvorni_sadrzaj>
    <derivirana_varijabla naziv="DomainObject.Predmet.OstaliListNazivFormatedOIB_1">
      <item>Snježana Maroševac-Čapko, OIB 83147043080</item>
      <item>Dino Hadžiomerović, OIB 92649749374</item>
      <item>Velibor Puzović, OIB 18753905433</item>
      <item>Mare Diklić</item>
      <item>Kate Obradović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sudac</izvorni_sadrzaj>
    <derivirana_varijabla naziv="DomainObject.Predmet.FunkcijaOsobe_1">sudac</derivirana_varijabla>
  </DomainObject.Predmet.FunkcijaOsobe>
  <DomainObject.Datum>
    <izvorni_sadrzaj>23. listopada 2026.</izvorni_sadrzaj>
    <derivirana_varijabla naziv="DomainObject.Datum_1">23. listopada 2026.</derivirana_varijabla>
  </DomainObject.Datum>
  <DomainObject.PoslovniBrojDokumenta>
    <izvorni_sadrzaj>Pn-12/2020-53</izvorni_sadrzaj>
    <derivirana_varijabla naziv="DomainObject.PoslovniBrojDokumenta_1">Pn-12/2020-53</derivirana_varijabla>
  </DomainObject.PoslovniBrojDokumenta>
  <DomainObject.Predmet.StrankaIDrugi>
    <izvorni_sadrzaj>Marko Diklić</izvorni_sadrzaj>
    <derivirana_varijabla naziv="DomainObject.Predmet.StrankaIDrugi_1">Marko Diklić</derivirana_varijabla>
  </DomainObject.Predmet.StrankaIDrugi>
  <DomainObject.Predmet.ProtustrankaIDrugi>
    <izvorni_sadrzaj>Mario Diklić</izvorni_sadrzaj>
    <derivirana_varijabla naziv="DomainObject.Predmet.ProtustrankaIDrugi_1">Mario Diklić</derivirana_varijabla>
  </DomainObject.Predmet.ProtustrankaIDrugi>
  <DomainObject.Predmet.StrankaIDrugiAdressOIB>
    <izvorni_sadrzaj>Marko Diklić, OIB 12267488129, Močići 60a, 20215 Močići</izvorni_sadrzaj>
    <derivirana_varijabla naziv="DomainObject.Predmet.StrankaIDrugiAdressOIB_1">Marko Diklić, OIB 12267488129, Močići 60a, 20215 Močići</derivirana_varijabla>
  </DomainObject.Predmet.StrankaIDrugiAdressOIB>
  <DomainObject.Predmet.ProtustrankaIDrugiAdressOIB>
    <izvorni_sadrzaj>Mario Diklić, OIB 20458658941, Močići 17, 20215 Močići</izvorni_sadrzaj>
    <derivirana_varijabla naziv="DomainObject.Predmet.ProtustrankaIDrugiAdressOIB_1">Mario Diklić, OIB 20458658941, Močići 17, 20215 Močići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Marko Diklić</item>
      <item>Mario Diklić</item>
      <item>Snježana Maroševac-Čapko</item>
      <item>Dino Hadžiomerović</item>
      <item>Velibor Puzović</item>
      <item>Mare Diklić</item>
      <item>Kate Obradović</item>
    </izvorni_sadrzaj>
    <derivirana_varijabla naziv="DomainObject.Predmet.SudioniciListNaziv_1">
      <item>Marko Diklić</item>
      <item>Mario Diklić</item>
      <item>Snježana Maroševac-Čapko</item>
      <item>Dino Hadžiomerović</item>
      <item>Velibor Puzović</item>
      <item>Mare Diklić</item>
      <item>Kate Obradović</item>
    </derivirana_varijabla>
  </DomainObject.Predmet.SudioniciListNaziv>
  <DomainObject.Predmet.SudioniciListAdressOIB>
    <izvorni_sadrzaj>
      <item>Marko Diklić, OIB 12267488129, Močići 60a,20215 Močići</item>
      <item>Mario Diklić, OIB 20458658941, Močići 17,20215 Močići</item>
      <item>Snježana Maroševac-Čapko, OIB 83147043080, Slaviše Vajnera Čiče 4,51000 Rijeka</item>
      <item>Dino Hadžiomerović, OIB 92649749374, Iva Vojnovića 31,20000 Dubrovnik</item>
      <item>Velibor Puzović, OIB 18753905433, Bosanka 30,20207 Bosanka</item>
      <item>Mare Diklić, Močiči 57,20213 Močići</item>
      <item>Kate Obradović, Put od Cavtata 4,20210 Cavtat</item>
    </izvorni_sadrzaj>
    <derivirana_varijabla naziv="DomainObject.Predmet.SudioniciListAdressOIB_1">
      <item>Marko Diklić, OIB 12267488129, Močići 60a,20215 Močići</item>
      <item>Mario Diklić, OIB 20458658941, Močići 17,20215 Močići</item>
      <item>Snježana Maroševac-Čapko, OIB 83147043080, Slaviše Vajnera Čiče 4,51000 Rijeka</item>
      <item>Dino Hadžiomerović, OIB 92649749374, Iva Vojnovića 31,20000 Dubrovnik</item>
      <item>Velibor Puzović, OIB 18753905433, Bosanka 30,20207 Bosanka</item>
      <item>Mare Diklić, Močiči 57,20213 Močići</item>
      <item>Kate Obradović, Put od Cavtata 4,20210 Cavtat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12267488129</item>
      <item>, OIB 20458658941</item>
      <item>, OIB 83147043080</item>
      <item>, OIB 92649749374</item>
      <item>, OIB 18753905433</item>
      <item>, OIB null</item>
      <item>, OIB null</item>
    </izvorni_sadrzaj>
    <derivirana_varijabla naziv="DomainObject.Predmet.SudioniciListNazivOIB_1">
      <item>, OIB 12267488129</item>
      <item>, OIB 20458658941</item>
      <item>, OIB 83147043080</item>
      <item>, OIB 92649749374</item>
      <item>, OIB 18753905433</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11. rujna 2026.</izvorni_sadrzaj>
    <derivirana_varijabla naziv="DomainObject.PredzadnjaOdlukaIzPredmeta.DatumDonosenjaOdluke_1">11. rujna 2026.</derivirana_varijabla>
  </DomainObject.PredzadnjaOdlukaIzPredmeta.DatumDonosenjaOdluke>
  <DomainObject.PredzadnjaOdlukaIzPredmeta.Oznaka>
    <izvorni_sadrzaj>Pn-12/2020-49</izvorni_sadrzaj>
    <derivirana_varijabla naziv="DomainObject.PredzadnjaOdlukaIzPredmeta.Oznaka_1">Pn-12/2020-49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veljače 2020.</izvorni_sadrzaj>
    <derivirana_varijabla naziv="DomainObject.Predmet.DatumPocetkaProcesa_1">25. veljače 2020.</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C80B771-6CF4-4696-9103-AFA2241114BA}">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15</properties:Pages>
  <properties:Words>7569</properties:Words>
  <properties:Characters>38820</properties:Characters>
  <properties:Lines>726</properties:Lines>
  <properties:Paragraphs>63</properties:Paragraphs>
  <properties:TotalTime>2032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46739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2023-01-09T12:01:00Z</dcterms:created>
  <dc:creator>Petronela Jakobusic</dc:creator>
  <cp:lastModifiedBy>Petronela Jakobusic</cp:lastModifiedBy>
  <dcterms:modified xmlns:xsi="http://www.w3.org/2001/XMLSchema-instance" xsi:type="dcterms:W3CDTF">2026-10-23T15:14:00Z</dcterms:modified>
  <cp:revision>212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Pn-12/2020-53 / Odluka - Presuda (12-2020_presuda_naknada_štete_prihvaća_se_marko_diklić-mario_diklić.docx)</vt:lpwstr>
  </prop:property>
  <prop:property fmtid="{D5CDD505-2E9C-101B-9397-08002B2CF9AE}" pid="4" name="CC_coloring">
    <vt:bool>false</vt:bool>
  </prop:property>
  <prop:property fmtid="{D5CDD505-2E9C-101B-9397-08002B2CF9AE}" pid="5" name="BrojStranica">
    <vt:i4>15</vt:i4>
  </prop:property>
</prop:Properties>
</file>