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a6db7d" w14:paraId="7a6db7d" w:rsidRDefault="003F760A" w:rsidP="003F760A" w:rsidR="003F760A" w:rsidRPr="003566B3">
      <w:pPr>
        <w:pStyle w:val="Tijeloteksta"/>
        <w:jc w:val="both"/>
        <w:outlineLvl w:val="0"/>
        <w15:collapsed w:val="false"/>
        <w:rPr>
          <w:rFonts w:cs="Times New Roman" w:hAnsi="Times New Roman" w:ascii="Times New Roman"/>
          <w:sz w:val="24"/>
        </w:rPr>
      </w:pPr>
      <w:bookmarkStart w:name="_GoBack" w:id="0"/>
      <w:bookmarkEnd w:id="0"/>
    </w:p>
    <w:p w:rsidRDefault="0085463C" w:rsidP="003F760A" w:rsidR="003F760A" w:rsidRPr="003566B3">
      <w:pPr>
        <w:pStyle w:val="Tijeloteksta"/>
        <w:jc w:val="both"/>
        <w:outlineLvl w:val="0"/>
        <w:rPr>
          <w:rFonts w:cs="Times New Roman" w:hAnsi="Times New Roman" w:ascii="Times New Roman"/>
          <w:sz w:val="24"/>
        </w:rPr>
      </w:pPr>
      <w:r w:rsidRPr="008168B3">
        <w:rPr>
          <w:rFonts w:cs="Times New Roman" w:hAnsi="Times New Roman" w:ascii="Times New Roman"/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3F760A" w:rsidP="003F760A" w:rsidR="003F760A" w:rsidRPr="003566B3">
      <w:pPr>
        <w:pStyle w:val="Tijeloteksta"/>
        <w:jc w:val="both"/>
        <w:outlineLvl w:val="0"/>
        <w:rPr>
          <w:rFonts w:cs="Times New Roman" w:hAnsi="Times New Roman" w:ascii="Times New Roman"/>
          <w:sz w:val="24"/>
        </w:rPr>
      </w:pPr>
    </w:p>
    <w:p w:rsidRDefault="003F760A" w:rsidP="003F760A" w:rsidR="003F760A" w:rsidRPr="003566B3">
      <w:pPr>
        <w:pStyle w:val="Tijeloteksta"/>
        <w:jc w:val="both"/>
        <w:outlineLvl w:val="0"/>
        <w:rPr>
          <w:rFonts w:cs="Times New Roman" w:hAnsi="Times New Roman" w:ascii="Times New Roman"/>
          <w:sz w:val="24"/>
        </w:rPr>
      </w:pPr>
      <w:r w:rsidRPr="003566B3">
        <w:rPr>
          <w:rFonts w:cs="Times New Roman" w:hAnsi="Times New Roman" w:ascii="Times New Roman"/>
          <w:sz w:val="24"/>
        </w:rPr>
        <w:t xml:space="preserve">    REPUBLIKA HRVATSKA </w:t>
      </w:r>
    </w:p>
    <w:p w:rsidRDefault="003F760A" w:rsidP="003F760A" w:rsidR="003F760A" w:rsidRPr="003566B3">
      <w:pPr>
        <w:pStyle w:val="Tijeloteksta"/>
        <w:jc w:val="both"/>
        <w:outlineLvl w:val="0"/>
        <w:rPr>
          <w:rFonts w:cs="Times New Roman" w:hAnsi="Times New Roman" w:ascii="Times New Roman"/>
          <w:sz w:val="24"/>
        </w:rPr>
      </w:pPr>
      <w:r w:rsidRPr="003566B3">
        <w:rPr>
          <w:rFonts w:cs="Times New Roman" w:hAnsi="Times New Roman" w:ascii="Times New Roman"/>
          <w:sz w:val="24"/>
        </w:rPr>
        <w:t>TRGOVAČKI SUD U ZAGREBU</w:t>
      </w:r>
    </w:p>
    <w:p w:rsidRDefault="003F760A" w:rsidP="003F760A" w:rsidR="003F760A" w:rsidRPr="003566B3">
      <w:pPr>
        <w:pStyle w:val="Tijeloteksta"/>
        <w:jc w:val="both"/>
        <w:outlineLvl w:val="0"/>
        <w:rPr>
          <w:rFonts w:cs="Times New Roman" w:hAnsi="Times New Roman" w:ascii="Times New Roman"/>
          <w:sz w:val="24"/>
        </w:rPr>
      </w:pPr>
      <w:r w:rsidRPr="003566B3">
        <w:rPr>
          <w:rFonts w:cs="Times New Roman" w:hAnsi="Times New Roman" w:ascii="Times New Roman"/>
          <w:sz w:val="24"/>
        </w:rPr>
        <w:t>Zagreb, Amruševa 2/II</w:t>
      </w:r>
      <w:r w:rsidRPr="003566B3">
        <w:rPr>
          <w:rFonts w:cs="Times New Roman" w:hAnsi="Times New Roman" w:ascii="Times New Roman"/>
          <w:sz w:val="24"/>
        </w:rPr>
        <w:tab/>
      </w:r>
      <w:r w:rsidRPr="003566B3">
        <w:rPr>
          <w:rFonts w:cs="Times New Roman" w:hAnsi="Times New Roman" w:ascii="Times New Roman"/>
          <w:sz w:val="24"/>
        </w:rPr>
        <w:tab/>
      </w:r>
      <w:r w:rsidRPr="003566B3">
        <w:rPr>
          <w:rFonts w:cs="Times New Roman" w:hAnsi="Times New Roman" w:ascii="Times New Roman"/>
          <w:sz w:val="24"/>
        </w:rPr>
        <w:tab/>
      </w:r>
      <w:r w:rsidRPr="003566B3">
        <w:rPr>
          <w:rFonts w:cs="Times New Roman" w:hAnsi="Times New Roman" w:ascii="Times New Roman"/>
          <w:sz w:val="24"/>
        </w:rPr>
        <w:tab/>
      </w:r>
      <w:r w:rsidRPr="003566B3">
        <w:rPr>
          <w:rFonts w:cs="Times New Roman" w:hAnsi="Times New Roman" w:ascii="Times New Roman"/>
          <w:sz w:val="24"/>
        </w:rPr>
        <w:tab/>
      </w:r>
      <w:r w:rsidRPr="003566B3">
        <w:rPr>
          <w:rFonts w:cs="Times New Roman" w:hAnsi="Times New Roman" w:ascii="Times New Roman"/>
          <w:sz w:val="24"/>
        </w:rPr>
        <w:tab/>
      </w:r>
      <w:r w:rsidRPr="003566B3">
        <w:rPr>
          <w:rFonts w:cs="Times New Roman" w:hAnsi="Times New Roman" w:ascii="Times New Roman"/>
          <w:sz w:val="24"/>
        </w:rPr>
        <w:tab/>
        <w:t>31-ST-</w:t>
      </w:r>
      <w:r w:rsidR="005F55BE">
        <w:rPr>
          <w:rFonts w:cs="Times New Roman" w:hAnsi="Times New Roman" w:ascii="Times New Roman"/>
          <w:sz w:val="24"/>
        </w:rPr>
        <w:t>543/15-8</w:t>
      </w:r>
    </w:p>
    <w:p w:rsidRDefault="003F760A" w:rsidP="003F760A" w:rsidR="003F760A" w:rsidRPr="003566B3">
      <w:pPr>
        <w:pStyle w:val="Tijeloteksta"/>
        <w:jc w:val="both"/>
        <w:outlineLvl w:val="0"/>
        <w:rPr>
          <w:rFonts w:cs="Times New Roman" w:hAnsi="Times New Roman" w:ascii="Times New Roman"/>
          <w:sz w:val="24"/>
        </w:rPr>
      </w:pPr>
    </w:p>
    <w:p w:rsidRDefault="003F760A" w:rsidP="003F760A" w:rsidR="003F760A" w:rsidRPr="003566B3">
      <w:pPr>
        <w:tabs>
          <w:tab w:pos="9072" w:val="right"/>
        </w:tabs>
        <w:overflowPunct w:val="false"/>
        <w:jc w:val="center"/>
        <w:rPr>
          <w:noProof w:val="false"/>
        </w:rPr>
      </w:pPr>
      <w:r>
        <w:rPr>
          <w:bCs/>
          <w:noProof w:val="false"/>
        </w:rPr>
        <w:t>R E P U B L I K A   H R V A T S K A</w:t>
      </w:r>
    </w:p>
    <w:p w:rsidRDefault="003F760A" w:rsidP="003F760A" w:rsidR="003F760A" w:rsidRPr="003566B3">
      <w:pPr>
        <w:overflowPunct w:val="false"/>
        <w:jc w:val="center"/>
        <w:rPr>
          <w:noProof w:val="false"/>
        </w:rPr>
      </w:pPr>
      <w:r w:rsidRPr="003566B3">
        <w:rPr>
          <w:bCs/>
          <w:noProof w:val="false"/>
        </w:rPr>
        <w:t>R J E Š E NJ E</w:t>
      </w:r>
    </w:p>
    <w:p w:rsidRDefault="003F760A" w:rsidP="003F760A" w:rsidR="003F760A" w:rsidRPr="003566B3">
      <w:pPr>
        <w:overflowPunct w:val="false"/>
        <w:jc w:val="center"/>
        <w:rPr>
          <w:noProof w:val="false"/>
        </w:rPr>
      </w:pPr>
      <w:r w:rsidRPr="003566B3">
        <w:rPr>
          <w:bCs/>
          <w:noProof w:val="false"/>
        </w:rPr>
        <w:t> </w:t>
      </w:r>
    </w:p>
    <w:p w:rsidRDefault="003F760A" w:rsidP="003F760A" w:rsidR="003F760A" w:rsidRPr="003566B3">
      <w:pPr>
        <w:jc w:val="both"/>
      </w:pPr>
      <w:r w:rsidRPr="003566B3">
        <w:rPr>
          <w:noProof w:val="false"/>
        </w:rPr>
        <w:t>        </w:t>
      </w:r>
      <w:r w:rsidRPr="003566B3">
        <w:t>TRGOVAČKI SUD U ZAGREBU po stečajnom sucu Nadi Kr</w:t>
      </w:r>
      <w:r w:rsidR="00481A33">
        <w:t xml:space="preserve">aljić postupajući po prijedlogu predlagatelja </w:t>
      </w:r>
      <w:r w:rsidR="00B15448" w:rsidRPr="009B1E96">
        <w:t xml:space="preserve">Financijske agencije </w:t>
      </w:r>
      <w:r w:rsidR="00B15448">
        <w:t xml:space="preserve">za pokretanje stečajnog postupka </w:t>
      </w:r>
      <w:r w:rsidR="00B15448" w:rsidRPr="004E485D">
        <w:t xml:space="preserve">nad </w:t>
      </w:r>
      <w:r w:rsidR="00B15448">
        <w:t xml:space="preserve">imovinom dužnika MARIJO MIKUŠ vl. obrta I O M za proizvodnju obuće i trgovina, Krašić, Brezarić 9A, OIB:7439735557 </w:t>
      </w:r>
      <w:r w:rsidRPr="003566B3">
        <w:t>dana</w:t>
      </w:r>
      <w:r w:rsidR="0085463C">
        <w:t xml:space="preserve"> </w:t>
      </w:r>
      <w:r w:rsidR="00A32F74">
        <w:t xml:space="preserve">12. siječnja 2016. </w:t>
      </w:r>
      <w:r w:rsidR="00481A33">
        <w:t xml:space="preserve"> </w:t>
      </w:r>
      <w:r w:rsidRPr="003566B3">
        <w:t xml:space="preserve">godine </w:t>
      </w:r>
    </w:p>
    <w:p w:rsidRDefault="003F760A" w:rsidP="003F760A" w:rsidR="003F760A" w:rsidRPr="003566B3">
      <w:pPr>
        <w:overflowPunct w:val="false"/>
        <w:jc w:val="both"/>
        <w:rPr>
          <w:noProof w:val="false"/>
        </w:rPr>
      </w:pPr>
    </w:p>
    <w:p w:rsidRDefault="003F760A" w:rsidP="003F760A" w:rsidR="003F760A" w:rsidRPr="003566B3">
      <w:pPr>
        <w:overflowPunct w:val="false"/>
        <w:jc w:val="center"/>
        <w:rPr>
          <w:bCs/>
          <w:noProof w:val="false"/>
        </w:rPr>
      </w:pPr>
      <w:r w:rsidRPr="003566B3">
        <w:rPr>
          <w:bCs/>
          <w:noProof w:val="false"/>
        </w:rPr>
        <w:t>r i j e š i o     j e</w:t>
      </w:r>
    </w:p>
    <w:p w:rsidRDefault="003F760A" w:rsidP="003F760A" w:rsidR="003F760A" w:rsidRPr="003566B3">
      <w:pPr>
        <w:overflowPunct w:val="false"/>
        <w:jc w:val="center"/>
        <w:rPr>
          <w:noProof w:val="false"/>
        </w:rPr>
      </w:pPr>
    </w:p>
    <w:p w:rsidRDefault="003F760A" w:rsidP="003F760A" w:rsidR="003F760A" w:rsidRPr="003566B3">
      <w:pPr>
        <w:ind w:firstLine="708"/>
      </w:pPr>
      <w:r w:rsidRPr="003566B3">
        <w:rPr>
          <w:bCs/>
        </w:rPr>
        <w:t>I</w:t>
      </w:r>
      <w:r w:rsidRPr="003566B3">
        <w:rPr>
          <w:bCs/>
        </w:rPr>
        <w:tab/>
        <w:t>Pozivaju se vjerovnici stečajnog dužnika</w:t>
      </w:r>
      <w:r w:rsidR="0085463C" w:rsidRPr="0085463C">
        <w:t xml:space="preserve"> </w:t>
      </w:r>
      <w:r w:rsidR="00A32F74" w:rsidRPr="004E485D">
        <w:t xml:space="preserve">nad </w:t>
      </w:r>
      <w:r w:rsidR="00A32F74">
        <w:t xml:space="preserve">imovinom dužnika </w:t>
      </w:r>
      <w:r w:rsidR="00B15448">
        <w:t xml:space="preserve">MARIJO MIKUŠ vl. obrta I O M za proizvodnju obuće i trgovina, Krašić, Brezarić 9A, OIB:7439735557 </w:t>
      </w:r>
      <w:r w:rsidRPr="003566B3">
        <w:rPr>
          <w:bCs/>
        </w:rPr>
        <w:t xml:space="preserve">da u roku od 15 dana predujme iznos od 50.000,00 kuna za pokriće troškova prethodnog i stečajnog postupka na račun Trgovačkog suda Zagreb otvorenog pri Hrvatskoj poštanskoj banci d.d. Zagreb broj 2390001-1300000460, IBAN: </w:t>
      </w:r>
      <w:r w:rsidRPr="003566B3">
        <w:t xml:space="preserve">HR9223900011300000460, </w:t>
      </w:r>
      <w:r w:rsidRPr="003566B3">
        <w:rPr>
          <w:bCs/>
        </w:rPr>
        <w:t>pozivom na broj 05-</w:t>
      </w:r>
      <w:r w:rsidR="00B15448">
        <w:rPr>
          <w:bCs/>
        </w:rPr>
        <w:t>54315</w:t>
      </w:r>
      <w:r w:rsidR="00A32F74">
        <w:rPr>
          <w:bCs/>
        </w:rPr>
        <w:t>.</w:t>
      </w:r>
      <w:r w:rsidRPr="003566B3">
        <w:rPr>
          <w:bCs/>
        </w:rPr>
        <w:t xml:space="preserve"> </w:t>
      </w:r>
    </w:p>
    <w:p w:rsidRDefault="003F760A" w:rsidP="003F760A" w:rsidR="003F760A" w:rsidRPr="003566B3">
      <w:pPr>
        <w:jc w:val="both"/>
        <w:rPr>
          <w:bCs/>
        </w:rPr>
      </w:pPr>
      <w:r w:rsidRPr="003566B3">
        <w:rPr>
          <w:bCs/>
        </w:rPr>
        <w:tab/>
        <w:t>II</w:t>
      </w:r>
      <w:r w:rsidRPr="003566B3">
        <w:rPr>
          <w:bCs/>
        </w:rPr>
        <w:tab/>
        <w:t xml:space="preserve">Ukoliko vjerovnici stečajnog dužnika ne postupe u skladu sa točkom I ovog rješenja stečajni sudac će donijeti rješenje o otvaranju i zaključenju stečajnog postupka. </w:t>
      </w:r>
    </w:p>
    <w:p w:rsidRDefault="003F760A" w:rsidP="003F760A" w:rsidR="003F760A" w:rsidRPr="003566B3">
      <w:pPr>
        <w:overflowPunct w:val="false"/>
        <w:ind w:left="1005"/>
        <w:jc w:val="both"/>
        <w:rPr>
          <w:noProof w:val="false"/>
        </w:rPr>
      </w:pPr>
    </w:p>
    <w:p w:rsidRDefault="003F760A" w:rsidP="003F760A" w:rsidR="003F760A" w:rsidRPr="003566B3">
      <w:pPr>
        <w:overflowPunct w:val="false"/>
        <w:jc w:val="center"/>
        <w:rPr>
          <w:noProof w:val="false"/>
        </w:rPr>
      </w:pPr>
      <w:r w:rsidRPr="003566B3">
        <w:rPr>
          <w:noProof w:val="false"/>
        </w:rPr>
        <w:t>Obrazloženje</w:t>
      </w:r>
    </w:p>
    <w:p w:rsidRDefault="003F760A" w:rsidP="003F760A" w:rsidR="003F760A" w:rsidRPr="003566B3">
      <w:pPr>
        <w:overflowPunct w:val="false"/>
        <w:jc w:val="center"/>
        <w:rPr>
          <w:noProof w:val="false"/>
        </w:rPr>
      </w:pPr>
    </w:p>
    <w:p w:rsidRDefault="003F760A" w:rsidP="003F760A" w:rsidR="003F760A" w:rsidRPr="003566B3">
      <w:pPr>
        <w:ind w:firstLine="555"/>
        <w:jc w:val="both"/>
      </w:pPr>
      <w:r w:rsidRPr="003566B3">
        <w:t xml:space="preserve">FINA-e Regionalni centar Zagreb, podnijela je ovom sudu dana </w:t>
      </w:r>
      <w:r w:rsidR="00B15448">
        <w:t>21. srpnja</w:t>
      </w:r>
      <w:r w:rsidR="00262E7F">
        <w:t xml:space="preserve"> 2015.</w:t>
      </w:r>
      <w:r w:rsidR="00443607">
        <w:t xml:space="preserve"> godine </w:t>
      </w:r>
      <w:r w:rsidRPr="003566B3">
        <w:t xml:space="preserve">prijedlog za otvaranje stečajnog postupka </w:t>
      </w:r>
      <w:r w:rsidR="00A32F74" w:rsidRPr="004E485D">
        <w:t xml:space="preserve">nad </w:t>
      </w:r>
      <w:r w:rsidR="00A32F74">
        <w:t xml:space="preserve">imovinom dužnika </w:t>
      </w:r>
      <w:r w:rsidR="00B15448">
        <w:t>MARIJO MIKUŠ vl. obrta I O M za proizvodnju obuće i trgovina, Krašić, Brezarić 9A, OIB:7439735557.</w:t>
      </w:r>
    </w:p>
    <w:p w:rsidRDefault="00B15448" w:rsidP="003F760A" w:rsidR="00B15448">
      <w:pPr>
        <w:ind w:firstLine="709"/>
        <w:jc w:val="both"/>
      </w:pPr>
      <w:r w:rsidRPr="009B1E96">
        <w:t xml:space="preserve">Prijedlog je podnesen temeljem odredbe čl. 49 stavak 2 Zakona o financijskom poslovanju i predstečajnoj nagodbi (NN 108/12 i 144/12, dalje ZFPN) obzirom je pravomoćnom odlukom od </w:t>
      </w:r>
      <w:r>
        <w:t xml:space="preserve">9. srpnja 2015. </w:t>
      </w:r>
      <w:r w:rsidRPr="009B1E96">
        <w:t xml:space="preserve"> godine  poslovni broj ur.br.:04-06-</w:t>
      </w:r>
      <w:r>
        <w:t xml:space="preserve">15-5080-60 </w:t>
      </w:r>
      <w:r w:rsidRPr="009B1E96">
        <w:t xml:space="preserve">nagodbeno vijeće </w:t>
      </w:r>
      <w:r>
        <w:t>je obustavilo postupak predstečajne nagodbe.</w:t>
      </w:r>
    </w:p>
    <w:p w:rsidRDefault="003F760A" w:rsidP="003F760A" w:rsidR="003F760A" w:rsidRPr="003566B3">
      <w:pPr>
        <w:ind w:firstLine="709"/>
        <w:jc w:val="both"/>
      </w:pPr>
      <w:r w:rsidRPr="003566B3">
        <w:t xml:space="preserve">FINA je uz prijedlog za otvaranje stečajnog postupka nad dužnikom dostavila: </w:t>
      </w:r>
      <w:r w:rsidR="00443607">
        <w:t xml:space="preserve">potvrdu od </w:t>
      </w:r>
      <w:r w:rsidR="00B15448">
        <w:t xml:space="preserve">10. srpnja </w:t>
      </w:r>
      <w:r w:rsidR="0073549A">
        <w:t xml:space="preserve">2015. </w:t>
      </w:r>
      <w:r w:rsidR="0073549A" w:rsidRPr="009B1E96">
        <w:t xml:space="preserve"> </w:t>
      </w:r>
      <w:r>
        <w:t>g</w:t>
      </w:r>
      <w:r w:rsidRPr="003566B3">
        <w:t>., rješenje o</w:t>
      </w:r>
      <w:r w:rsidR="00A32F74">
        <w:t xml:space="preserve"> obustavi</w:t>
      </w:r>
      <w:r w:rsidRPr="003566B3">
        <w:t xml:space="preserve"> </w:t>
      </w:r>
      <w:r w:rsidR="00A32F74">
        <w:t xml:space="preserve">postupka </w:t>
      </w:r>
      <w:r w:rsidRPr="003566B3">
        <w:t xml:space="preserve"> za otvaranje postupka predstečajne nagodbe </w:t>
      </w:r>
      <w:r w:rsidR="0085463C">
        <w:t xml:space="preserve">od </w:t>
      </w:r>
      <w:r w:rsidR="00B15448">
        <w:t>9. srpnja</w:t>
      </w:r>
      <w:r w:rsidR="0085463C">
        <w:t xml:space="preserve"> 2015. godine, </w:t>
      </w:r>
      <w:r w:rsidRPr="003566B3">
        <w:t xml:space="preserve">prijedlog za otvaranje postupka predstečajne nagodbe. </w:t>
      </w:r>
    </w:p>
    <w:p w:rsidRDefault="003F760A" w:rsidP="003F760A" w:rsidR="00443607">
      <w:pPr>
        <w:ind w:firstLine="709"/>
        <w:jc w:val="both"/>
      </w:pPr>
      <w:r w:rsidRPr="003566B3">
        <w:t xml:space="preserve">Prema odredbi članka 42. stavak 1. Stečajnog zakona (N.N. br. 44/96, 29/99, 129/00, 123/03, 82/06,  116/10, 25/12 i 133/12 dalje: SZ) na temelju prijedloga za otvaranje stečajnog postupka stečajni sudac donosi rješenje o pokretanju postupka radi utvrđenja uvjeta za otvaranje stečajnog postupka (prethodni postupak).  </w:t>
      </w:r>
    </w:p>
    <w:p w:rsidRDefault="003F760A" w:rsidP="00B15448" w:rsidR="00B15448">
      <w:pPr>
        <w:ind w:firstLine="709"/>
        <w:jc w:val="both"/>
      </w:pPr>
      <w:r w:rsidRPr="003566B3">
        <w:t xml:space="preserve">Rješenjem od </w:t>
      </w:r>
      <w:r w:rsidR="00F50FDC">
        <w:t>23. studenog</w:t>
      </w:r>
      <w:r w:rsidR="00262E7F">
        <w:t xml:space="preserve"> 2015. godine </w:t>
      </w:r>
      <w:r w:rsidRPr="003566B3">
        <w:t xml:space="preserve"> pokrenut je nad dužnikom prethodni postupak, a dana </w:t>
      </w:r>
      <w:r w:rsidR="00F50FDC">
        <w:t>17. prosinca</w:t>
      </w:r>
      <w:r w:rsidR="00262E7F">
        <w:t xml:space="preserve"> 2015.</w:t>
      </w:r>
      <w:r w:rsidR="00443607">
        <w:t xml:space="preserve"> godine </w:t>
      </w:r>
      <w:r w:rsidRPr="003566B3">
        <w:t xml:space="preserve">održano </w:t>
      </w:r>
      <w:r w:rsidR="00443607">
        <w:t xml:space="preserve">je </w:t>
      </w:r>
      <w:r w:rsidRPr="003566B3">
        <w:t xml:space="preserve">ročište radi izjašnjenja o prijedlogu  </w:t>
      </w:r>
      <w:r w:rsidR="00443607">
        <w:t>za otvaranje stečajnog postupka na kojem je stečajni dužnik izjavio da se ne protivi prijedlogu z</w:t>
      </w:r>
      <w:r w:rsidR="00F50FDC">
        <w:t xml:space="preserve">a </w:t>
      </w:r>
      <w:r w:rsidR="00F50FDC">
        <w:lastRenderedPageBreak/>
        <w:t xml:space="preserve">otvaranje stečajnog postupka </w:t>
      </w:r>
      <w:r w:rsidR="00B15448">
        <w:t xml:space="preserve">te da stečajni dužnik ima potraživanja prema trećima u ukupnom iznosu od oko 20.000,00 kuna od čega je 10.000,00 kuna u zastari, a utužen je iznos od 7.749,00 kuna. Isti postupak je u fazi žalbe,a prvostupanjska presuda je u korist stečajnog dužnika. </w:t>
      </w:r>
    </w:p>
    <w:p w:rsidRDefault="00B15448" w:rsidP="00B15448" w:rsidR="00B15448">
      <w:pPr>
        <w:ind w:firstLine="709"/>
        <w:jc w:val="both"/>
      </w:pPr>
      <w:r>
        <w:t>FINA je dostavila potvrdu iz koje proizlazi da je na dan 7.12.2015. godine žiro račun stečajnog dužnika blokiran 146 dana neprekidno sa iznosom od 27.330,74 kune.</w:t>
      </w:r>
    </w:p>
    <w:p w:rsidRDefault="003F760A" w:rsidP="00B15448" w:rsidR="003F760A" w:rsidRPr="003566B3">
      <w:pPr>
        <w:ind w:firstLine="709"/>
        <w:jc w:val="both"/>
      </w:pPr>
      <w:r w:rsidRPr="003566B3">
        <w:t xml:space="preserve">Prema članku 42. stavak 3. SZ-a, ako nakon pokretanja prethodnog postupka dužnik prizna postojanje kojeg od razloga za otvaranje stečajnog postupka stečajni sudac može bez prethodnog postupka, odnosno bez daljnjeg vođenja tog postupka donijeti rješenje o otvaranju stečajnog postupka. </w:t>
      </w:r>
    </w:p>
    <w:p w:rsidRDefault="003F760A" w:rsidP="003F760A" w:rsidR="003F760A" w:rsidRPr="003566B3">
      <w:pPr>
        <w:ind w:firstLine="708"/>
        <w:jc w:val="both"/>
      </w:pPr>
      <w:r w:rsidRPr="003566B3">
        <w:rPr>
          <w:noProof w:val="false"/>
        </w:rPr>
        <w:t xml:space="preserve"> Prema odredbi članka 63. stavak 1. SZ-a ako tijekom prethodnog postupka utvrdi da imovina dužnika koja bi ušla u stečajnu masu nije dovoljna niti za namirenje troškova tog postupka ili je neznatne vrijednosti, stečajni sudac će donijeti odluku o otvaranju i zaključenju stečajnog postupka. U tom se slučaju stečajni postupak neće provesti i na odgovarajući će se način primijeniti odredbe članka 196. do 202. SZ-a. Postupak se neće zaključiti, ako se u roku koji rješenjem odredi stečajni sudac predujmi dostatan iznos novca za pokriće troškova kako prethodnog, tako i otvorenog stečajnog postupka. </w:t>
      </w:r>
    </w:p>
    <w:p w:rsidRDefault="003F760A" w:rsidP="003F760A" w:rsidR="003F760A" w:rsidRPr="003566B3">
      <w:pPr>
        <w:ind w:firstLine="720"/>
        <w:jc w:val="both"/>
        <w:rPr>
          <w:noProof w:val="false"/>
        </w:rPr>
      </w:pPr>
      <w:r w:rsidRPr="003566B3">
        <w:rPr>
          <w:noProof w:val="false"/>
        </w:rPr>
        <w:t xml:space="preserve">U smislu citirane odredbe članka 63. stavak 1. SZ-a stečajni su vjerovnici pozvani na plaćanje troškova prethodnog i stečajnog postupka u ukupnom iznosu  50.000,00 kn i to za: nagradu stečajnom upravitelju mjesečno neto 4.000,00 kn, odnosno bruto 5.787,22 kn., troškove knjigovodstva mjesečno neto 2.500,00 kn, odnosno bruto 3.075,00 kn, troškove platnog prometa,blagajne i ostalih administrativnih poslova mjesečno neto 2.500,00 kn, odnosno bruto 3.546,10 kn, a sve bazirano na trajanju postupka u vremenu od 4 mjeseca.  </w:t>
      </w:r>
    </w:p>
    <w:p w:rsidRDefault="003F760A" w:rsidP="003F760A" w:rsidR="003F760A" w:rsidRPr="003566B3">
      <w:pPr>
        <w:overflowPunct w:val="false"/>
        <w:jc w:val="both"/>
        <w:rPr>
          <w:noProof w:val="false"/>
        </w:rPr>
      </w:pPr>
      <w:r w:rsidRPr="003566B3">
        <w:rPr>
          <w:noProof w:val="false"/>
        </w:rPr>
        <w:tab/>
        <w:t>Kako prema prokaznom popisu imovine dužnik nema imovine, te dakle imovina dužnika koja bi ušla u stečajnu masu nije dostatna za namirenje troškova prethodnog i stečajnog postupka, te kako u ovom postupku sukladno odredbi članka 27. stavak 5. Zakona o financijskom poslovanju i predstečajnoj nagodbi (NN 108/12 i 144/12) nije bilo moguće provesti prethodni postupak valjalo je temeljem odredbe članka 63. stavak 1. SZ-a pozvati vjerovnike na predujmljivanje iznosa troškova prethodnog i stečajnog postupka ( točka I rješenja).</w:t>
      </w:r>
    </w:p>
    <w:p w:rsidRDefault="003F760A" w:rsidP="003F760A" w:rsidR="003F760A" w:rsidRPr="003566B3">
      <w:pPr>
        <w:overflowPunct w:val="false"/>
        <w:jc w:val="both"/>
        <w:rPr>
          <w:noProof w:val="false"/>
        </w:rPr>
      </w:pPr>
      <w:r w:rsidRPr="003566B3">
        <w:rPr>
          <w:noProof w:val="false"/>
        </w:rPr>
        <w:tab/>
        <w:t>Vjerovnici su poučeni na posljedice nepostupanja po ovom rješenju sukladno odredbi članka 63. stavak 1. SZ-a (točka II rješenja).</w:t>
      </w:r>
    </w:p>
    <w:p w:rsidRDefault="003F760A" w:rsidP="003F760A" w:rsidR="003F760A" w:rsidRPr="003566B3">
      <w:pPr>
        <w:overflowPunct w:val="false"/>
        <w:jc w:val="both"/>
        <w:rPr>
          <w:noProof w:val="false"/>
        </w:rPr>
      </w:pPr>
    </w:p>
    <w:p w:rsidRDefault="003F760A" w:rsidP="003F760A" w:rsidR="003F760A" w:rsidRPr="003566B3">
      <w:pPr>
        <w:overflowPunct w:val="false"/>
        <w:jc w:val="center"/>
        <w:rPr>
          <w:noProof w:val="false"/>
        </w:rPr>
      </w:pPr>
      <w:r w:rsidRPr="003566B3">
        <w:rPr>
          <w:noProof w:val="false"/>
        </w:rPr>
        <w:t xml:space="preserve">U Zagrebu, </w:t>
      </w:r>
      <w:r w:rsidR="00A32F74">
        <w:rPr>
          <w:noProof w:val="false"/>
        </w:rPr>
        <w:t xml:space="preserve">12. siječnja 2016. </w:t>
      </w:r>
      <w:r w:rsidR="00481A33">
        <w:rPr>
          <w:noProof w:val="false"/>
        </w:rPr>
        <w:t xml:space="preserve"> </w:t>
      </w:r>
    </w:p>
    <w:p w:rsidRDefault="003F760A" w:rsidP="003F760A" w:rsidR="003F760A" w:rsidRPr="003566B3">
      <w:pPr>
        <w:overflowPunct w:val="false"/>
        <w:jc w:val="center"/>
        <w:rPr>
          <w:noProof w:val="false"/>
        </w:rPr>
      </w:pPr>
    </w:p>
    <w:p w:rsidRDefault="003F760A" w:rsidP="003F760A" w:rsidR="003F760A" w:rsidRPr="003566B3">
      <w:pPr>
        <w:overflowPunct w:val="false"/>
        <w:ind w:firstLine="720" w:left="5040"/>
        <w:jc w:val="both"/>
        <w:rPr>
          <w:noProof w:val="false"/>
        </w:rPr>
      </w:pPr>
      <w:r w:rsidRPr="003566B3">
        <w:rPr>
          <w:noProof w:val="false"/>
        </w:rPr>
        <w:t>Sudac:</w:t>
      </w:r>
    </w:p>
    <w:p w:rsidRDefault="003F760A" w:rsidP="003F760A" w:rsidR="003F760A" w:rsidRPr="003566B3">
      <w:pPr>
        <w:tabs>
          <w:tab w:pos="7530" w:val="left"/>
        </w:tabs>
        <w:overflowPunct w:val="false"/>
        <w:ind w:firstLine="708" w:left="4956"/>
        <w:jc w:val="both"/>
        <w:rPr>
          <w:noProof w:val="false"/>
        </w:rPr>
      </w:pPr>
      <w:r w:rsidRPr="003566B3">
        <w:rPr>
          <w:noProof w:val="false"/>
        </w:rPr>
        <w:t xml:space="preserve"> Nada Kraljić</w:t>
      </w:r>
      <w:r w:rsidR="003D6D2B">
        <w:rPr>
          <w:noProof w:val="false"/>
        </w:rPr>
        <w:t>,v.r.</w:t>
      </w:r>
      <w:r w:rsidRPr="003566B3">
        <w:rPr>
          <w:noProof w:val="false"/>
        </w:rPr>
        <w:t xml:space="preserve"> </w:t>
      </w:r>
    </w:p>
    <w:p w:rsidRDefault="003F760A" w:rsidP="003F760A" w:rsidR="003F760A" w:rsidRPr="003566B3">
      <w:pPr>
        <w:overflowPunct w:val="false"/>
        <w:jc w:val="both"/>
        <w:rPr>
          <w:noProof w:val="false"/>
        </w:rPr>
      </w:pPr>
      <w:r w:rsidRPr="003566B3">
        <w:rPr>
          <w:noProof w:val="false"/>
        </w:rPr>
        <w:t>Uputa o pravnom lijeku:</w:t>
      </w:r>
    </w:p>
    <w:p w:rsidRDefault="003F760A" w:rsidP="003F760A" w:rsidR="003F760A" w:rsidRPr="003566B3">
      <w:pPr>
        <w:overflowPunct w:val="false"/>
        <w:jc w:val="both"/>
        <w:rPr>
          <w:noProof w:val="false"/>
        </w:rPr>
      </w:pPr>
      <w:r w:rsidRPr="003566B3">
        <w:rPr>
          <w:noProof w:val="false"/>
        </w:rPr>
        <w:t>Protiv ovog rješenja može se izjaviti žalba. Žalba se podnosi ovom sudu u 2 primjerka za Visoki trgovački sud RH u roku od 8 dana, od dana dostave rješenja.</w:t>
      </w:r>
    </w:p>
    <w:p w:rsidRDefault="003F760A" w:rsidP="003F760A" w:rsidR="003F760A" w:rsidRPr="003566B3">
      <w:pPr>
        <w:overflowPunct w:val="false"/>
        <w:jc w:val="both"/>
        <w:rPr>
          <w:noProof w:val="false"/>
        </w:rPr>
      </w:pPr>
    </w:p>
    <w:p w:rsidRDefault="003D6D2B" w:rsidR="003D6D2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 točnost otpravka-ovl.službenik</w:t>
      </w:r>
    </w:p>
    <w:p w:rsidRDefault="003D6D2B" w:rsidP="003D6D2B" w:rsidR="003D6D2B">
      <w:pPr>
        <w:ind w:firstLine="708" w:left="4956"/>
      </w:pPr>
      <w:r>
        <w:t>Vinka Mihalinčić</w:t>
      </w:r>
    </w:p>
    <w:p w:rsidRDefault="003F760A" w:rsidP="003F760A" w:rsidR="003F760A" w:rsidRPr="003566B3">
      <w:pPr>
        <w:overflowPunct w:val="false"/>
        <w:jc w:val="both"/>
        <w:rPr>
          <w:noProof w:val="false"/>
        </w:rPr>
      </w:pPr>
    </w:p>
    <w:p w:rsidRDefault="003D6D2B" w:rsidR="001E246B"/>
    <w:sectPr w:rsidSect="00B15448" w:rsidR="001E246B">
      <w:headerReference w:type="even" r:id="rId10"/>
      <w:headerReference w:type="default" r:id="rId11"/>
      <w:pgSz w:h="16838" w:w="11906"/>
      <w:pgMar w:gutter="0" w:footer="709" w:header="709" w:left="1418" w:bottom="1418" w:right="1418" w:top="1701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43607" w:rsidP="00443607" w:rsidR="00443607">
      <w:r>
        <w:separator/>
      </w:r>
    </w:p>
  </w:endnote>
  <w:endnote w:id="0" w:type="continuationSeparator">
    <w:p w:rsidRDefault="00443607" w:rsidP="00443607" w:rsidR="004436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43607" w:rsidP="00443607" w:rsidR="00443607">
      <w:r>
        <w:separator/>
      </w:r>
    </w:p>
  </w:footnote>
  <w:footnote w:id="0" w:type="continuationSeparator">
    <w:p w:rsidRDefault="00443607" w:rsidP="00443607" w:rsidR="0044360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81A33" w:rsidP="00227A45" w:rsidR="006C2163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</w:rPr>
      <w:t>3</w:t>
    </w:r>
    <w:r>
      <w:rPr>
        <w:rStyle w:val="Brojstranice"/>
      </w:rPr>
      <w:fldChar w:fldCharType="end"/>
    </w:r>
  </w:p>
  <w:p w:rsidRDefault="003D6D2B" w:rsidR="006C2163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81A33" w:rsidP="005E3B15" w:rsidR="006C2163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D6D2B">
      <w:rPr>
        <w:rStyle w:val="Brojstranice"/>
      </w:rPr>
      <w:t>2</w:t>
    </w:r>
    <w:r>
      <w:rPr>
        <w:rStyle w:val="Brojstranice"/>
      </w:rPr>
      <w:fldChar w:fldCharType="end"/>
    </w:r>
  </w:p>
  <w:p w:rsidRDefault="00481A33" w:rsidP="006E5B33" w:rsidR="006C2163" w:rsidRPr="00D81557">
    <w:pPr>
      <w:pStyle w:val="Zaglavlje"/>
      <w:jc w:val="right"/>
    </w:pPr>
    <w:r w:rsidRPr="00D81557">
      <w:rPr>
        <w:bCs/>
        <w:noProof w:val="false"/>
      </w:rPr>
      <w:t>31-</w:t>
    </w:r>
    <w:r w:rsidRPr="00D81557">
      <w:rPr>
        <w:noProof w:val="false"/>
      </w:rPr>
      <w:t>St-</w:t>
    </w:r>
    <w:r w:rsidR="00B15448">
      <w:rPr>
        <w:noProof w:val="false"/>
      </w:rPr>
      <w:t>543/15-8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2E600C6"/>
    <w:multiLevelType w:val="hybridMultilevel"/>
    <w:tmpl w:val="E9C4A324"/>
    <w:lvl w:tplc="BF26BF6A" w:ilvl="0">
      <w:start w:val="1"/>
      <w:numFmt w:val="decimal"/>
      <w:lvlText w:val="%1."/>
      <w:lvlJc w:val="left"/>
      <w:pPr>
        <w:tabs>
          <w:tab w:pos="795" w:val="num"/>
        </w:tabs>
        <w:ind w:hanging="435" w:left="79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F760A"/>
    <w:rsid w:val="00007DC8"/>
    <w:rsid w:val="0015645C"/>
    <w:rsid w:val="001C6B43"/>
    <w:rsid w:val="00262E7F"/>
    <w:rsid w:val="00283809"/>
    <w:rsid w:val="002A6164"/>
    <w:rsid w:val="002D7583"/>
    <w:rsid w:val="0030413A"/>
    <w:rsid w:val="00341B62"/>
    <w:rsid w:val="003D6D2B"/>
    <w:rsid w:val="003F5D58"/>
    <w:rsid w:val="003F760A"/>
    <w:rsid w:val="00443607"/>
    <w:rsid w:val="00481A33"/>
    <w:rsid w:val="004A0E50"/>
    <w:rsid w:val="004B72A9"/>
    <w:rsid w:val="004D61B5"/>
    <w:rsid w:val="005151FF"/>
    <w:rsid w:val="005315D9"/>
    <w:rsid w:val="005F55BE"/>
    <w:rsid w:val="006037A7"/>
    <w:rsid w:val="006630E6"/>
    <w:rsid w:val="006D29D0"/>
    <w:rsid w:val="006D37EF"/>
    <w:rsid w:val="006D7209"/>
    <w:rsid w:val="0073549A"/>
    <w:rsid w:val="007A5DAF"/>
    <w:rsid w:val="007C5E77"/>
    <w:rsid w:val="00852BC6"/>
    <w:rsid w:val="0085463C"/>
    <w:rsid w:val="008D12F2"/>
    <w:rsid w:val="009357C1"/>
    <w:rsid w:val="009D32CF"/>
    <w:rsid w:val="00A32F74"/>
    <w:rsid w:val="00A45E4C"/>
    <w:rsid w:val="00A81191"/>
    <w:rsid w:val="00A97E67"/>
    <w:rsid w:val="00B15448"/>
    <w:rsid w:val="00B67A9F"/>
    <w:rsid w:val="00B71151"/>
    <w:rsid w:val="00BC1EA3"/>
    <w:rsid w:val="00BD271E"/>
    <w:rsid w:val="00CB121F"/>
    <w:rsid w:val="00CC4CC9"/>
    <w:rsid w:val="00D51262"/>
    <w:rsid w:val="00D92198"/>
    <w:rsid w:val="00DD686D"/>
    <w:rsid w:val="00EA30C4"/>
    <w:rsid w:val="00EA3AF8"/>
    <w:rsid w:val="00EB07C2"/>
    <w:rsid w:val="00EE6B44"/>
    <w:rsid w:val="00F33CE5"/>
    <w:rsid w:val="00F45796"/>
    <w:rsid w:val="00F50FDC"/>
    <w:rsid w:val="00F941E3"/>
    <w:rsid w:val="00FB0244"/>
    <w:rsid w:val="00FD2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F760A"/>
    <w:rPr>
      <w:rFonts w:cs="Times New Roman" w:eastAsia="Times New Roman"/>
      <w:noProof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3F760A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3F760A"/>
    <w:rPr>
      <w:rFonts w:cs="Times New Roman" w:eastAsia="Times New Roman"/>
      <w:noProof/>
      <w:szCs w:val="24"/>
      <w:lang w:eastAsia="hr-HR"/>
    </w:rPr>
  </w:style>
  <w:style w:styleId="Brojstranice" w:type="character">
    <w:name w:val="page number"/>
    <w:basedOn w:val="Zadanifontodlomka"/>
    <w:rsid w:val="003F760A"/>
  </w:style>
  <w:style w:styleId="Tijeloteksta" w:type="paragraph">
    <w:name w:val="Body Text"/>
    <w:basedOn w:val="Normal"/>
    <w:link w:val="TijelotekstaChar"/>
    <w:rsid w:val="003F760A"/>
    <w:rPr>
      <w:rFonts w:cs="Arial" w:hAnsi="Arial" w:ascii="Arial"/>
      <w:noProof w:val="false"/>
      <w:sz w:val="22"/>
    </w:rPr>
  </w:style>
  <w:style w:customStyle="true" w:styleId="TijelotekstaChar" w:type="character">
    <w:name w:val="Tijelo teksta Char"/>
    <w:basedOn w:val="Zadanifontodlomka"/>
    <w:link w:val="Tijeloteksta"/>
    <w:rsid w:val="003F760A"/>
    <w:rPr>
      <w:rFonts w:cs="Arial" w:eastAsia="Times New Roman" w:hAnsi="Arial" w:ascii="Arial"/>
      <w:sz w:val="22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443607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443607"/>
    <w:rPr>
      <w:rFonts w:cs="Times New Roman" w:eastAsia="Times New Roman"/>
      <w:noProof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85463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85463C"/>
    <w:rPr>
      <w:rFonts w:cs="Tahoma" w:eastAsia="Times New Roman" w:hAnsi="Tahoma" w:ascii="Tahoma"/>
      <w:noProof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3D6D2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D6D2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D6D2B"/>
    <w:rPr>
      <w:rFonts w:cs="Times New Roman" w:hAnsi="Times New Roman" w:ascii="Times New Roman"/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D6D2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D6D2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F760A"/>
    <w:rPr>
      <w:rFonts w:cs="Times New Roman" w:eastAsia="Times New Roman"/>
      <w:noProof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3F760A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3F760A"/>
    <w:rPr>
      <w:rFonts w:cs="Times New Roman" w:eastAsia="Times New Roman"/>
      <w:noProof/>
      <w:szCs w:val="24"/>
      <w:lang w:eastAsia="hr-HR"/>
    </w:rPr>
  </w:style>
  <w:style w:styleId="Brojstranice" w:type="character">
    <w:name w:val="page number"/>
    <w:basedOn w:val="Zadanifontodlomka"/>
    <w:rsid w:val="003F760A"/>
  </w:style>
  <w:style w:styleId="Tijeloteksta" w:type="paragraph">
    <w:name w:val="Body Text"/>
    <w:basedOn w:val="Normal"/>
    <w:link w:val="TijelotekstaChar"/>
    <w:rsid w:val="003F760A"/>
    <w:rPr>
      <w:rFonts w:ascii="Arial" w:cs="Arial" w:hAnsi="Arial"/>
      <w:noProof w:val="0"/>
      <w:sz w:val="22"/>
    </w:rPr>
  </w:style>
  <w:style w:customStyle="1" w:styleId="TijelotekstaChar" w:type="character">
    <w:name w:val="Tijelo teksta Char"/>
    <w:basedOn w:val="Zadanifontodlomka"/>
    <w:link w:val="Tijeloteksta"/>
    <w:rsid w:val="003F760A"/>
    <w:rPr>
      <w:rFonts w:ascii="Arial" w:cs="Arial" w:eastAsia="Times New Roman" w:hAnsi="Arial"/>
      <w:sz w:val="22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44360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443607"/>
    <w:rPr>
      <w:rFonts w:cs="Times New Roman" w:eastAsia="Times New Roman"/>
      <w:noProof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85463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5463C"/>
    <w:rPr>
      <w:rFonts w:ascii="Tahoma" w:cs="Tahoma" w:eastAsia="Times New Roman" w:hAnsi="Tahoma"/>
      <w:noProof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3D6D2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D6D2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D6D2B"/>
    <w:rPr>
      <w:rFonts w:ascii="Times New Roman" w:cs="Times New Roman" w:hAnsi="Times New Roman"/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D6D2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D6D2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12. siječnja 2016.</izvorni_sadrzaj>
    <derivirana_varijabla naziv="DomainObject.DatumDonosenjaOdluke_1">12.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Nada</izvorni_sadrzaj>
    <derivirana_varijabla naziv="DomainObject.DonositeljOdluke.Ime_1">Nada</derivirana_varijabla>
  </DomainObject.DonositeljOdluke.Ime>
  <DomainObject.DonositeljOdluke.Prezime>
    <izvorni_sadrzaj>Kraljić</izvorni_sadrzaj>
    <derivirana_varijabla naziv="DomainObject.DonositeljOdluke.Prezime_1">Kraljić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543</izvorni_sadrzaj>
    <derivirana_varijabla naziv="DomainObject.Predmet.Broj_1">543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srpnja 2015.</izvorni_sadrzaj>
    <derivirana_varijabla naziv="DomainObject.Predmet.DatumOsnivanja_1">21. srpnja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St-543/2015</izvorni_sadrzaj>
    <derivirana_varijabla naziv="DomainObject.Predmet.OznakaBroj_1">St-543/2015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Marijo Mikuš</izvorni_sadrzaj>
    <derivirana_varijabla naziv="DomainObject.Predmet.ProtustrankaFormated_1">  Marijo Mikuš</derivirana_varijabla>
  </DomainObject.Predmet.ProtustrankaFormated>
  <DomainObject.Predmet.ProtustrankaFormatedOIB>
    <izvorni_sadrzaj>  Marijo Mikuš, OIB 74397315557</izvorni_sadrzaj>
    <derivirana_varijabla naziv="DomainObject.Predmet.ProtustrankaFormatedOIB_1">  Marijo Mikuš, OIB 74397315557</derivirana_varijabla>
  </DomainObject.Predmet.ProtustrankaFormatedOIB>
  <DomainObject.Predmet.ProtustrankaFormatedWithAdress>
    <izvorni_sadrzaj> Marijo Mikuš, Brezarić 9a, 10454 Brezarić</izvorni_sadrzaj>
    <derivirana_varijabla naziv="DomainObject.Predmet.ProtustrankaFormatedWithAdress_1"> Marijo Mikuš, Brezarić 9a, 10454 Brezarić</derivirana_varijabla>
  </DomainObject.Predmet.ProtustrankaFormatedWithAdress>
  <DomainObject.Predmet.ProtustrankaFormatedWithAdressOIB>
    <izvorni_sadrzaj> Marijo Mikuš, OIB 74397315557, Brezarić 9a, 10454 Brezarić</izvorni_sadrzaj>
    <derivirana_varijabla naziv="DomainObject.Predmet.ProtustrankaFormatedWithAdressOIB_1"> Marijo Mikuš, OIB 74397315557, Brezarić 9a, 10454 Brezarić</derivirana_varijabla>
  </DomainObject.Predmet.ProtustrankaFormatedWithAdressOIB>
  <DomainObject.Predmet.ProtustrankaWithAdress>
    <izvorni_sadrzaj>Marijo Mikuš Brezarić 9a, 10454 Brezarić</izvorni_sadrzaj>
    <derivirana_varijabla naziv="DomainObject.Predmet.ProtustrankaWithAdress_1">Marijo Mikuš Brezarić 9a, 10454 Brezarić</derivirana_varijabla>
  </DomainObject.Predmet.ProtustrankaWithAdress>
  <DomainObject.Predmet.ProtustrankaWithAdressOIB>
    <izvorni_sadrzaj>Marijo Mikuš, OIB 74397315557, Brezarić 9a, 10454 Brezarić</izvorni_sadrzaj>
    <derivirana_varijabla naziv="DomainObject.Predmet.ProtustrankaWithAdressOIB_1">Marijo Mikuš, OIB 74397315557, Brezarić 9a, 10454 Brezarić</derivirana_varijabla>
  </DomainObject.Predmet.ProtustrankaWithAdressOIB>
  <DomainObject.Predmet.ProtustrankaNazivFormated>
    <izvorni_sadrzaj>Marijo Mikuš</izvorni_sadrzaj>
    <derivirana_varijabla naziv="DomainObject.Predmet.ProtustrankaNazivFormated_1">Marijo Mikuš</derivirana_varijabla>
  </DomainObject.Predmet.ProtustrankaNazivFormated>
  <DomainObject.Predmet.ProtustrankaNazivFormatedOIB>
    <izvorni_sadrzaj>Marijo Mikuš, OIB 74397315557</izvorni_sadrzaj>
    <derivirana_varijabla naziv="DomainObject.Predmet.ProtustrankaNazivFormatedOIB_1">Marijo Mikuš, OIB 74397315557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31.St - N. Kraljić</izvorni_sadrzaj>
    <derivirana_varijabla naziv="DomainObject.Predmet.Referada.Naziv_1">31.St - N. Kraljić</derivirana_varijabla>
  </DomainObject.Predmet.Referada.Naziv>
  <DomainObject.Predmet.Referada.Oznaka>
    <izvorni_sadrzaj>31. St</izvorni_sadrzaj>
    <derivirana_varijabla naziv="DomainObject.Predmet.Referada.Oznaka_1">31. St</derivirana_varijabla>
  </DomainObject.Predmet.Referada.Oznaka>
  <DomainObject.Predmet.Referada.Prostorija.Naziv>
    <izvorni_sadrzaj>Soba UZ II 89</izvorni_sadrzaj>
    <derivirana_varijabla naziv="DomainObject.Predmet.Referada.Prostorija.Naziv_1">Soba UZ II 89</derivirana_varijabla>
  </DomainObject.Predmet.Referada.Prostorija.Naziv>
  <DomainObject.Predmet.Referada.Prostorija.Oznaka>
    <izvorni_sadrzaj>UZ II 89</izvorni_sadrzaj>
    <derivirana_varijabla naziv="DomainObject.Predmet.Referada.Prostorija.Oznaka_1">UZ II 89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Nada Kraljić</izvorni_sadrzaj>
    <derivirana_varijabla naziv="DomainObject.Predmet.Referada.Sudac_1">Nada Kraljić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Ilica 307, 10000 Zagreb</izvorni_sadrzaj>
    <derivirana_varijabla naziv="DomainObject.Predmet.StrankaFormatedWithAdress_1"> FINA Regionalni centar Zagreb, Ilica 307, 10000 Zagreb</derivirana_varijabla>
  </DomainObject.Predmet.StrankaFormatedWithAdress>
  <DomainObject.Predmet.StrankaFormatedWithAdressOIB>
    <izvorni_sadrzaj> FINA Regionalni centar Zagreb, OIB 85821130368, Ilica 307, 10000 Zagreb</izvorni_sadrzaj>
    <derivirana_varijabla naziv="DomainObject.Predmet.StrankaFormatedWithAdressOIB_1"> FINA Regionalni centar Zagreb, OIB 85821130368, Ilica 307, 10000 Zagreb</derivirana_varijabla>
  </DomainObject.Predmet.StrankaFormatedWithAdressOIB>
  <DomainObject.Predmet.StrankaWithAdress>
    <izvorni_sadrzaj>FINA Regionalni centar Zagreb Ilica 307,10000 Zagreb</izvorni_sadrzaj>
    <derivirana_varijabla naziv="DomainObject.Predmet.StrankaWithAdress_1">FINA Regionalni centar Zagreb Ilica 307,10000 Zagreb</derivirana_varijabla>
  </DomainObject.Predmet.StrankaWithAdress>
  <DomainObject.Predmet.StrankaWithAdressOIB>
    <izvorni_sadrzaj>FINA Regionalni centar Zagreb, OIB 85821130368, Ilica 307,10000 Zagreb</izvorni_sadrzaj>
    <derivirana_varijabla naziv="DomainObject.Predmet.StrankaWithAdressOIB_1">FINA Regionalni centar Zagreb, OIB 85821130368, Ilica 307,10000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31.St - N. Kraljić</izvorni_sadrzaj>
    <derivirana_varijabla naziv="DomainObject.Predmet.TrenutnaLokacijaSpisa.Naziv_1">31.St - N. Kraljić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Vinka Mihalinčić</izvorni_sadrzaj>
    <derivirana_varijabla naziv="DomainObject.Predmet.Zapisnicar_1">Vinka Mihalinčić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Ilica 307, 10000 Zagreb</item>
    </izvorni_sadrzaj>
    <derivirana_varijabla naziv="DomainObject.Predmet.StrankaListFormatedWithAdress_1">
      <item>FINA Regionalni centar Zagreb, Ilica 307, 10000 Zagreb</item>
    </derivirana_varijabla>
  </DomainObject.Predmet.StrankaListFormatedWithAdress>
  <DomainObject.Predmet.StrankaListFormatedWithAdressOIB>
    <izvorni_sadrzaj>
      <item>FINA Regionalni centar Zagreb, OIB 85821130368, Ilica 307, 10000 Zagreb</item>
    </izvorni_sadrzaj>
    <derivirana_varijabla naziv="DomainObject.Predmet.StrankaListFormatedWithAdressOIB_1">
      <item>FINA Regionalni centar Zagreb, OIB 85821130368, Ilica 307,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Marijo Mikuš</item>
    </izvorni_sadrzaj>
    <derivirana_varijabla naziv="DomainObject.Predmet.ProtuStrankaListFormated_1">
      <item>Marijo Mikuš</item>
    </derivirana_varijabla>
  </DomainObject.Predmet.ProtuStrankaListFormated>
  <DomainObject.Predmet.ProtuStrankaListFormatedOIB>
    <izvorni_sadrzaj>
      <item>Marijo Mikuš, OIB 74397315557</item>
    </izvorni_sadrzaj>
    <derivirana_varijabla naziv="DomainObject.Predmet.ProtuStrankaListFormatedOIB_1">
      <item>Marijo Mikuš, OIB 74397315557</item>
    </derivirana_varijabla>
  </DomainObject.Predmet.ProtuStrankaListFormatedOIB>
  <DomainObject.Predmet.ProtuStrankaListFormatedWithAdress>
    <izvorni_sadrzaj>
      <item>Marijo Mikuš, Brezarić 9a, 10454 Brezarić</item>
    </izvorni_sadrzaj>
    <derivirana_varijabla naziv="DomainObject.Predmet.ProtuStrankaListFormatedWithAdress_1">
      <item>Marijo Mikuš, Brezarić 9a, 10454 Brezarić</item>
    </derivirana_varijabla>
  </DomainObject.Predmet.ProtuStrankaListFormatedWithAdress>
  <DomainObject.Predmet.ProtuStrankaListFormatedWithAdressOIB>
    <izvorni_sadrzaj>
      <item>Marijo Mikuš, OIB 74397315557, Brezarić 9a, 10454 Brezarić</item>
    </izvorni_sadrzaj>
    <derivirana_varijabla naziv="DomainObject.Predmet.ProtuStrankaListFormatedWithAdressOIB_1">
      <item>Marijo Mikuš, OIB 74397315557, Brezarić 9a, 10454 Brezarić</item>
    </derivirana_varijabla>
  </DomainObject.Predmet.ProtuStrankaListFormatedWithAdressOIB>
  <DomainObject.Predmet.ProtuStrankaListNazivFormated>
    <izvorni_sadrzaj>
      <item>Marijo Mikuš</item>
    </izvorni_sadrzaj>
    <derivirana_varijabla naziv="DomainObject.Predmet.ProtuStrankaListNazivFormated_1">
      <item>Marijo Mikuš</item>
    </derivirana_varijabla>
  </DomainObject.Predmet.ProtuStrankaListNazivFormated>
  <DomainObject.Predmet.ProtuStrankaListNazivFormatedOIB>
    <izvorni_sadrzaj>
      <item>Marijo Mikuš, OIB 74397315557</item>
    </izvorni_sadrzaj>
    <derivirana_varijabla naziv="DomainObject.Predmet.ProtuStrankaListNazivFormatedOIB_1">
      <item>Marijo Mikuš, OIB 74397315557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siječnja 2016.</izvorni_sadrzaj>
    <derivirana_varijabla naziv="DomainObject.Datum_1">12.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Marijo Mikuš</izvorni_sadrzaj>
    <derivirana_varijabla naziv="DomainObject.Predmet.ProtustrankaIDrugi_1">Marijo Mikuš</derivirana_varijabla>
  </DomainObject.Predmet.ProtustrankaIDrugi>
  <DomainObject.Predmet.StrankaIDrugiAdressOIB>
    <izvorni_sadrzaj>FINA Regionalni centar Zagreb, OIB 85821130368, Ilica 307, 10000 Zagreb</izvorni_sadrzaj>
    <derivirana_varijabla naziv="DomainObject.Predmet.StrankaIDrugiAdressOIB_1">FINA Regionalni centar Zagreb, OIB 85821130368, Ilica 307, 10000 Zagreb</derivirana_varijabla>
  </DomainObject.Predmet.StrankaIDrugiAdressOIB>
  <DomainObject.Predmet.ProtustrankaIDrugiAdressOIB>
    <izvorni_sadrzaj>Marijo Mikuš, OIB 74397315557, Brezarić 9a, 10454 Brezarić</izvorni_sadrzaj>
    <derivirana_varijabla naziv="DomainObject.Predmet.ProtustrankaIDrugiAdressOIB_1">Marijo Mikuš, OIB 74397315557, Brezarić 9a, 10454 Brezarić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Marijo Mikuš</item>
    </izvorni_sadrzaj>
    <derivirana_varijabla naziv="DomainObject.Predmet.SudioniciListNaziv_1">
      <item>FINA Regionalni centar Zagreb</item>
      <item>Marijo Mikuš</item>
    </derivirana_varijabla>
  </DomainObject.Predmet.SudioniciListNaziv>
  <DomainObject.Predmet.SudioniciListAdressOIB>
    <izvorni_sadrzaj>
      <item>FINA Regionalni centar Zagreb, OIB 85821130368, Ilica 307,10000 Zagreb</item>
      <item>Marijo Mikuš, OIB 74397315557, Brezarić 9a,10454 Brezarić</item>
    </izvorni_sadrzaj>
    <derivirana_varijabla naziv="DomainObject.Predmet.SudioniciListAdressOIB_1">
      <item>FINA Regionalni centar Zagreb, OIB 85821130368, Ilica 307,10000 Zagreb</item>
      <item>Marijo Mikuš, OIB 74397315557, Brezarić 9a,10454 Brezarić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74397315557</item>
    </izvorni_sadrzaj>
    <derivirana_varijabla naziv="DomainObject.Predmet.SudioniciListNazivOIB_1">
      <item>, OIB 85821130368</item>
      <item>, OIB 74397315557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795</properties:Words>
  <properties:Characters>4447</properties:Characters>
  <properties:Lines>89</properties:Lines>
  <properties:Paragraphs>28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5275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2016-01-12T08:44:00Z</dcterms:created>
  <dc:creator>Vinka Mihalinčić</dc:creator>
  <cp:lastModifiedBy>Vinka Mihalinčić</cp:lastModifiedBy>
  <cp:lastPrinted>2016-01-12T08:24:00Z</cp:lastPrinted>
  <dcterms:modified xmlns:xsi="http://www.w3.org/2001/XMLSchema-instance" xsi:type="dcterms:W3CDTF">2016-01-12T08:50:00Z</dcterms:modified>
  <cp:revision>4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