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1d866b" w14:paraId="b1d866b" w:rsidRDefault="00EE5EB6" w:rsidP="00EE5EB6" w:rsidR="0078281C">
      <w:pPr>
        <w:jc w:val="both"/>
        <w15:collapsed w:val="false"/>
      </w:pPr>
      <w:bookmarkStart w:name="_GoBack" w:id="0"/>
      <w:bookmarkEnd w:id="0"/>
      <w:r>
        <w:rPr>
          <w:noProof/>
        </w:rPr>
        <w:drawing>
          <wp:inline distR="0" distL="0" distB="0" distT="0">
            <wp:extent cy="960203" cx="719390"/>
            <wp:effectExtent b="0" r="5080" t="0" l="0"/>
            <wp:docPr name="Slika 2" id="2"/>
            <wp:cNvGraphicFramePr>
              <a:graphicFrameLocks noChangeAspect="true"/>
            </wp:cNvGraphicFramePr>
            <a:graphic>
              <a:graphicData uri="http://schemas.openxmlformats.org/drawingml/2006/picture">
                <pic:pic>
                  <pic:nvPicPr>
                    <pic:cNvPr name="Grb_RH.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250235" w:rsidP="00250235" w:rsidR="00250235" w:rsidRPr="00250235">
      <w:pPr>
        <w:spacing w:before="60"/>
      </w:pPr>
      <w:r w:rsidRPr="00250235">
        <w:t>REPUBLIKA HRVATSKA</w:t>
      </w:r>
      <w:r w:rsidRPr="00250235">
        <w:tab/>
      </w:r>
      <w:r w:rsidRPr="00250235">
        <w:tab/>
      </w:r>
      <w:r w:rsidRPr="00250235">
        <w:tab/>
      </w:r>
      <w:r w:rsidRPr="00250235">
        <w:tab/>
      </w:r>
      <w:r w:rsidRPr="00250235">
        <w:tab/>
      </w:r>
      <w:r w:rsidRPr="00250235">
        <w:tab/>
        <w:t xml:space="preserve">      </w:t>
      </w:r>
    </w:p>
    <w:p w:rsidRDefault="00250235" w:rsidP="00250235" w:rsidR="00250235">
      <w:pPr>
        <w:jc w:val="both"/>
        <w:rPr>
          <w:rFonts w:eastAsiaTheme="minorHAnsi"/>
          <w:bCs/>
          <w:lang w:eastAsia="en-US" w:val="fr-FR"/>
        </w:rPr>
      </w:pPr>
      <w:r w:rsidRPr="00250235">
        <w:t>TRGOVAČKI SUD U SPLITU</w:t>
      </w:r>
      <w:r w:rsidRPr="00DE2B55">
        <w:rPr>
          <w:rFonts w:eastAsiaTheme="minorHAnsi"/>
          <w:bCs/>
          <w:lang w:eastAsia="en-US" w:val="fr-FR"/>
        </w:rPr>
        <w:t xml:space="preserve"> </w:t>
      </w:r>
    </w:p>
    <w:p w:rsidRDefault="00DE2B55" w:rsidP="00EE5EB6" w:rsidR="0078281C" w:rsidRPr="00EE5EB6">
      <w:pPr>
        <w:jc w:val="both"/>
        <w:rPr>
          <w:rFonts w:eastAsiaTheme="minorHAnsi"/>
          <w:bCs/>
          <w:lang w:eastAsia="en-US" w:val="en-US"/>
        </w:rPr>
      </w:pPr>
      <w:r w:rsidRPr="00DE2B55">
        <w:rPr>
          <w:rFonts w:eastAsiaTheme="minorHAnsi"/>
          <w:bCs/>
          <w:lang w:eastAsia="en-US" w:val="fr-FR"/>
        </w:rPr>
        <w:t xml:space="preserve">Sukoišanska 6, Split                                       </w:t>
      </w:r>
      <w:r w:rsidRPr="00DE2B55">
        <w:rPr>
          <w:rFonts w:eastAsiaTheme="minorHAnsi"/>
          <w:lang w:eastAsia="en-US"/>
        </w:rPr>
        <w:t>                                       </w:t>
      </w:r>
    </w:p>
    <w:p w:rsidRDefault="002725BB" w:rsidP="002725BB" w:rsidR="002725BB">
      <w:pPr>
        <w:spacing w:after="160" w:before="260"/>
        <w:jc w:val="center"/>
        <w:rPr>
          <w:rFonts w:eastAsiaTheme="minorHAnsi"/>
          <w:spacing w:val="60"/>
          <w:lang w:eastAsia="en-US" w:val="en-US"/>
        </w:rPr>
      </w:pPr>
      <w:r>
        <w:rPr>
          <w:rFonts w:eastAsiaTheme="minorHAnsi"/>
          <w:spacing w:val="60"/>
          <w:lang w:eastAsia="en-US" w:val="en-US"/>
        </w:rPr>
        <w:t>U IME REPUBLIKE HRVATSKE</w:t>
      </w:r>
    </w:p>
    <w:p w:rsidRDefault="00DE2B55" w:rsidP="00505482" w:rsidR="0078281C">
      <w:pPr>
        <w:spacing w:after="160" w:before="260"/>
        <w:jc w:val="center"/>
        <w:rPr>
          <w:rFonts w:eastAsiaTheme="minorHAnsi"/>
          <w:bCs/>
          <w:spacing w:val="60"/>
          <w:lang w:eastAsia="en-US" w:val="en-US"/>
        </w:rPr>
      </w:pPr>
      <w:r w:rsidRPr="00DE2B55">
        <w:rPr>
          <w:rFonts w:eastAsiaTheme="minorHAnsi"/>
          <w:bCs/>
          <w:spacing w:val="60"/>
          <w:lang w:eastAsia="en-US" w:val="en-US"/>
        </w:rPr>
        <w:t>RJEŠENJE</w:t>
      </w:r>
    </w:p>
    <w:p w:rsidRDefault="00EE5EB6" w:rsidP="00505482" w:rsidR="00EE5EB6">
      <w:pPr>
        <w:spacing w:after="160" w:before="260"/>
        <w:jc w:val="center"/>
        <w:rPr>
          <w:rFonts w:eastAsiaTheme="minorHAnsi"/>
          <w:bCs/>
          <w:spacing w:val="60"/>
          <w:lang w:eastAsia="en-US" w:val="en-US"/>
        </w:rPr>
      </w:pPr>
    </w:p>
    <w:p w:rsidRDefault="00DE2B55" w:rsidP="00EE5EB6" w:rsidR="00EE5EB6" w:rsidRPr="00EE5EB6">
      <w:pPr>
        <w:spacing w:before="220"/>
        <w:ind w:firstLine="709"/>
        <w:jc w:val="both"/>
        <w:rPr>
          <w:rFonts w:eastAsiaTheme="minorHAnsi"/>
          <w:lang w:eastAsia="en-US"/>
        </w:rPr>
      </w:pPr>
      <w:r w:rsidRPr="00DE2B55">
        <w:rPr>
          <w:rFonts w:eastAsiaTheme="minorHAnsi"/>
          <w:lang w:eastAsia="en-US"/>
        </w:rPr>
        <w:t xml:space="preserve">Trgovački sud u Splitu, po </w:t>
      </w:r>
      <w:r w:rsidR="004B303C">
        <w:rPr>
          <w:rFonts w:eastAsiaTheme="minorHAnsi"/>
          <w:lang w:eastAsia="en-US"/>
        </w:rPr>
        <w:t>sucu</w:t>
      </w:r>
      <w:r w:rsidRPr="00DE2B55">
        <w:rPr>
          <w:rFonts w:eastAsiaTheme="minorHAnsi"/>
          <w:lang w:eastAsia="en-US"/>
        </w:rPr>
        <w:t xml:space="preserve"> </w:t>
      </w:r>
      <w:r w:rsidR="004B303C">
        <w:rPr>
          <w:rFonts w:eastAsiaTheme="minorHAnsi"/>
          <w:lang w:eastAsia="en-US"/>
        </w:rPr>
        <w:t>Katarini Mikulić</w:t>
      </w:r>
      <w:r w:rsidRPr="00DE2B55">
        <w:rPr>
          <w:rFonts w:eastAsiaTheme="minorHAnsi"/>
          <w:lang w:eastAsia="en-US"/>
        </w:rPr>
        <w:t>,</w:t>
      </w:r>
      <w:r w:rsidR="00772D95" w:rsidRPr="00772D95">
        <w:t xml:space="preserve"> </w:t>
      </w:r>
      <w:r w:rsidR="00250235" w:rsidRPr="00D77E52">
        <w:t>povodom prijedloga predlagatelja</w:t>
      </w:r>
      <w:r w:rsidR="002945CB">
        <w:t>-</w:t>
      </w:r>
      <w:r w:rsidR="00EE5EB6">
        <w:t xml:space="preserve">vjerovnika JOŠKA DEDIĆA iz Stobreča, Ivankova 84, OIB: 85022379805, zastupanog po punomoćniku Mihovilu Joviću, odvjetniku u Splitu, Put Supavla 1, Split za pokretanje stečajnog postupka nad dužnikom ŠOLTA HOTELI 2007 d.o.o., Marulićevo šetalište 1, Nečujam, OIB: 81948218737, </w:t>
      </w:r>
      <w:r w:rsidRPr="00DE2B55">
        <w:rPr>
          <w:rFonts w:eastAsiaTheme="minorHAnsi"/>
          <w:lang w:eastAsia="en-US"/>
        </w:rPr>
        <w:t xml:space="preserve">dana </w:t>
      </w:r>
      <w:r w:rsidR="00EE5EB6">
        <w:rPr>
          <w:rFonts w:eastAsiaTheme="minorHAnsi"/>
          <w:lang w:eastAsia="en-US"/>
        </w:rPr>
        <w:t>06. veljače 2017</w:t>
      </w:r>
      <w:r w:rsidR="00505482">
        <w:rPr>
          <w:rFonts w:eastAsiaTheme="minorHAnsi"/>
          <w:lang w:eastAsia="en-US"/>
        </w:rPr>
        <w:t xml:space="preserve">. godine  </w:t>
      </w:r>
    </w:p>
    <w:p w:rsidRDefault="00EF227F" w:rsidP="00EE5EB6" w:rsidR="00EE5EB6" w:rsidRPr="00DE2B55">
      <w:pPr>
        <w:spacing w:after="200" w:before="200"/>
        <w:jc w:val="center"/>
      </w:pPr>
      <w:r w:rsidRPr="00DE2B55">
        <w:t xml:space="preserve">r i j e š i o  j e </w:t>
      </w:r>
    </w:p>
    <w:p w:rsidRDefault="002945CB" w:rsidP="00EE5EB6" w:rsidR="002945CB">
      <w:pPr>
        <w:ind w:firstLine="720" w:right="-2"/>
        <w:jc w:val="both"/>
      </w:pPr>
      <w:r>
        <w:t xml:space="preserve">Odbacuje se prijedlog za pokretanje stečajnog postupka nad dužnikom </w:t>
      </w:r>
      <w:r w:rsidR="00EE5EB6">
        <w:t>ŠOLTA HOTELI 2007 d.o.o., Marulićevo šetalište 1, Nečujam, OIB: 81948218737</w:t>
      </w:r>
      <w:r w:rsidR="00BB00FF" w:rsidRPr="00FA3128">
        <w:t xml:space="preserve"> </w:t>
      </w:r>
      <w:r>
        <w:t xml:space="preserve">od </w:t>
      </w:r>
      <w:r w:rsidR="00EE5EB6">
        <w:t>03. veljače 2017</w:t>
      </w:r>
      <w:r w:rsidR="00505482">
        <w:t>. godine.</w:t>
      </w:r>
    </w:p>
    <w:p w:rsidRDefault="00505482" w:rsidP="002945CB" w:rsidR="00505482">
      <w:pPr>
        <w:jc w:val="center"/>
      </w:pPr>
    </w:p>
    <w:p w:rsidRDefault="002945CB" w:rsidP="002945CB" w:rsidR="002945CB">
      <w:pPr>
        <w:jc w:val="center"/>
      </w:pPr>
      <w:r>
        <w:t>Obrazloženje</w:t>
      </w:r>
    </w:p>
    <w:p w:rsidRDefault="002945CB" w:rsidP="002945CB" w:rsidR="002945CB">
      <w:pPr>
        <w:jc w:val="center"/>
      </w:pPr>
    </w:p>
    <w:p w:rsidRDefault="002945CB" w:rsidP="002945CB" w:rsidR="00EE5EB6">
      <w:pPr>
        <w:jc w:val="both"/>
      </w:pPr>
      <w:r>
        <w:tab/>
        <w:t xml:space="preserve">Dana </w:t>
      </w:r>
      <w:r w:rsidR="00EE5EB6">
        <w:t>03. veljače 2017</w:t>
      </w:r>
      <w:r>
        <w:t xml:space="preserve">. godine </w:t>
      </w:r>
      <w:r w:rsidR="00505482">
        <w:t>predlagatelj-</w:t>
      </w:r>
      <w:r w:rsidR="00EE5EB6">
        <w:t xml:space="preserve">vjerovnik JOŠKO DEDIĆ iz Stobreča, Ivankova 84, OIB: 85022379805 </w:t>
      </w:r>
      <w:r w:rsidR="00505482">
        <w:t xml:space="preserve">podnio </w:t>
      </w:r>
      <w:r>
        <w:t xml:space="preserve">je ovom sudu prijedlog za pokretanje stečajnog postupka nad gore navedenom pravnom osobom, navodeći da </w:t>
      </w:r>
      <w:r w:rsidR="00EE5EB6">
        <w:t xml:space="preserve">rješenjem ovog suda pod poslovnim brojem 4.Stpn-20/2014 od 14. siječnja 2015. godine odobrena predstečajna nagodba nad dužnikom ŠOLTA HOTELI 2007 d.o.o., Marulićevo šetalište 1, Nečujam, OIB: 81948218737. Navedenim rješenjem utvrđeno je dugovanje dužnika prema vjerovniku u ukupnom iznosu od 210.000,00 kuna s otplatnim planom u kojem je predviđena isplata u pet obroka u iznosu od po 42.000,00 kuna s dospijećem prvog obroka na dan 31. prosinca 2015. godine pa nadalje svakog 31. prosinca u narednoj godini u navedenom iznosu. Obzirom na navedeno, a zbog činjenice da dužnik nije postupio po sklopljenoj predstečajnoj nagodbi to vjerovnik držeći da su ispunjene pretpostavke iz čl. 5. st. 2. Stečajnog zakona podnosi prijedlog za otvaranje stečajnog postupka nad navedenim stečajnim dužnikom. </w:t>
      </w:r>
    </w:p>
    <w:p w:rsidRDefault="00505482" w:rsidP="00505482" w:rsidR="00505482">
      <w:pPr>
        <w:jc w:val="both"/>
      </w:pPr>
    </w:p>
    <w:p w:rsidRDefault="002945CB" w:rsidP="002945CB" w:rsidR="002945CB">
      <w:pPr>
        <w:jc w:val="both"/>
      </w:pPr>
      <w:r>
        <w:tab/>
        <w:t>Odredbom čl. 13</w:t>
      </w:r>
      <w:r w:rsidR="00F2142C">
        <w:t>.</w:t>
      </w:r>
      <w:r>
        <w:t xml:space="preserve"> Stečajnog zakona (</w:t>
      </w:r>
      <w:r w:rsidR="00BB00FF">
        <w:t>"Narodne novine" broj</w:t>
      </w:r>
      <w:r>
        <w:t xml:space="preserve"> 71/15) propisana je obveza podnošenja podnesaka na propisanim obrascima. </w:t>
      </w:r>
    </w:p>
    <w:p w:rsidRDefault="00505482" w:rsidP="002945CB" w:rsidR="00505482">
      <w:pPr>
        <w:jc w:val="both"/>
      </w:pPr>
    </w:p>
    <w:p w:rsidRDefault="002945CB" w:rsidP="002945CB" w:rsidR="002945CB">
      <w:pPr>
        <w:jc w:val="both"/>
      </w:pPr>
      <w:r>
        <w:tab/>
        <w:t>Sadržaj i oblik obrazaca propisati će Pravilnikom ministar nadležan za poslove pravosuđa.</w:t>
      </w:r>
    </w:p>
    <w:p w:rsidRDefault="00505482" w:rsidP="002945CB" w:rsidR="00505482">
      <w:pPr>
        <w:jc w:val="both"/>
      </w:pPr>
    </w:p>
    <w:p w:rsidRDefault="002945CB" w:rsidP="002945CB" w:rsidR="002945CB">
      <w:pPr>
        <w:jc w:val="both"/>
      </w:pPr>
      <w:r>
        <w:tab/>
        <w:t>Ukoliko podnesak nije podnesen na propisanom obrascu, sud će ga odbaciti kao nedopušten</w:t>
      </w:r>
      <w:r w:rsidR="00F2142C">
        <w:t xml:space="preserve"> (čl. 13. st.4. SZ)</w:t>
      </w:r>
      <w:r>
        <w:t>.</w:t>
      </w:r>
    </w:p>
    <w:p w:rsidRDefault="00505482" w:rsidP="002945CB" w:rsidR="00505482">
      <w:pPr>
        <w:jc w:val="both"/>
      </w:pPr>
    </w:p>
    <w:p w:rsidRDefault="002945CB" w:rsidP="002945CB" w:rsidR="002945CB">
      <w:pPr>
        <w:jc w:val="both"/>
      </w:pPr>
      <w:r>
        <w:tab/>
        <w:t>Stupanjem n</w:t>
      </w:r>
      <w:r w:rsidR="00505482">
        <w:t xml:space="preserve">a snagu </w:t>
      </w:r>
      <w:r>
        <w:t>Stečajnog zakona (</w:t>
      </w:r>
      <w:r w:rsidR="00505482">
        <w:t>"Narodne novine" broj</w:t>
      </w:r>
      <w:r>
        <w:t xml:space="preserve"> 71/15), ministar nadležan za poslove pravosuđa donio je Pravilnik o sadržaju i obliku obrazaca na kojima se podnose podnesci u predstečajnom i stečajnom postupku. </w:t>
      </w:r>
    </w:p>
    <w:p w:rsidRDefault="00505482" w:rsidP="002945CB" w:rsidR="00505482">
      <w:pPr>
        <w:jc w:val="both"/>
      </w:pPr>
    </w:p>
    <w:p w:rsidRDefault="002945CB" w:rsidP="002945CB" w:rsidR="002945CB">
      <w:pPr>
        <w:ind w:firstLine="708"/>
        <w:jc w:val="both"/>
      </w:pPr>
      <w:r>
        <w:t xml:space="preserve">Pravilnik je objavljen u </w:t>
      </w:r>
      <w:r w:rsidR="00505482">
        <w:t>Narodnim novinama broj</w:t>
      </w:r>
      <w:r>
        <w:t xml:space="preserve"> 107/15 od </w:t>
      </w:r>
      <w:r w:rsidR="00505482">
        <w:t>0</w:t>
      </w:r>
      <w:r>
        <w:t>7. listopada 2015.</w:t>
      </w:r>
      <w:r w:rsidR="00505482">
        <w:t xml:space="preserve"> godine</w:t>
      </w:r>
      <w:r>
        <w:t xml:space="preserve"> i istog dana stupio je na snagu.</w:t>
      </w:r>
    </w:p>
    <w:p w:rsidRDefault="00505482" w:rsidP="002945CB" w:rsidR="00505482">
      <w:pPr>
        <w:ind w:firstLine="708"/>
        <w:jc w:val="both"/>
      </w:pPr>
    </w:p>
    <w:p w:rsidRDefault="002945CB" w:rsidP="002945CB" w:rsidR="002945CB">
      <w:pPr>
        <w:ind w:firstLine="708"/>
        <w:jc w:val="both"/>
      </w:pPr>
      <w:r>
        <w:t>Ministarstvo pravosuđa osiguralo je dostupnost obrazaca na mrežnoj stranici e-oglasne ploče sudova, a kako je to propisano stavkom 3. čl. 13 Stečajnog zakona.</w:t>
      </w:r>
    </w:p>
    <w:p w:rsidRDefault="00505482" w:rsidP="002945CB" w:rsidR="00505482">
      <w:pPr>
        <w:ind w:firstLine="708"/>
        <w:jc w:val="both"/>
      </w:pPr>
    </w:p>
    <w:p w:rsidRDefault="00F0301D" w:rsidP="00F0301D" w:rsidR="00F0301D">
      <w:pPr>
        <w:ind w:firstLine="708"/>
        <w:jc w:val="both"/>
      </w:pPr>
      <w:r>
        <w:t xml:space="preserve">Navedeno stajalište izraženo je u odluci Visokog trgovačkog suda u Zagrebu u odluci pod poslovnim brojem Pž-1400/15 od 09. ožujka 2016. godine </w:t>
      </w:r>
    </w:p>
    <w:p w:rsidRDefault="00F0301D" w:rsidP="002945CB" w:rsidR="00F0301D">
      <w:pPr>
        <w:ind w:firstLine="708"/>
        <w:jc w:val="both"/>
      </w:pPr>
    </w:p>
    <w:p w:rsidRDefault="002945CB" w:rsidP="002945CB" w:rsidR="002945CB">
      <w:pPr>
        <w:ind w:firstLine="708"/>
        <w:jc w:val="both"/>
      </w:pPr>
      <w:r>
        <w:t>Kako predlagatelj nije podnio podnesak na propisanom obrascu, iako su prethodno ispunjene sve zakonske pretpostavke za to, valjalo je prijedlog odbaciti  i riješiti kao u izreci.</w:t>
      </w:r>
    </w:p>
    <w:p w:rsidRDefault="00505482" w:rsidP="002945CB" w:rsidR="00505482">
      <w:pPr>
        <w:ind w:firstLine="708"/>
        <w:jc w:val="both"/>
      </w:pPr>
    </w:p>
    <w:p w:rsidRDefault="00F0301D" w:rsidP="00F0301D" w:rsidR="00F0301D"/>
    <w:p w:rsidRDefault="00505482" w:rsidP="002945CB" w:rsidR="00505482">
      <w:pPr>
        <w:jc w:val="center"/>
      </w:pPr>
      <w:r>
        <w:t xml:space="preserve">U Splitu, </w:t>
      </w:r>
      <w:r w:rsidR="00F0301D">
        <w:t>06. veljače 2017</w:t>
      </w:r>
      <w:r>
        <w:t xml:space="preserve">. godine </w:t>
      </w:r>
    </w:p>
    <w:p w:rsidRDefault="00505482" w:rsidP="002945CB" w:rsidR="00505482">
      <w:pPr>
        <w:jc w:val="center"/>
      </w:pPr>
    </w:p>
    <w:p w:rsidRDefault="00505482" w:rsidP="002945CB" w:rsidR="00505482">
      <w:pPr>
        <w:jc w:val="center"/>
      </w:pPr>
    </w:p>
    <w:p w:rsidRDefault="00505482" w:rsidP="00505482" w:rsidR="00505482">
      <w:pPr>
        <w:jc w:val="right"/>
      </w:pPr>
      <w:r>
        <w:t>SUDAC</w:t>
      </w:r>
    </w:p>
    <w:p w:rsidRDefault="00505482" w:rsidP="00505482" w:rsidR="00505482">
      <w:pPr>
        <w:jc w:val="right"/>
      </w:pPr>
    </w:p>
    <w:p w:rsidRDefault="00505482" w:rsidP="00505482" w:rsidR="00505482">
      <w:pPr>
        <w:jc w:val="right"/>
      </w:pPr>
    </w:p>
    <w:p w:rsidRDefault="00505482" w:rsidP="00505482" w:rsidR="00505482">
      <w:pPr>
        <w:jc w:val="right"/>
      </w:pPr>
      <w:r>
        <w:t xml:space="preserve">Katarina Mikulić </w:t>
      </w:r>
    </w:p>
    <w:p w:rsidRDefault="002945CB" w:rsidP="00505482" w:rsidR="002945CB">
      <w:pPr>
        <w:jc w:val="both"/>
        <w:rPr>
          <w:lang w:val="pl-PL"/>
        </w:rPr>
      </w:pPr>
      <w:r>
        <w:tab/>
      </w:r>
      <w:r>
        <w:tab/>
      </w:r>
      <w:r>
        <w:tab/>
      </w:r>
      <w:r>
        <w:tab/>
      </w:r>
      <w:r>
        <w:tab/>
      </w:r>
      <w:r>
        <w:tab/>
      </w:r>
      <w:r>
        <w:tab/>
      </w:r>
      <w:r>
        <w:tab/>
      </w:r>
      <w:r>
        <w:tab/>
      </w:r>
      <w:r>
        <w:rPr>
          <w:lang w:val="pl-PL"/>
        </w:rPr>
        <w:t xml:space="preserve"> </w:t>
      </w:r>
    </w:p>
    <w:p w:rsidRDefault="002945CB" w:rsidP="002945CB" w:rsidR="002945CB">
      <w:pPr>
        <w:jc w:val="both"/>
        <w:rPr>
          <w:lang w:val="pl-PL"/>
        </w:rPr>
      </w:pPr>
    </w:p>
    <w:p w:rsidRDefault="00505482" w:rsidP="00505482" w:rsidR="00505482" w:rsidRPr="0065129A">
      <w:pPr>
        <w:numPr>
          <w:ilvl w:val="12"/>
          <w:numId w:val="0"/>
        </w:numPr>
        <w:jc w:val="both"/>
      </w:pPr>
      <w:r w:rsidRPr="0065129A">
        <w:t xml:space="preserve">POUKA O PRAVNOM LIJEKU: </w:t>
      </w:r>
    </w:p>
    <w:p w:rsidRDefault="00505482" w:rsidP="00505482" w:rsidR="00505482" w:rsidRPr="0065129A">
      <w:pPr>
        <w:numPr>
          <w:ilvl w:val="12"/>
          <w:numId w:val="0"/>
        </w:numPr>
        <w:jc w:val="both"/>
      </w:pPr>
      <w:r w:rsidRPr="0065129A">
        <w:t xml:space="preserve">Protiv ovog rješenja dopuštena je žalba Visokom trgovačkom sudu RH u Zagrebu. Žalba se podnosi putem ovog suda, pismeno u tri primjerka, u roku od 8 dana od dana dostave ovog rješenja. </w:t>
      </w:r>
    </w:p>
    <w:p w:rsidRDefault="00505482" w:rsidP="00505482" w:rsidR="00505482" w:rsidRPr="0065129A">
      <w:pPr>
        <w:numPr>
          <w:ilvl w:val="12"/>
          <w:numId w:val="0"/>
        </w:numPr>
        <w:spacing w:before="100"/>
        <w:jc w:val="both"/>
      </w:pPr>
      <w:r w:rsidRPr="0065129A">
        <w:t>DNA:</w:t>
      </w:r>
    </w:p>
    <w:p w:rsidRDefault="00505482" w:rsidP="00505482" w:rsidR="00505482">
      <w:pPr>
        <w:numPr>
          <w:ilvl w:val="12"/>
          <w:numId w:val="0"/>
        </w:numPr>
        <w:ind w:firstLine="284"/>
        <w:jc w:val="both"/>
      </w:pPr>
      <w:r w:rsidRPr="0065129A">
        <w:t xml:space="preserve">-  </w:t>
      </w:r>
      <w:r w:rsidR="008614A4">
        <w:t>predlagatelj-</w:t>
      </w:r>
      <w:r w:rsidR="00F0301D">
        <w:t xml:space="preserve">vjerovniku po punomoćniku </w:t>
      </w:r>
      <w:r w:rsidR="008614A4">
        <w:t xml:space="preserve"> </w:t>
      </w:r>
    </w:p>
    <w:p w:rsidRDefault="00505482" w:rsidP="00505482" w:rsidR="00505482" w:rsidRPr="00F2142C">
      <w:pPr>
        <w:numPr>
          <w:ilvl w:val="12"/>
          <w:numId w:val="0"/>
        </w:numPr>
        <w:ind w:firstLine="284"/>
        <w:jc w:val="both"/>
      </w:pPr>
      <w:r w:rsidRPr="00F2142C">
        <w:t>-  e-oglasna ploča suda</w:t>
      </w:r>
    </w:p>
    <w:p w:rsidRDefault="00505482" w:rsidP="00505482" w:rsidR="00505482" w:rsidRPr="0065129A">
      <w:pPr>
        <w:numPr>
          <w:ilvl w:val="12"/>
          <w:numId w:val="0"/>
        </w:numPr>
        <w:ind w:firstLine="284"/>
        <w:jc w:val="both"/>
      </w:pPr>
      <w:r w:rsidRPr="0065129A">
        <w:t>-  u spis</w:t>
      </w:r>
    </w:p>
    <w:p w:rsidRDefault="00505482" w:rsidP="00505482" w:rsidR="00505482">
      <w:pPr>
        <w:ind w:firstLine="708"/>
        <w:jc w:val="both"/>
      </w:pPr>
    </w:p>
    <w:p w:rsidRDefault="002945CB" w:rsidP="002945CB" w:rsidR="002945CB">
      <w:pPr>
        <w:jc w:val="both"/>
      </w:pPr>
    </w:p>
    <w:p w:rsidRDefault="002945CB" w:rsidP="002945CB" w:rsidR="002945CB">
      <w:pPr>
        <w:jc w:val="both"/>
      </w:pPr>
      <w:r>
        <w:t xml:space="preserve"> </w:t>
      </w:r>
    </w:p>
    <w:p w:rsidRDefault="002945CB" w:rsidP="002945CB" w:rsidR="002945CB"/>
    <w:p w:rsidRDefault="002945CB" w:rsidP="002945CB" w:rsidR="002945CB"/>
    <w:p w:rsidRDefault="002945CB" w:rsidP="002945CB" w:rsidR="002945CB">
      <w:pPr>
        <w:rPr>
          <w:rFonts w:hAnsi="Verdana" w:ascii="Verdana"/>
          <w:sz w:val="22"/>
        </w:rPr>
      </w:pPr>
    </w:p>
    <w:p w:rsidRDefault="00CA5C34" w:rsidP="002945CB" w:rsidR="00CA5C34" w:rsidRPr="00513BC5">
      <w:pPr>
        <w:ind w:firstLine="708"/>
        <w:jc w:val="both"/>
      </w:pPr>
    </w:p>
    <w:sectPr w:rsidSect="0078281C" w:rsidR="00CA5C34" w:rsidRPr="00513BC5">
      <w:headerReference w:type="default" r:id="rId11"/>
      <w:footerReference w:type="default" r:id="rId12"/>
      <w:headerReference w:type="first" r:id="rId13"/>
      <w:pgSz w:code="9" w:h="16840" w:w="11907"/>
      <w:pgMar w:gutter="0" w:footer="720" w:header="720" w:left="1417" w:bottom="1417" w:right="1417" w:top="1417"/>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767A91" w:rsidR="00767A91">
      <w:r>
        <w:separator/>
      </w:r>
    </w:p>
  </w:endnote>
  <w:endnote w:id="0" w:type="continuationSeparator">
    <w:p w:rsidRDefault="00767A91" w:rsidR="00767A9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csb1="00000000" w:csb0="000001FF" w:usb3="00000000" w:usb2="00000009" w:usb1="C0007843" w:usb0="E0002AFF"/>
  </w:font>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Verdana">
    <w:panose1 w:val="020B0604030504040204"/>
    <w:charset w:val="EE"/>
    <w:family w:val="swiss"/>
    <w:pitch w:val="variable"/>
    <w:sig w:csb1="00000000" w:csb0="0000019F" w:usb3="00000000" w:usb2="00000010" w:usb1="4000205B" w:usb0="A10006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1555851"/>
      <w:docPartObj>
        <w:docPartGallery w:val="Page Numbers (Bottom of Page)"/>
        <w:docPartUnique/>
      </w:docPartObj>
    </w:sdtPr>
    <w:sdtEndPr/>
    <w:sdtContent>
      <w:p w:rsidRDefault="0078281C" w:rsidR="0078281C">
        <w:pPr>
          <w:pStyle w:val="Podnoje"/>
          <w:jc w:val="center"/>
        </w:pPr>
        <w:r>
          <w:fldChar w:fldCharType="begin"/>
        </w:r>
        <w:r>
          <w:instrText>PAGE   \* MERGEFORMAT</w:instrText>
        </w:r>
        <w:r>
          <w:fldChar w:fldCharType="separate"/>
        </w:r>
        <w:r w:rsidR="003739CD">
          <w:rPr>
            <w:noProof/>
          </w:rPr>
          <w:t>2</w:t>
        </w:r>
        <w:r>
          <w:fldChar w:fldCharType="end"/>
        </w:r>
      </w:p>
    </w:sdtContent>
  </w:sdt>
  <w:p w:rsidRDefault="0078281C" w:rsidR="0078281C">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767A91" w:rsidR="00767A91">
      <w:r>
        <w:separator/>
      </w:r>
    </w:p>
  </w:footnote>
  <w:footnote w:id="0" w:type="continuationSeparator">
    <w:p w:rsidRDefault="00767A91" w:rsidR="00767A9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E70B0" w:rsidP="00DE2B55" w:rsidR="00DE2B55">
    <w:pPr>
      <w:pStyle w:val="Zaglavlje"/>
      <w:jc w:val="right"/>
    </w:pPr>
    <w:r>
      <w:tab/>
    </w:r>
    <w:r w:rsidR="007353A0">
      <w:tab/>
    </w:r>
    <w:r w:rsidR="004B303C">
      <w:t>4</w:t>
    </w:r>
    <w:r w:rsidR="00EE5EB6">
      <w:t>.St-135/2017</w:t>
    </w:r>
  </w:p>
  <w:p w:rsidRDefault="00CE70B0" w:rsidR="00CE70B0">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4B303C" w:rsidP="00DE2B55" w:rsidR="00DE2B55">
    <w:pPr>
      <w:pStyle w:val="Zaglavlje"/>
      <w:jc w:val="right"/>
    </w:pPr>
    <w:r>
      <w:t>4</w:t>
    </w:r>
    <w:r w:rsidR="00EE5EB6">
      <w:t>.St-135/2017</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2356E8"/>
    <w:multiLevelType w:val="hybridMultilevel"/>
    <w:tmpl w:val="663EBBD6"/>
    <w:lvl w:tplc="6FA4869A" w:ilvl="0">
      <w:start w:val="67"/>
      <w:numFmt w:val="bullet"/>
      <w:lvlText w:val="-"/>
      <w:lvlJc w:val="left"/>
      <w:pPr>
        <w:ind w:hanging="360" w:left="1080"/>
      </w:pPr>
      <w:rPr>
        <w:rFonts w:cs="Arial" w:eastAsia="Times New Roman" w:hAnsi="Arial" w:ascii="Arial"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1">
    <w:nsid w:val="113C6653"/>
    <w:multiLevelType w:val="hybridMultilevel"/>
    <w:tmpl w:val="33548940"/>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2">
    <w:nsid w:val="11C43C3B"/>
    <w:multiLevelType w:val="hybridMultilevel"/>
    <w:tmpl w:val="7124F28A"/>
    <w:lvl w:tplc="2E44510A" w:ilvl="0">
      <w:start w:val="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
    <w:nsid w:val="1EF717C4"/>
    <w:multiLevelType w:val="hybridMultilevel"/>
    <w:tmpl w:val="36468290"/>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3A286237"/>
    <w:multiLevelType w:val="hybridMultilevel"/>
    <w:tmpl w:val="ED6E4E40"/>
    <w:lvl w:tplc="6A387806" w:ilvl="0">
      <w:start w:val="11"/>
      <w:numFmt w:val="bullet"/>
      <w:lvlText w:val="-"/>
      <w:lvlJc w:val="left"/>
      <w:pPr>
        <w:ind w:hanging="360" w:left="1080"/>
      </w:pPr>
      <w:rPr>
        <w:rFonts w:cs="Arial" w:eastAsia="Times New Roman" w:hAnsi="Arial" w:ascii="Arial"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5">
    <w:nsid w:val="41DD104A"/>
    <w:multiLevelType w:val="hybridMultilevel"/>
    <w:tmpl w:val="A63E11DE"/>
    <w:lvl w:tplc="5F827186" w:ilvl="0">
      <w:start w:val="1"/>
      <w:numFmt w:val="bullet"/>
      <w:lvlText w:val="-"/>
      <w:lvlJc w:val="left"/>
      <w:pPr>
        <w:ind w:hanging="360" w:left="720"/>
      </w:pPr>
      <w:rPr>
        <w:rFonts w:cs="Times New Roman" w:eastAsia="Times New Roman" w:hAnsi="Times New Roman" w:ascii="Times New Roman"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hAnsi="Wingdings" w:ascii="Wingdings" w:hint="default"/>
      </w:rPr>
    </w:lvl>
    <w:lvl w:tplc="041A0001" w:ilvl="3">
      <w:start w:val="1"/>
      <w:numFmt w:val="bullet"/>
      <w:lvlText w:val=""/>
      <w:lvlJc w:val="left"/>
      <w:pPr>
        <w:ind w:hanging="360" w:left="2880"/>
      </w:pPr>
      <w:rPr>
        <w:rFonts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hAnsi="Wingdings" w:ascii="Wingdings" w:hint="default"/>
      </w:rPr>
    </w:lvl>
    <w:lvl w:tplc="041A0001" w:ilvl="6">
      <w:start w:val="1"/>
      <w:numFmt w:val="bullet"/>
      <w:lvlText w:val=""/>
      <w:lvlJc w:val="left"/>
      <w:pPr>
        <w:ind w:hanging="360" w:left="5040"/>
      </w:pPr>
      <w:rPr>
        <w:rFonts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hAnsi="Wingdings" w:ascii="Wingdings" w:hint="default"/>
      </w:rPr>
    </w:lvl>
  </w:abstractNum>
  <w:abstractNum w:abstractNumId="6">
    <w:nsid w:val="46421ED6"/>
    <w:multiLevelType w:val="hybridMultilevel"/>
    <w:tmpl w:val="1E1A1B26"/>
    <w:lvl w:tplc="3ED84E10" w:ilvl="0">
      <w:start w:val="11"/>
      <w:numFmt w:val="bullet"/>
      <w:lvlText w:val="-"/>
      <w:lvlJc w:val="left"/>
      <w:pPr>
        <w:tabs>
          <w:tab w:pos="1500" w:val="num"/>
        </w:tabs>
        <w:ind w:hanging="360" w:left="1500"/>
      </w:pPr>
      <w:rPr>
        <w:rFonts w:cs="Arial" w:eastAsia="Times New Roman" w:hAnsi="Arial" w:ascii="Arial" w:hint="default"/>
      </w:rPr>
    </w:lvl>
    <w:lvl w:tentative="true" w:tplc="041A0003" w:ilvl="1">
      <w:start w:val="1"/>
      <w:numFmt w:val="bullet"/>
      <w:lvlText w:val="o"/>
      <w:lvlJc w:val="left"/>
      <w:pPr>
        <w:tabs>
          <w:tab w:pos="2220" w:val="num"/>
        </w:tabs>
        <w:ind w:hanging="360" w:left="2220"/>
      </w:pPr>
      <w:rPr>
        <w:rFonts w:cs="Courier New" w:hAnsi="Courier New" w:ascii="Courier New" w:hint="default"/>
      </w:rPr>
    </w:lvl>
    <w:lvl w:tentative="true" w:tplc="041A0005" w:ilvl="2">
      <w:start w:val="1"/>
      <w:numFmt w:val="bullet"/>
      <w:lvlText w:val=""/>
      <w:lvlJc w:val="left"/>
      <w:pPr>
        <w:tabs>
          <w:tab w:pos="2940" w:val="num"/>
        </w:tabs>
        <w:ind w:hanging="360" w:left="2940"/>
      </w:pPr>
      <w:rPr>
        <w:rFonts w:hAnsi="Wingdings" w:ascii="Wingdings" w:hint="default"/>
      </w:rPr>
    </w:lvl>
    <w:lvl w:tentative="true" w:tplc="041A0001" w:ilvl="3">
      <w:start w:val="1"/>
      <w:numFmt w:val="bullet"/>
      <w:lvlText w:val=""/>
      <w:lvlJc w:val="left"/>
      <w:pPr>
        <w:tabs>
          <w:tab w:pos="3660" w:val="num"/>
        </w:tabs>
        <w:ind w:hanging="360" w:left="3660"/>
      </w:pPr>
      <w:rPr>
        <w:rFonts w:hAnsi="Symbol" w:ascii="Symbol" w:hint="default"/>
      </w:rPr>
    </w:lvl>
    <w:lvl w:tentative="true" w:tplc="041A0003" w:ilvl="4">
      <w:start w:val="1"/>
      <w:numFmt w:val="bullet"/>
      <w:lvlText w:val="o"/>
      <w:lvlJc w:val="left"/>
      <w:pPr>
        <w:tabs>
          <w:tab w:pos="4380" w:val="num"/>
        </w:tabs>
        <w:ind w:hanging="360" w:left="4380"/>
      </w:pPr>
      <w:rPr>
        <w:rFonts w:cs="Courier New" w:hAnsi="Courier New" w:ascii="Courier New" w:hint="default"/>
      </w:rPr>
    </w:lvl>
    <w:lvl w:tentative="true" w:tplc="041A0005" w:ilvl="5">
      <w:start w:val="1"/>
      <w:numFmt w:val="bullet"/>
      <w:lvlText w:val=""/>
      <w:lvlJc w:val="left"/>
      <w:pPr>
        <w:tabs>
          <w:tab w:pos="5100" w:val="num"/>
        </w:tabs>
        <w:ind w:hanging="360" w:left="5100"/>
      </w:pPr>
      <w:rPr>
        <w:rFonts w:hAnsi="Wingdings" w:ascii="Wingdings" w:hint="default"/>
      </w:rPr>
    </w:lvl>
    <w:lvl w:tentative="true" w:tplc="041A0001" w:ilvl="6">
      <w:start w:val="1"/>
      <w:numFmt w:val="bullet"/>
      <w:lvlText w:val=""/>
      <w:lvlJc w:val="left"/>
      <w:pPr>
        <w:tabs>
          <w:tab w:pos="5820" w:val="num"/>
        </w:tabs>
        <w:ind w:hanging="360" w:left="5820"/>
      </w:pPr>
      <w:rPr>
        <w:rFonts w:hAnsi="Symbol" w:ascii="Symbol" w:hint="default"/>
      </w:rPr>
    </w:lvl>
    <w:lvl w:tentative="true" w:tplc="041A0003" w:ilvl="7">
      <w:start w:val="1"/>
      <w:numFmt w:val="bullet"/>
      <w:lvlText w:val="o"/>
      <w:lvlJc w:val="left"/>
      <w:pPr>
        <w:tabs>
          <w:tab w:pos="6540" w:val="num"/>
        </w:tabs>
        <w:ind w:hanging="360" w:left="6540"/>
      </w:pPr>
      <w:rPr>
        <w:rFonts w:cs="Courier New" w:hAnsi="Courier New" w:ascii="Courier New" w:hint="default"/>
      </w:rPr>
    </w:lvl>
    <w:lvl w:tentative="true" w:tplc="041A0005" w:ilvl="8">
      <w:start w:val="1"/>
      <w:numFmt w:val="bullet"/>
      <w:lvlText w:val=""/>
      <w:lvlJc w:val="left"/>
      <w:pPr>
        <w:tabs>
          <w:tab w:pos="7260" w:val="num"/>
        </w:tabs>
        <w:ind w:hanging="360" w:left="7260"/>
      </w:pPr>
      <w:rPr>
        <w:rFonts w:hAnsi="Wingdings" w:ascii="Wingdings" w:hint="default"/>
      </w:rPr>
    </w:lvl>
  </w:abstractNum>
  <w:abstractNum w:abstractNumId="7">
    <w:nsid w:val="610E19DE"/>
    <w:multiLevelType w:val="hybridMultilevel"/>
    <w:tmpl w:val="3BF45E40"/>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8">
    <w:nsid w:val="6C55382E"/>
    <w:multiLevelType w:val="hybridMultilevel"/>
    <w:tmpl w:val="1C3227C2"/>
    <w:lvl w:tplc="041A0001" w:ilvl="0">
      <w:start w:val="1"/>
      <w:numFmt w:val="bullet"/>
      <w:lvlText w:val=""/>
      <w:lvlJc w:val="left"/>
      <w:pPr>
        <w:ind w:hanging="360" w:left="1500"/>
      </w:pPr>
      <w:rPr>
        <w:rFonts w:hAnsi="Symbol" w:ascii="Symbol" w:hint="default"/>
      </w:rPr>
    </w:lvl>
    <w:lvl w:tentative="true" w:tplc="041A0003" w:ilvl="1">
      <w:start w:val="1"/>
      <w:numFmt w:val="bullet"/>
      <w:lvlText w:val="o"/>
      <w:lvlJc w:val="left"/>
      <w:pPr>
        <w:ind w:hanging="360" w:left="2220"/>
      </w:pPr>
      <w:rPr>
        <w:rFonts w:hAnsi="Courier New" w:ascii="Courier New" w:hint="default"/>
      </w:rPr>
    </w:lvl>
    <w:lvl w:tentative="true" w:tplc="041A0005" w:ilvl="2">
      <w:start w:val="1"/>
      <w:numFmt w:val="bullet"/>
      <w:lvlText w:val=""/>
      <w:lvlJc w:val="left"/>
      <w:pPr>
        <w:ind w:hanging="360" w:left="2940"/>
      </w:pPr>
      <w:rPr>
        <w:rFonts w:hAnsi="Wingdings" w:ascii="Wingdings" w:hint="default"/>
      </w:rPr>
    </w:lvl>
    <w:lvl w:tentative="true" w:tplc="041A0001" w:ilvl="3">
      <w:start w:val="1"/>
      <w:numFmt w:val="bullet"/>
      <w:lvlText w:val=""/>
      <w:lvlJc w:val="left"/>
      <w:pPr>
        <w:ind w:hanging="360" w:left="3660"/>
      </w:pPr>
      <w:rPr>
        <w:rFonts w:hAnsi="Symbol" w:ascii="Symbol" w:hint="default"/>
      </w:rPr>
    </w:lvl>
    <w:lvl w:tentative="true" w:tplc="041A0003" w:ilvl="4">
      <w:start w:val="1"/>
      <w:numFmt w:val="bullet"/>
      <w:lvlText w:val="o"/>
      <w:lvlJc w:val="left"/>
      <w:pPr>
        <w:ind w:hanging="360" w:left="4380"/>
      </w:pPr>
      <w:rPr>
        <w:rFonts w:hAnsi="Courier New" w:ascii="Courier New" w:hint="default"/>
      </w:rPr>
    </w:lvl>
    <w:lvl w:tentative="true" w:tplc="041A0005" w:ilvl="5">
      <w:start w:val="1"/>
      <w:numFmt w:val="bullet"/>
      <w:lvlText w:val=""/>
      <w:lvlJc w:val="left"/>
      <w:pPr>
        <w:ind w:hanging="360" w:left="5100"/>
      </w:pPr>
      <w:rPr>
        <w:rFonts w:hAnsi="Wingdings" w:ascii="Wingdings" w:hint="default"/>
      </w:rPr>
    </w:lvl>
    <w:lvl w:tentative="true" w:tplc="041A0001" w:ilvl="6">
      <w:start w:val="1"/>
      <w:numFmt w:val="bullet"/>
      <w:lvlText w:val=""/>
      <w:lvlJc w:val="left"/>
      <w:pPr>
        <w:ind w:hanging="360" w:left="5820"/>
      </w:pPr>
      <w:rPr>
        <w:rFonts w:hAnsi="Symbol" w:ascii="Symbol" w:hint="default"/>
      </w:rPr>
    </w:lvl>
    <w:lvl w:tentative="true" w:tplc="041A0003" w:ilvl="7">
      <w:start w:val="1"/>
      <w:numFmt w:val="bullet"/>
      <w:lvlText w:val="o"/>
      <w:lvlJc w:val="left"/>
      <w:pPr>
        <w:ind w:hanging="360" w:left="6540"/>
      </w:pPr>
      <w:rPr>
        <w:rFonts w:hAnsi="Courier New" w:ascii="Courier New" w:hint="default"/>
      </w:rPr>
    </w:lvl>
    <w:lvl w:tentative="true" w:tplc="041A0005" w:ilvl="8">
      <w:start w:val="1"/>
      <w:numFmt w:val="bullet"/>
      <w:lvlText w:val=""/>
      <w:lvlJc w:val="left"/>
      <w:pPr>
        <w:ind w:hanging="360" w:left="7260"/>
      </w:pPr>
      <w:rPr>
        <w:rFonts w:hAnsi="Wingdings" w:ascii="Wingdings" w:hint="default"/>
      </w:rPr>
    </w:lvl>
  </w:abstractNum>
  <w:abstractNum w:abstractNumId="9">
    <w:nsid w:val="73171486"/>
    <w:multiLevelType w:val="hybridMultilevel"/>
    <w:tmpl w:val="C452FCA2"/>
    <w:lvl w:tplc="6C3CA0BA" w:ilvl="0">
      <w:start w:val="1"/>
      <w:numFmt w:val="lowerLetter"/>
      <w:lvlText w:val="%1.)"/>
      <w:lvlJc w:val="left"/>
      <w:pPr>
        <w:ind w:hanging="360" w:left="1080"/>
      </w:pPr>
      <w:rPr>
        <w:rFonts w:hint="default"/>
      </w:rPr>
    </w:lvl>
    <w:lvl w:tplc="9EBAE53E" w:ilvl="1">
      <w:start w:val="1"/>
      <w:numFmt w:val="decimal"/>
      <w:lvlText w:val="%2."/>
      <w:lvlJc w:val="left"/>
      <w:pPr>
        <w:tabs>
          <w:tab w:pos="1800" w:val="num"/>
        </w:tabs>
        <w:ind w:hanging="360" w:left="1800"/>
      </w:pPr>
      <w:rPr>
        <w:rFonts w:hint="default"/>
      </w:r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0">
    <w:nsid w:val="7666034F"/>
    <w:multiLevelType w:val="hybridMultilevel"/>
    <w:tmpl w:val="17709678"/>
    <w:lvl w:tplc="6A387806" w:ilvl="0">
      <w:start w:val="11"/>
      <w:numFmt w:val="bullet"/>
      <w:lvlText w:val="-"/>
      <w:lvlJc w:val="left"/>
      <w:pPr>
        <w:ind w:hanging="360" w:left="720"/>
      </w:pPr>
      <w:rPr>
        <w:rFonts w:cs="Arial" w:eastAsia="Times New Roman" w:hAnsi="Arial" w:ascii="Arial"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7"/>
  </w:num>
  <w:num w:numId="3">
    <w:abstractNumId w:val="0"/>
  </w:num>
  <w:num w:numId="4">
    <w:abstractNumId w:val="4"/>
  </w:num>
  <w:num w:numId="5">
    <w:abstractNumId w:val="3"/>
  </w:num>
  <w:num w:numId="6">
    <w:abstractNumId w:val="9"/>
  </w:num>
  <w:num w:numId="7">
    <w:abstractNumId w:val="8"/>
  </w:num>
  <w:num w:numId="8">
    <w:abstractNumId w:val="6"/>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F227F"/>
    <w:rsid w:val="00005068"/>
    <w:rsid w:val="00032A1C"/>
    <w:rsid w:val="00034638"/>
    <w:rsid w:val="000431ED"/>
    <w:rsid w:val="000919EF"/>
    <w:rsid w:val="00093E6C"/>
    <w:rsid w:val="0009737E"/>
    <w:rsid w:val="000B1524"/>
    <w:rsid w:val="000B2587"/>
    <w:rsid w:val="000B43C7"/>
    <w:rsid w:val="000B7516"/>
    <w:rsid w:val="000C06C9"/>
    <w:rsid w:val="000D325D"/>
    <w:rsid w:val="000E54BD"/>
    <w:rsid w:val="00104558"/>
    <w:rsid w:val="00112845"/>
    <w:rsid w:val="00132F51"/>
    <w:rsid w:val="00142ED7"/>
    <w:rsid w:val="001536AA"/>
    <w:rsid w:val="00153CFF"/>
    <w:rsid w:val="00154A3C"/>
    <w:rsid w:val="00160C6A"/>
    <w:rsid w:val="001C2F44"/>
    <w:rsid w:val="001D2072"/>
    <w:rsid w:val="001D2EB8"/>
    <w:rsid w:val="002010AB"/>
    <w:rsid w:val="002067C4"/>
    <w:rsid w:val="00207B3C"/>
    <w:rsid w:val="00211C82"/>
    <w:rsid w:val="00215F13"/>
    <w:rsid w:val="00233E8D"/>
    <w:rsid w:val="00250235"/>
    <w:rsid w:val="00257849"/>
    <w:rsid w:val="00263D21"/>
    <w:rsid w:val="002647F1"/>
    <w:rsid w:val="00265143"/>
    <w:rsid w:val="002725BB"/>
    <w:rsid w:val="002945CB"/>
    <w:rsid w:val="002A61F9"/>
    <w:rsid w:val="002B2B0D"/>
    <w:rsid w:val="002B402A"/>
    <w:rsid w:val="002C35A5"/>
    <w:rsid w:val="002D5FC4"/>
    <w:rsid w:val="002E012D"/>
    <w:rsid w:val="002F1273"/>
    <w:rsid w:val="002F2ED4"/>
    <w:rsid w:val="002F4E9C"/>
    <w:rsid w:val="002F796A"/>
    <w:rsid w:val="0030572B"/>
    <w:rsid w:val="003202E0"/>
    <w:rsid w:val="00321F24"/>
    <w:rsid w:val="003520C2"/>
    <w:rsid w:val="003647D7"/>
    <w:rsid w:val="003739CD"/>
    <w:rsid w:val="0038601C"/>
    <w:rsid w:val="003877B6"/>
    <w:rsid w:val="003C56E3"/>
    <w:rsid w:val="003C7143"/>
    <w:rsid w:val="003D2BC5"/>
    <w:rsid w:val="003D46DE"/>
    <w:rsid w:val="003D63E6"/>
    <w:rsid w:val="003D6E2A"/>
    <w:rsid w:val="003F5BD7"/>
    <w:rsid w:val="00404A40"/>
    <w:rsid w:val="004169CA"/>
    <w:rsid w:val="004321CB"/>
    <w:rsid w:val="004416AC"/>
    <w:rsid w:val="00441A2F"/>
    <w:rsid w:val="00442DDA"/>
    <w:rsid w:val="00453C73"/>
    <w:rsid w:val="004708DF"/>
    <w:rsid w:val="00470A0A"/>
    <w:rsid w:val="00471956"/>
    <w:rsid w:val="00483108"/>
    <w:rsid w:val="00484F0E"/>
    <w:rsid w:val="00492072"/>
    <w:rsid w:val="004939BB"/>
    <w:rsid w:val="00496DEE"/>
    <w:rsid w:val="004A166C"/>
    <w:rsid w:val="004B0080"/>
    <w:rsid w:val="004B303C"/>
    <w:rsid w:val="004E5469"/>
    <w:rsid w:val="004E60CA"/>
    <w:rsid w:val="004F022B"/>
    <w:rsid w:val="004F4486"/>
    <w:rsid w:val="004F7147"/>
    <w:rsid w:val="00505482"/>
    <w:rsid w:val="0051075D"/>
    <w:rsid w:val="00513BC5"/>
    <w:rsid w:val="005303C5"/>
    <w:rsid w:val="00535795"/>
    <w:rsid w:val="00551E28"/>
    <w:rsid w:val="00552537"/>
    <w:rsid w:val="00567542"/>
    <w:rsid w:val="00576996"/>
    <w:rsid w:val="005802CE"/>
    <w:rsid w:val="00581DE9"/>
    <w:rsid w:val="005A2E7E"/>
    <w:rsid w:val="005B139B"/>
    <w:rsid w:val="005C18D7"/>
    <w:rsid w:val="005C496B"/>
    <w:rsid w:val="005C686C"/>
    <w:rsid w:val="005E07F7"/>
    <w:rsid w:val="005E4814"/>
    <w:rsid w:val="005E5507"/>
    <w:rsid w:val="005F41A4"/>
    <w:rsid w:val="005F49F5"/>
    <w:rsid w:val="005F641C"/>
    <w:rsid w:val="006002BD"/>
    <w:rsid w:val="006022E4"/>
    <w:rsid w:val="006030E5"/>
    <w:rsid w:val="00621B59"/>
    <w:rsid w:val="00637921"/>
    <w:rsid w:val="00645598"/>
    <w:rsid w:val="006503C6"/>
    <w:rsid w:val="0065129A"/>
    <w:rsid w:val="00651D63"/>
    <w:rsid w:val="0065656B"/>
    <w:rsid w:val="00665A43"/>
    <w:rsid w:val="00691E85"/>
    <w:rsid w:val="006944F6"/>
    <w:rsid w:val="006B3B41"/>
    <w:rsid w:val="006C2C72"/>
    <w:rsid w:val="006D1E1E"/>
    <w:rsid w:val="006D271A"/>
    <w:rsid w:val="006E4546"/>
    <w:rsid w:val="006E5670"/>
    <w:rsid w:val="00706BA1"/>
    <w:rsid w:val="00712C93"/>
    <w:rsid w:val="00720F2C"/>
    <w:rsid w:val="00721E63"/>
    <w:rsid w:val="007353A0"/>
    <w:rsid w:val="00740E49"/>
    <w:rsid w:val="00750BFD"/>
    <w:rsid w:val="00767A91"/>
    <w:rsid w:val="00772D95"/>
    <w:rsid w:val="00776DE7"/>
    <w:rsid w:val="0078281C"/>
    <w:rsid w:val="007978E1"/>
    <w:rsid w:val="007A3ED3"/>
    <w:rsid w:val="007A6843"/>
    <w:rsid w:val="007B39F6"/>
    <w:rsid w:val="007B3F07"/>
    <w:rsid w:val="007B5893"/>
    <w:rsid w:val="007C41DF"/>
    <w:rsid w:val="007C5025"/>
    <w:rsid w:val="007D33D3"/>
    <w:rsid w:val="007D5812"/>
    <w:rsid w:val="007F0DBF"/>
    <w:rsid w:val="007F329D"/>
    <w:rsid w:val="007F72D0"/>
    <w:rsid w:val="00811CA0"/>
    <w:rsid w:val="0081370F"/>
    <w:rsid w:val="008363DF"/>
    <w:rsid w:val="00837BAF"/>
    <w:rsid w:val="00851B35"/>
    <w:rsid w:val="00855A39"/>
    <w:rsid w:val="00856303"/>
    <w:rsid w:val="008614A4"/>
    <w:rsid w:val="00880CFE"/>
    <w:rsid w:val="00882FD1"/>
    <w:rsid w:val="008852C7"/>
    <w:rsid w:val="00890290"/>
    <w:rsid w:val="0089663A"/>
    <w:rsid w:val="008A5635"/>
    <w:rsid w:val="008B174D"/>
    <w:rsid w:val="008B370E"/>
    <w:rsid w:val="008D21CE"/>
    <w:rsid w:val="008D38E6"/>
    <w:rsid w:val="008D4938"/>
    <w:rsid w:val="008E0FC9"/>
    <w:rsid w:val="008F608A"/>
    <w:rsid w:val="008F7471"/>
    <w:rsid w:val="009138A9"/>
    <w:rsid w:val="0092573E"/>
    <w:rsid w:val="009308F8"/>
    <w:rsid w:val="009505D9"/>
    <w:rsid w:val="00951C24"/>
    <w:rsid w:val="00953D3D"/>
    <w:rsid w:val="00955CD8"/>
    <w:rsid w:val="00960E2D"/>
    <w:rsid w:val="00967806"/>
    <w:rsid w:val="00976439"/>
    <w:rsid w:val="0099084A"/>
    <w:rsid w:val="009B1540"/>
    <w:rsid w:val="009B7BE9"/>
    <w:rsid w:val="009C0005"/>
    <w:rsid w:val="009E74D1"/>
    <w:rsid w:val="009F72D0"/>
    <w:rsid w:val="00A01915"/>
    <w:rsid w:val="00A04218"/>
    <w:rsid w:val="00A11CD5"/>
    <w:rsid w:val="00A3187C"/>
    <w:rsid w:val="00A32BBB"/>
    <w:rsid w:val="00A36243"/>
    <w:rsid w:val="00A45C23"/>
    <w:rsid w:val="00A47153"/>
    <w:rsid w:val="00A5198B"/>
    <w:rsid w:val="00A63480"/>
    <w:rsid w:val="00A658C0"/>
    <w:rsid w:val="00A715D7"/>
    <w:rsid w:val="00A76F82"/>
    <w:rsid w:val="00A77C29"/>
    <w:rsid w:val="00A90229"/>
    <w:rsid w:val="00AC4EF2"/>
    <w:rsid w:val="00AC6F04"/>
    <w:rsid w:val="00AD128B"/>
    <w:rsid w:val="00AD2623"/>
    <w:rsid w:val="00AD608A"/>
    <w:rsid w:val="00AE7A63"/>
    <w:rsid w:val="00B04760"/>
    <w:rsid w:val="00B20CE9"/>
    <w:rsid w:val="00B316F2"/>
    <w:rsid w:val="00B35FF6"/>
    <w:rsid w:val="00B361C1"/>
    <w:rsid w:val="00B41597"/>
    <w:rsid w:val="00B50150"/>
    <w:rsid w:val="00B639DE"/>
    <w:rsid w:val="00B97668"/>
    <w:rsid w:val="00BB00FF"/>
    <w:rsid w:val="00BB5A15"/>
    <w:rsid w:val="00BB5EDE"/>
    <w:rsid w:val="00BC1BB8"/>
    <w:rsid w:val="00BC1EB9"/>
    <w:rsid w:val="00BD37FE"/>
    <w:rsid w:val="00BE64CD"/>
    <w:rsid w:val="00C071DF"/>
    <w:rsid w:val="00C07DA5"/>
    <w:rsid w:val="00C1723C"/>
    <w:rsid w:val="00C2366F"/>
    <w:rsid w:val="00C40D3E"/>
    <w:rsid w:val="00C42ADA"/>
    <w:rsid w:val="00C57239"/>
    <w:rsid w:val="00C6460C"/>
    <w:rsid w:val="00C729AD"/>
    <w:rsid w:val="00C746F6"/>
    <w:rsid w:val="00C8657B"/>
    <w:rsid w:val="00C86FF1"/>
    <w:rsid w:val="00C90C73"/>
    <w:rsid w:val="00C90E86"/>
    <w:rsid w:val="00C95640"/>
    <w:rsid w:val="00CA1916"/>
    <w:rsid w:val="00CA5C34"/>
    <w:rsid w:val="00CA61F9"/>
    <w:rsid w:val="00CB225A"/>
    <w:rsid w:val="00CB6613"/>
    <w:rsid w:val="00CE27EC"/>
    <w:rsid w:val="00CE70B0"/>
    <w:rsid w:val="00CF3410"/>
    <w:rsid w:val="00D035AC"/>
    <w:rsid w:val="00D07DFA"/>
    <w:rsid w:val="00D158CE"/>
    <w:rsid w:val="00D20319"/>
    <w:rsid w:val="00D359EC"/>
    <w:rsid w:val="00D438B6"/>
    <w:rsid w:val="00D6364C"/>
    <w:rsid w:val="00D70116"/>
    <w:rsid w:val="00D9117C"/>
    <w:rsid w:val="00DA1B30"/>
    <w:rsid w:val="00DA2F7B"/>
    <w:rsid w:val="00DA755E"/>
    <w:rsid w:val="00DB5821"/>
    <w:rsid w:val="00DD3E9E"/>
    <w:rsid w:val="00DD5FE9"/>
    <w:rsid w:val="00DE2B55"/>
    <w:rsid w:val="00DF2458"/>
    <w:rsid w:val="00DF748F"/>
    <w:rsid w:val="00E03193"/>
    <w:rsid w:val="00E03D7B"/>
    <w:rsid w:val="00E161B7"/>
    <w:rsid w:val="00E23552"/>
    <w:rsid w:val="00E45782"/>
    <w:rsid w:val="00E53574"/>
    <w:rsid w:val="00E538E7"/>
    <w:rsid w:val="00E557F6"/>
    <w:rsid w:val="00E55DFF"/>
    <w:rsid w:val="00E56836"/>
    <w:rsid w:val="00EB6CC8"/>
    <w:rsid w:val="00ED376C"/>
    <w:rsid w:val="00EE5EB6"/>
    <w:rsid w:val="00EF227F"/>
    <w:rsid w:val="00F00754"/>
    <w:rsid w:val="00F0301D"/>
    <w:rsid w:val="00F10594"/>
    <w:rsid w:val="00F2142C"/>
    <w:rsid w:val="00F24E5C"/>
    <w:rsid w:val="00F27962"/>
    <w:rsid w:val="00F42810"/>
    <w:rsid w:val="00F430F5"/>
    <w:rsid w:val="00F57C86"/>
    <w:rsid w:val="00F6291D"/>
    <w:rsid w:val="00F643FB"/>
    <w:rsid w:val="00F73DB9"/>
    <w:rsid w:val="00F86800"/>
    <w:rsid w:val="00FA3128"/>
    <w:rsid w:val="00FA413B"/>
    <w:rsid w:val="00FA63E1"/>
    <w:rsid w:val="00FB0FEC"/>
    <w:rsid w:val="00FB5B9B"/>
    <w:rsid w:val="00FC077C"/>
    <w:rsid w:val="00FC1E3F"/>
    <w:rsid w:val="00FD17E3"/>
    <w:rsid w:val="00FD70C6"/>
    <w:rsid w:val="00FD79D1"/>
  </w:rsids>
  <m:mathPr>
    <m:mathFont m:val="Cambria Math"/>
    <m:brkBin m:val="before"/>
    <m:brkBinSub m:val="--"/>
    <m:smallFrac/>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footer"/>
    <w:lsdException w:qFormat="true" w:unhideWhenUsed="true" w:semiHidden="true" w:name="caption"/>
    <w:lsdException w:qFormat="true" w:name="Title"/>
    <w:lsdException w:qFormat="true" w:name="Subtitle"/>
    <w:lsdException w:qFormat="true" w:uiPriority="22"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567542"/>
    <w:rPr>
      <w:sz w:val="24"/>
      <w:szCs w:val="24"/>
    </w:rPr>
  </w:style>
  <w:style w:styleId="Naslov1" w:type="paragraph">
    <w:name w:val="heading 1"/>
    <w:basedOn w:val="Normal"/>
    <w:next w:val="Normal"/>
    <w:qFormat/>
    <w:rsid w:val="00EF227F"/>
    <w:pPr>
      <w:keepNext/>
      <w:jc w:val="both"/>
      <w:outlineLvl w:val="0"/>
    </w:pPr>
    <w:rPr>
      <w:b/>
    </w:rPr>
  </w:style>
  <w:style w:styleId="Naslov2" w:type="paragraph">
    <w:name w:val="heading 2"/>
    <w:basedOn w:val="Normal"/>
    <w:next w:val="Normal"/>
    <w:qFormat/>
    <w:rsid w:val="00EF227F"/>
    <w:pPr>
      <w:keepNext/>
      <w:overflowPunct w:val="false"/>
      <w:autoSpaceDE w:val="false"/>
      <w:autoSpaceDN w:val="false"/>
      <w:adjustRightInd w:val="false"/>
      <w:jc w:val="center"/>
      <w:textAlignment w:val="baseline"/>
      <w:outlineLvl w:val="1"/>
    </w:pPr>
    <w:rPr>
      <w:b/>
      <w:szCs w:val="20"/>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BodyText21" w:type="paragraph">
    <w:name w:val="Body Text 21"/>
    <w:basedOn w:val="Normal"/>
    <w:rsid w:val="00EF227F"/>
    <w:pPr>
      <w:overflowPunct w:val="false"/>
      <w:autoSpaceDE w:val="false"/>
      <w:autoSpaceDN w:val="false"/>
      <w:adjustRightInd w:val="false"/>
      <w:ind w:hanging="720" w:left="720"/>
      <w:jc w:val="both"/>
      <w:textAlignment w:val="baseline"/>
    </w:pPr>
    <w:rPr>
      <w:rFonts w:hAnsi="Arial" w:ascii="Arial"/>
      <w:szCs w:val="20"/>
    </w:rPr>
  </w:style>
  <w:style w:styleId="Tijeloteksta" w:type="paragraph">
    <w:name w:val="Body Text"/>
    <w:aliases w:val="uvlaka 2"/>
    <w:basedOn w:val="Normal"/>
    <w:rsid w:val="00EF227F"/>
    <w:pPr>
      <w:overflowPunct w:val="false"/>
      <w:autoSpaceDE w:val="false"/>
      <w:autoSpaceDN w:val="false"/>
      <w:adjustRightInd w:val="false"/>
      <w:ind w:left="720"/>
      <w:jc w:val="both"/>
      <w:textAlignment w:val="baseline"/>
    </w:pPr>
    <w:rPr>
      <w:rFonts w:hAnsi="Arial" w:ascii="Arial"/>
      <w:szCs w:val="20"/>
    </w:rPr>
  </w:style>
  <w:style w:styleId="Zaglavlje" w:type="paragraph">
    <w:name w:val="header"/>
    <w:basedOn w:val="Normal"/>
    <w:rsid w:val="009505D9"/>
    <w:pPr>
      <w:tabs>
        <w:tab w:pos="4536" w:val="center"/>
        <w:tab w:pos="9072" w:val="right"/>
      </w:tabs>
    </w:pPr>
  </w:style>
  <w:style w:styleId="Podnoje" w:type="paragraph">
    <w:name w:val="footer"/>
    <w:basedOn w:val="Normal"/>
    <w:link w:val="PodnojeChar"/>
    <w:uiPriority w:val="99"/>
    <w:rsid w:val="009505D9"/>
    <w:pPr>
      <w:tabs>
        <w:tab w:pos="4536" w:val="center"/>
        <w:tab w:pos="9072" w:val="right"/>
      </w:tabs>
    </w:pPr>
  </w:style>
  <w:style w:styleId="Tekstbalonia" w:type="paragraph">
    <w:name w:val="Balloon Text"/>
    <w:basedOn w:val="Normal"/>
    <w:semiHidden/>
    <w:rsid w:val="00CA1916"/>
    <w:rPr>
      <w:rFonts w:cs="Tahoma" w:hAnsi="Tahoma" w:ascii="Tahoma"/>
      <w:sz w:val="16"/>
      <w:szCs w:val="16"/>
    </w:rPr>
  </w:style>
  <w:style w:customStyle="true" w:styleId="tekst" w:type="paragraph">
    <w:name w:val="tekst"/>
    <w:basedOn w:val="Normal"/>
    <w:rsid w:val="00112845"/>
    <w:pPr>
      <w:spacing w:afterAutospacing="true" w:after="100" w:beforeAutospacing="true" w:before="100"/>
    </w:pPr>
  </w:style>
  <w:style w:customStyle="true" w:styleId="tabletextfield" w:type="character">
    <w:name w:val="table_text_field"/>
    <w:basedOn w:val="Zadanifontodlomka"/>
    <w:rsid w:val="005E07F7"/>
    <w:rPr>
      <w:rFonts w:cs="Times New Roman"/>
    </w:rPr>
  </w:style>
  <w:style w:styleId="Tekstrezerviranogmjesta" w:type="character">
    <w:name w:val="Placeholder Text"/>
    <w:basedOn w:val="Zadanifontodlomka"/>
    <w:uiPriority w:val="99"/>
    <w:semiHidden/>
    <w:rsid w:val="00C2366F"/>
    <w:rPr>
      <w:color w:val="808080"/>
      <w:bdr w:space="0" w:sz="0" w:color="auto" w:val="none"/>
      <w:shd w:fill="auto" w:color="auto" w:val="clear"/>
    </w:rPr>
  </w:style>
  <w:style w:customStyle="true" w:styleId="eSPISCCParagraphDefaultFont" w:type="character">
    <w:name w:val="eSPIS_CC_Paragraph Default Font"/>
    <w:basedOn w:val="Zadanifontodlomka"/>
    <w:rsid w:val="00C2366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C2366F"/>
    <w:rPr>
      <w:bdr w:space="0" w:sz="0" w:color="auto" w:val="none"/>
      <w:shd w:fill="FFFFCC" w:color="auto" w:val="clear"/>
      <w:lang w:val="hr-HR"/>
    </w:rPr>
  </w:style>
  <w:style w:customStyle="true" w:styleId="PozadinaSvijetloCrvena" w:type="character">
    <w:name w:val="Pozadina_SvijetloCrvena"/>
    <w:basedOn w:val="eSPISCCParagraphDefaultFont"/>
    <w:rsid w:val="00C2366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C2366F"/>
    <w:rPr>
      <w:rFonts w:cs="Times New Roman" w:hAnsi="Times New Roman" w:ascii="Times New Roman"/>
      <w:sz w:val="24"/>
      <w:bdr w:space="0" w:sz="0" w:color="auto" w:val="none"/>
      <w:shd w:fill="CCFFCC" w:color="auto" w:val="clear"/>
      <w:lang w:val="hr-HR"/>
    </w:rPr>
  </w:style>
  <w:style w:styleId="Naglaeno" w:type="character">
    <w:name w:val="Strong"/>
    <w:basedOn w:val="Zadanifontodlomka"/>
    <w:uiPriority w:val="22"/>
    <w:qFormat/>
    <w:rsid w:val="00321F24"/>
    <w:rPr>
      <w:b/>
      <w:bCs/>
    </w:rPr>
  </w:style>
  <w:style w:styleId="Odlomakpopisa" w:type="paragraph">
    <w:name w:val="List Paragraph"/>
    <w:basedOn w:val="Normal"/>
    <w:uiPriority w:val="34"/>
    <w:qFormat/>
    <w:rsid w:val="0092573E"/>
    <w:pPr>
      <w:ind w:left="720"/>
      <w:contextualSpacing/>
    </w:pPr>
  </w:style>
  <w:style w:styleId="Bezproreda" w:type="paragraph">
    <w:name w:val="No Spacing"/>
    <w:uiPriority w:val="1"/>
    <w:qFormat/>
    <w:rsid w:val="00750BFD"/>
    <w:rPr>
      <w:rFonts w:cstheme="minorBidi" w:eastAsiaTheme="minorHAnsi" w:hAnsiTheme="minorHAnsi" w:asciiTheme="minorHAnsi"/>
      <w:sz w:val="22"/>
      <w:szCs w:val="22"/>
      <w:lang w:eastAsia="en-US"/>
    </w:rPr>
  </w:style>
  <w:style w:customStyle="true" w:styleId="PodnojeChar" w:type="character">
    <w:name w:val="Podnožje Char"/>
    <w:basedOn w:val="Zadanifontodlomka"/>
    <w:link w:val="Podnoje"/>
    <w:uiPriority w:val="99"/>
    <w:rsid w:val="0078281C"/>
    <w:rPr>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footer" w:uiPriority="99"/>
    <w:lsdException w:name="caption" w:qFormat="1" w:semiHidden="1" w:unhideWhenUsed="1"/>
    <w:lsdException w:name="Title" w:qFormat="1"/>
    <w:lsdException w:name="Subtitle" w:qFormat="1"/>
    <w:lsdException w:name="Strong" w:qFormat="1" w:uiPriority="22"/>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567542"/>
    <w:rPr>
      <w:sz w:val="24"/>
      <w:szCs w:val="24"/>
    </w:rPr>
  </w:style>
  <w:style w:styleId="Naslov1" w:type="paragraph">
    <w:name w:val="heading 1"/>
    <w:basedOn w:val="Normal"/>
    <w:next w:val="Normal"/>
    <w:qFormat/>
    <w:rsid w:val="00EF227F"/>
    <w:pPr>
      <w:keepNext/>
      <w:jc w:val="both"/>
      <w:outlineLvl w:val="0"/>
    </w:pPr>
    <w:rPr>
      <w:b/>
    </w:rPr>
  </w:style>
  <w:style w:styleId="Naslov2" w:type="paragraph">
    <w:name w:val="heading 2"/>
    <w:basedOn w:val="Normal"/>
    <w:next w:val="Normal"/>
    <w:qFormat/>
    <w:rsid w:val="00EF227F"/>
    <w:pPr>
      <w:keepNext/>
      <w:overflowPunct w:val="0"/>
      <w:autoSpaceDE w:val="0"/>
      <w:autoSpaceDN w:val="0"/>
      <w:adjustRightInd w:val="0"/>
      <w:jc w:val="center"/>
      <w:textAlignment w:val="baseline"/>
      <w:outlineLvl w:val="1"/>
    </w:pPr>
    <w:rPr>
      <w:b/>
      <w:szCs w:val="20"/>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BodyText21" w:type="paragraph">
    <w:name w:val="Body Text 21"/>
    <w:basedOn w:val="Normal"/>
    <w:rsid w:val="00EF227F"/>
    <w:pPr>
      <w:overflowPunct w:val="0"/>
      <w:autoSpaceDE w:val="0"/>
      <w:autoSpaceDN w:val="0"/>
      <w:adjustRightInd w:val="0"/>
      <w:ind w:hanging="720" w:left="720"/>
      <w:jc w:val="both"/>
      <w:textAlignment w:val="baseline"/>
    </w:pPr>
    <w:rPr>
      <w:rFonts w:ascii="Arial" w:hAnsi="Arial"/>
      <w:szCs w:val="20"/>
    </w:rPr>
  </w:style>
  <w:style w:styleId="Tijeloteksta" w:type="paragraph">
    <w:name w:val="Body Text"/>
    <w:aliases w:val="uvlaka 2"/>
    <w:basedOn w:val="Normal"/>
    <w:rsid w:val="00EF227F"/>
    <w:pPr>
      <w:overflowPunct w:val="0"/>
      <w:autoSpaceDE w:val="0"/>
      <w:autoSpaceDN w:val="0"/>
      <w:adjustRightInd w:val="0"/>
      <w:ind w:left="720"/>
      <w:jc w:val="both"/>
      <w:textAlignment w:val="baseline"/>
    </w:pPr>
    <w:rPr>
      <w:rFonts w:ascii="Arial" w:hAnsi="Arial"/>
      <w:szCs w:val="20"/>
    </w:rPr>
  </w:style>
  <w:style w:styleId="Zaglavlje" w:type="paragraph">
    <w:name w:val="header"/>
    <w:basedOn w:val="Normal"/>
    <w:rsid w:val="009505D9"/>
    <w:pPr>
      <w:tabs>
        <w:tab w:pos="4536" w:val="center"/>
        <w:tab w:pos="9072" w:val="right"/>
      </w:tabs>
    </w:pPr>
  </w:style>
  <w:style w:styleId="Podnoje" w:type="paragraph">
    <w:name w:val="footer"/>
    <w:basedOn w:val="Normal"/>
    <w:link w:val="PodnojeChar"/>
    <w:uiPriority w:val="99"/>
    <w:rsid w:val="009505D9"/>
    <w:pPr>
      <w:tabs>
        <w:tab w:pos="4536" w:val="center"/>
        <w:tab w:pos="9072" w:val="right"/>
      </w:tabs>
    </w:pPr>
  </w:style>
  <w:style w:styleId="Tekstbalonia" w:type="paragraph">
    <w:name w:val="Balloon Text"/>
    <w:basedOn w:val="Normal"/>
    <w:semiHidden/>
    <w:rsid w:val="00CA1916"/>
    <w:rPr>
      <w:rFonts w:ascii="Tahoma" w:cs="Tahoma" w:hAnsi="Tahoma"/>
      <w:sz w:val="16"/>
      <w:szCs w:val="16"/>
    </w:rPr>
  </w:style>
  <w:style w:customStyle="1" w:styleId="tekst" w:type="paragraph">
    <w:name w:val="tekst"/>
    <w:basedOn w:val="Normal"/>
    <w:rsid w:val="00112845"/>
    <w:pPr>
      <w:spacing w:after="100" w:afterAutospacing="1" w:before="100" w:beforeAutospacing="1"/>
    </w:pPr>
  </w:style>
  <w:style w:customStyle="1" w:styleId="tabletextfield" w:type="character">
    <w:name w:val="table_text_field"/>
    <w:basedOn w:val="Zadanifontodlomka"/>
    <w:rsid w:val="005E07F7"/>
    <w:rPr>
      <w:rFonts w:cs="Times New Roman"/>
    </w:rPr>
  </w:style>
  <w:style w:styleId="Tekstrezerviranogmjesta" w:type="character">
    <w:name w:val="Placeholder Text"/>
    <w:basedOn w:val="Zadanifontodlomka"/>
    <w:uiPriority w:val="99"/>
    <w:semiHidden/>
    <w:rsid w:val="00C2366F"/>
    <w:rPr>
      <w:color w:val="808080"/>
      <w:bdr w:color="auto" w:space="0" w:sz="0" w:val="none"/>
      <w:shd w:color="auto" w:fill="auto" w:val="clear"/>
    </w:rPr>
  </w:style>
  <w:style w:customStyle="1" w:styleId="eSPISCCParagraphDefaultFont" w:type="character">
    <w:name w:val="eSPIS_CC_Paragraph Default Font"/>
    <w:basedOn w:val="Zadanifontodlomka"/>
    <w:rsid w:val="00C2366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C2366F"/>
    <w:rPr>
      <w:bdr w:color="auto" w:space="0" w:sz="0" w:val="none"/>
      <w:shd w:color="auto" w:fill="FFFFCC" w:val="clear"/>
      <w:lang w:val="hr-HR"/>
    </w:rPr>
  </w:style>
  <w:style w:customStyle="1" w:styleId="PozadinaSvijetloCrvena" w:type="character">
    <w:name w:val="Pozadina_SvijetloCrvena"/>
    <w:basedOn w:val="eSPISCCParagraphDefaultFont"/>
    <w:rsid w:val="00C2366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C2366F"/>
    <w:rPr>
      <w:rFonts w:ascii="Times New Roman" w:cs="Times New Roman" w:hAnsi="Times New Roman"/>
      <w:sz w:val="24"/>
      <w:bdr w:color="auto" w:space="0" w:sz="0" w:val="none"/>
      <w:shd w:color="auto" w:fill="CCFFCC" w:val="clear"/>
      <w:lang w:val="hr-HR"/>
    </w:rPr>
  </w:style>
  <w:style w:styleId="Naglaeno" w:type="character">
    <w:name w:val="Strong"/>
    <w:basedOn w:val="Zadanifontodlomka"/>
    <w:uiPriority w:val="22"/>
    <w:qFormat/>
    <w:rsid w:val="00321F24"/>
    <w:rPr>
      <w:b/>
      <w:bCs/>
    </w:rPr>
  </w:style>
  <w:style w:styleId="Odlomakpopisa" w:type="paragraph">
    <w:name w:val="List Paragraph"/>
    <w:basedOn w:val="Normal"/>
    <w:uiPriority w:val="34"/>
    <w:qFormat/>
    <w:rsid w:val="0092573E"/>
    <w:pPr>
      <w:ind w:left="720"/>
      <w:contextualSpacing/>
    </w:pPr>
  </w:style>
  <w:style w:styleId="Bezproreda" w:type="paragraph">
    <w:name w:val="No Spacing"/>
    <w:uiPriority w:val="1"/>
    <w:qFormat/>
    <w:rsid w:val="00750BFD"/>
    <w:rPr>
      <w:rFonts w:asciiTheme="minorHAnsi" w:cstheme="minorBidi" w:eastAsiaTheme="minorHAnsi" w:hAnsiTheme="minorHAnsi"/>
      <w:sz w:val="22"/>
      <w:szCs w:val="22"/>
      <w:lang w:eastAsia="en-US"/>
    </w:rPr>
  </w:style>
  <w:style w:customStyle="1" w:styleId="PodnojeChar" w:type="character">
    <w:name w:val="Podnožje Char"/>
    <w:basedOn w:val="Zadanifontodlomka"/>
    <w:link w:val="Podnoje"/>
    <w:uiPriority w:val="99"/>
    <w:rsid w:val="0078281C"/>
    <w:rPr>
      <w:sz w:val="24"/>
      <w:szCs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36869378">
      <w:bodyDiv w:val="true"/>
      <w:marLeft w:val="0"/>
      <w:marRight w:val="0"/>
      <w:marTop w:val="0"/>
      <w:marBottom w:val="0"/>
      <w:divBdr>
        <w:top w:space="0" w:sz="0" w:color="auto" w:val="none"/>
        <w:left w:space="0" w:sz="0" w:color="auto" w:val="none"/>
        <w:bottom w:space="0" w:sz="0" w:color="auto" w:val="none"/>
        <w:right w:space="0" w:sz="0" w:color="auto" w:val="none"/>
      </w:divBdr>
    </w:div>
    <w:div w:id="685600323">
      <w:bodyDiv w:val="true"/>
      <w:marLeft w:val="0"/>
      <w:marRight w:val="0"/>
      <w:marTop w:val="0"/>
      <w:marBottom w:val="0"/>
      <w:divBdr>
        <w:top w:space="0" w:sz="0" w:color="auto" w:val="none"/>
        <w:left w:space="0" w:sz="0" w:color="auto" w:val="none"/>
        <w:bottom w:space="0" w:sz="0" w:color="auto" w:val="none"/>
        <w:right w:space="0" w:sz="0" w:color="auto" w:val="none"/>
      </w:divBdr>
    </w:div>
    <w:div w:id="723721196">
      <w:bodyDiv w:val="true"/>
      <w:marLeft w:val="0"/>
      <w:marRight w:val="0"/>
      <w:marTop w:val="0"/>
      <w:marBottom w:val="0"/>
      <w:divBdr>
        <w:top w:space="0" w:sz="0" w:color="auto" w:val="none"/>
        <w:left w:space="0" w:sz="0" w:color="auto" w:val="none"/>
        <w:bottom w:space="0" w:sz="0" w:color="auto" w:val="none"/>
        <w:right w:space="0" w:sz="0" w:color="auto" w:val="none"/>
      </w:divBdr>
      <w:divsChild>
        <w:div w:id="67121417">
          <w:marLeft w:val="0"/>
          <w:marRight w:val="0"/>
          <w:marTop w:val="0"/>
          <w:marBottom w:val="0"/>
          <w:divBdr>
            <w:top w:space="0" w:sz="0" w:color="auto" w:val="none"/>
            <w:left w:space="0" w:sz="0" w:color="auto" w:val="none"/>
            <w:bottom w:space="0" w:sz="0" w:color="auto" w:val="none"/>
            <w:right w:space="0" w:sz="0" w:color="auto" w:val="none"/>
          </w:divBdr>
          <w:divsChild>
            <w:div w:id="621806329">
              <w:marLeft w:val="0"/>
              <w:marRight w:val="0"/>
              <w:marTop w:val="250"/>
              <w:marBottom w:val="376"/>
              <w:divBdr>
                <w:top w:space="0" w:sz="0" w:color="auto" w:val="none"/>
                <w:left w:space="0" w:sz="0" w:color="auto" w:val="none"/>
                <w:bottom w:space="0" w:sz="0" w:color="auto" w:val="none"/>
                <w:right w:space="0" w:sz="0" w:color="auto" w:val="none"/>
              </w:divBdr>
            </w:div>
          </w:divsChild>
        </w:div>
      </w:divsChild>
    </w:div>
    <w:div w:id="898781156">
      <w:bodyDiv w:val="true"/>
      <w:marLeft w:val="0"/>
      <w:marRight w:val="0"/>
      <w:marTop w:val="0"/>
      <w:marBottom w:val="0"/>
      <w:divBdr>
        <w:top w:space="0" w:sz="0" w:color="auto" w:val="none"/>
        <w:left w:space="0" w:sz="0" w:color="auto" w:val="none"/>
        <w:bottom w:space="0" w:sz="0" w:color="auto" w:val="none"/>
        <w:right w:space="0" w:sz="0" w:color="auto" w:val="none"/>
      </w:divBdr>
    </w:div>
    <w:div w:id="933706083">
      <w:bodyDiv w:val="true"/>
      <w:marLeft w:val="0"/>
      <w:marRight w:val="0"/>
      <w:marTop w:val="0"/>
      <w:marBottom w:val="0"/>
      <w:divBdr>
        <w:top w:space="0" w:sz="0" w:color="auto" w:val="none"/>
        <w:left w:space="0" w:sz="0" w:color="auto" w:val="none"/>
        <w:bottom w:space="0" w:sz="0" w:color="auto" w:val="none"/>
        <w:right w:space="0" w:sz="0" w:color="auto" w:val="none"/>
      </w:divBdr>
    </w:div>
    <w:div w:id="93821518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6. veljače 2017.</izvorni_sadrzaj>
    <derivirana_varijabla naziv="DomainObject.DatumDonosenjaOdluke_1">6.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Katarina</izvorni_sadrzaj>
    <derivirana_varijabla naziv="DomainObject.DonositeljOdluke.Ime_1">Katarina</derivirana_varijabla>
  </DomainObject.DonositeljOdluke.Ime>
  <DomainObject.DonositeljOdluke.Prezime>
    <izvorni_sadrzaj>Mikulić</izvorni_sadrzaj>
    <derivirana_varijabla naziv="DomainObject.DonositeljOdluke.Prezime_1">Mikulić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135</izvorni_sadrzaj>
    <derivirana_varijabla naziv="DomainObject.Predmet.Broj_1">135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veljače 2017.</izvorni_sadrzaj>
    <derivirana_varijabla naziv="DomainObject.Predmet.DatumOsnivanja_1">3. veljače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St-135/2017</izvorni_sadrzaj>
    <derivirana_varijabla naziv="DomainObject.Predmet.OznakaBroj_1">St-135/2017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ŠOLTA HOTELI 2007. d.o.o. za hotelijerstvo, ugostiteljstvo i turizam, turistička agencija</izvorni_sadrzaj>
    <derivirana_varijabla naziv="DomainObject.Predmet.ProtustrankaFormated_1">  ŠOLTA HOTELI 2007. d.o.o. za hotelijerstvo, ugostiteljstvo i turizam, turistička agencija</derivirana_varijabla>
  </DomainObject.Predmet.ProtustrankaFormated>
  <DomainObject.Predmet.ProtustrankaFormatedOIB>
    <izvorni_sadrzaj>  ŠOLTA HOTELI 2007. d.o.o. za hotelijerstvo, ugostiteljstvo i turizam, turistička agencija, OIB 81948218737</izvorni_sadrzaj>
    <derivirana_varijabla naziv="DomainObject.Predmet.ProtustrankaFormatedOIB_1">  ŠOLTA HOTELI 2007. d.o.o. za hotelijerstvo, ugostiteljstvo i turizam, turistička agencija, OIB 81948218737</derivirana_varijabla>
  </DomainObject.Predmet.ProtustrankaFormatedOIB>
  <DomainObject.Predmet.ProtustrankaFormatedWithAdress>
    <izvorni_sadrzaj> ŠOLTA HOTELI 2007. d.o.o. za hotelijerstvo, ugostiteljstvo i turizam, turistička agencija, Šetalište Marulića 1, 21430 Nečujam</izvorni_sadrzaj>
    <derivirana_varijabla naziv="DomainObject.Predmet.ProtustrankaFormatedWithAdress_1"> ŠOLTA HOTELI 2007. d.o.o. za hotelijerstvo, ugostiteljstvo i turizam, turistička agencija, Šetalište Marulića 1, 21430 Nečujam</derivirana_varijabla>
  </DomainObject.Predmet.ProtustrankaFormatedWithAdress>
  <DomainObject.Predmet.ProtustrankaFormatedWithAdressOIB>
    <izvorni_sadrzaj> ŠOLTA HOTELI 2007. d.o.o. za hotelijerstvo, ugostiteljstvo i turizam, turistička agencija, OIB 81948218737, Šetalište Marulića 1, 21430 Nečujam</izvorni_sadrzaj>
    <derivirana_varijabla naziv="DomainObject.Predmet.ProtustrankaFormatedWithAdressOIB_1"> ŠOLTA HOTELI 2007. d.o.o. za hotelijerstvo, ugostiteljstvo i turizam, turistička agencija, OIB 81948218737, Šetalište Marulića 1, 21430 Nečujam</derivirana_varijabla>
  </DomainObject.Predmet.ProtustrankaFormatedWithAdressOIB>
  <DomainObject.Predmet.ProtustrankaWithAdress>
    <izvorni_sadrzaj>ŠOLTA HOTELI 2007. d.o.o. za hotelijerstvo, ugostiteljstvo i turizam, turistička agencija Šetalište Marulića 1, 21430 Nečujam</izvorni_sadrzaj>
    <derivirana_varijabla naziv="DomainObject.Predmet.ProtustrankaWithAdress_1">ŠOLTA HOTELI 2007. d.o.o. za hotelijerstvo, ugostiteljstvo i turizam, turistička agencija Šetalište Marulića 1, 21430 Nečujam</derivirana_varijabla>
  </DomainObject.Predmet.ProtustrankaWithAdress>
  <DomainObject.Predmet.ProtustrankaWithAdressOIB>
    <izvorni_sadrzaj>ŠOLTA HOTELI 2007. d.o.o. za hotelijerstvo, ugostiteljstvo i turizam, turistička agencija, OIB 81948218737, Šetalište Marulića 1, 21430 Nečujam</izvorni_sadrzaj>
    <derivirana_varijabla naziv="DomainObject.Predmet.ProtustrankaWithAdressOIB_1">ŠOLTA HOTELI 2007. d.o.o. za hotelijerstvo, ugostiteljstvo i turizam, turistička agencija, OIB 81948218737, Šetalište Marulića 1, 21430 Nečujam</derivirana_varijabla>
  </DomainObject.Predmet.ProtustrankaWithAdressOIB>
  <DomainObject.Predmet.ProtustrankaNazivFormated>
    <izvorni_sadrzaj>ŠOLTA HOTELI 2007. d.o.o. za hotelijerstvo, ugostiteljstvo i turizam, turistička agencija</izvorni_sadrzaj>
    <derivirana_varijabla naziv="DomainObject.Predmet.ProtustrankaNazivFormated_1">ŠOLTA HOTELI 2007. d.o.o. za hotelijerstvo, ugostiteljstvo i turizam, turistička agencija</derivirana_varijabla>
  </DomainObject.Predmet.ProtustrankaNazivFormated>
  <DomainObject.Predmet.ProtustrankaNazivFormatedOIB>
    <izvorni_sadrzaj>ŠOLTA HOTELI 2007. d.o.o. za hotelijerstvo, ugostiteljstvo i turizam, turistička agencija, OIB 81948218737</izvorni_sadrzaj>
    <derivirana_varijabla naziv="DomainObject.Predmet.ProtustrankaNazivFormatedOIB_1">ŠOLTA HOTELI 2007. d.o.o. za hotelijerstvo, ugostiteljstvo i turizam, turistička agencija, OIB 81948218737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Ref 4</izvorni_sadrzaj>
    <derivirana_varijabla naziv="DomainObject.Predmet.Referada.Oznaka_1">Ref 4</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203</izvorni_sadrzaj>
    <derivirana_varijabla naziv="DomainObject.Predmet.Referada.Prostorija.Oznaka_1">203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Mikulić</izvorni_sadrzaj>
    <derivirana_varijabla naziv="DomainObject.Predmet.Referada.Sudac_1">Katarina Mikulić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Joško Dedić zastupanog po punomoćniku MIHOVIL JOVIĆ</izvorni_sadrzaj>
    <derivirana_varijabla naziv="DomainObject.Predmet.StrankaFormated_1">  Joško Dedić zastupanog po punomoćniku MIHOVIL JOVIĆ</derivirana_varijabla>
  </DomainObject.Predmet.StrankaFormated>
  <DomainObject.Predmet.StrankaFormatedOIB>
    <izvorni_sadrzaj>  Joško Dedić, OIB 85022379805 zastupanog po punomoćniku MIHOVIL JOVIĆ</izvorni_sadrzaj>
    <derivirana_varijabla naziv="DomainObject.Predmet.StrankaFormatedOIB_1">  Joško Dedić, OIB 85022379805 zastupanog po punomoćniku MIHOVIL JOVIĆ</derivirana_varijabla>
  </DomainObject.Predmet.StrankaFormatedOIB>
  <DomainObject.Predmet.StrankaFormatedWithAdress>
    <izvorni_sadrzaj> Joško Dedić, Ivankova 84, 21311 Stobreč zastupanog po punomoćniku MIHOVIL JOVIĆ</izvorni_sadrzaj>
    <derivirana_varijabla naziv="DomainObject.Predmet.StrankaFormatedWithAdress_1"> Joško Dedić, Ivankova 84, 21311 Stobreč zastupanog po punomoćniku MIHOVIL JOVIĆ</derivirana_varijabla>
  </DomainObject.Predmet.StrankaFormatedWithAdress>
  <DomainObject.Predmet.StrankaFormatedWithAdressOIB>
    <izvorni_sadrzaj> Joško Dedić, OIB 85022379805, Ivankova 84, 21311 Stobreč zastupanog po punomoćniku MIHOVIL JOVIĆ</izvorni_sadrzaj>
    <derivirana_varijabla naziv="DomainObject.Predmet.StrankaFormatedWithAdressOIB_1"> Joško Dedić, OIB 85022379805, Ivankova 84, 21311 Stobreč zastupanog po punomoćniku MIHOVIL JOVIĆ</derivirana_varijabla>
  </DomainObject.Predmet.StrankaFormatedWithAdressOIB>
  <DomainObject.Predmet.StrankaWithAdress>
    <izvorni_sadrzaj>Joško Dedić Ivankova 84,21311 Stobreč</izvorni_sadrzaj>
    <derivirana_varijabla naziv="DomainObject.Predmet.StrankaWithAdress_1">Joško Dedić Ivankova 84,21311 Stobreč</derivirana_varijabla>
  </DomainObject.Predmet.StrankaWithAdress>
  <DomainObject.Predmet.StrankaWithAdressOIB>
    <izvorni_sadrzaj>Joško Dedić, OIB 85022379805, Ivankova 84,21311 Stobreč</izvorni_sadrzaj>
    <derivirana_varijabla naziv="DomainObject.Predmet.StrankaWithAdressOIB_1">Joško Dedić, OIB 85022379805, Ivankova 84,21311 Stobreč</derivirana_varijabla>
  </DomainObject.Predmet.StrankaWithAdressOIB>
  <DomainObject.Predmet.StrankaNazivFormated>
    <izvorni_sadrzaj>Joško Dedić</izvorni_sadrzaj>
    <derivirana_varijabla naziv="DomainObject.Predmet.StrankaNazivFormated_1">Joško Dedić</derivirana_varijabla>
  </DomainObject.Predmet.StrankaNazivFormated>
  <DomainObject.Predmet.StrankaNazivFormatedOIB>
    <izvorni_sadrzaj>Joško Dedić, OIB 85022379805</izvorni_sadrzaj>
    <derivirana_varijabla naziv="DomainObject.Predmet.StrankaNazivFormatedOIB_1">Joško Dedić, OIB 85022379805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Ivana Hajder</izvorni_sadrzaj>
    <derivirana_varijabla naziv="DomainObject.Predmet.Zapisnicar_1">Ivana Hajder</derivirana_varijabla>
  </DomainObject.Predmet.Zapisnicar>
  <DomainObject.Predmet.StrankaListFormated>
    <izvorni_sadrzaj>
      <item>Joško Dedić zastupanog po punomoćniku MIHOVIL JOVIĆ</item>
    </izvorni_sadrzaj>
    <derivirana_varijabla naziv="DomainObject.Predmet.StrankaListFormated_1">
      <item>Joško Dedić zastupanog po punomoćniku MIHOVIL JOVIĆ</item>
    </derivirana_varijabla>
  </DomainObject.Predmet.StrankaListFormated>
  <DomainObject.Predmet.StrankaListFormatedOIB>
    <izvorni_sadrzaj>
      <item>Joško Dedić, OIB 85022379805 zastupanog po punomoćniku MIHOVIL JOVIĆ</item>
    </izvorni_sadrzaj>
    <derivirana_varijabla naziv="DomainObject.Predmet.StrankaListFormatedOIB_1">
      <item>Joško Dedić, OIB 85022379805 zastupanog po punomoćniku MIHOVIL JOVIĆ</item>
    </derivirana_varijabla>
  </DomainObject.Predmet.StrankaListFormatedOIB>
  <DomainObject.Predmet.StrankaListFormatedWithAdress>
    <izvorni_sadrzaj>
      <item>Joško Dedić, Ivankova 84, 21311 Stobreč zastupanog po punomoćniku MIHOVIL JOVIĆ</item>
    </izvorni_sadrzaj>
    <derivirana_varijabla naziv="DomainObject.Predmet.StrankaListFormatedWithAdress_1">
      <item>Joško Dedić, Ivankova 84, 21311 Stobreč zastupanog po punomoćniku MIHOVIL JOVIĆ</item>
    </derivirana_varijabla>
  </DomainObject.Predmet.StrankaListFormatedWithAdress>
  <DomainObject.Predmet.StrankaListFormatedWithAdressOIB>
    <izvorni_sadrzaj>
      <item>Joško Dedić, OIB 85022379805, Ivankova 84, 21311 Stobreč zastupanog po punomoćniku MIHOVIL JOVIĆ</item>
    </izvorni_sadrzaj>
    <derivirana_varijabla naziv="DomainObject.Predmet.StrankaListFormatedWithAdressOIB_1">
      <item>Joško Dedić, OIB 85022379805, Ivankova 84, 21311 Stobreč zastupanog po punomoćniku MIHOVIL JOVIĆ</item>
    </derivirana_varijabla>
  </DomainObject.Predmet.StrankaListFormatedWithAdressOIB>
  <DomainObject.Predmet.StrankaListNazivFormated>
    <izvorni_sadrzaj>
      <item>Joško Dedić</item>
    </izvorni_sadrzaj>
    <derivirana_varijabla naziv="DomainObject.Predmet.StrankaListNazivFormated_1">
      <item>Joško Dedić</item>
    </derivirana_varijabla>
  </DomainObject.Predmet.StrankaListNazivFormated>
  <DomainObject.Predmet.StrankaListNazivFormatedOIB>
    <izvorni_sadrzaj>
      <item>Joško Dedić, OIB 85022379805</item>
    </izvorni_sadrzaj>
    <derivirana_varijabla naziv="DomainObject.Predmet.StrankaListNazivFormatedOIB_1">
      <item>Joško Dedić, OIB 85022379805</item>
    </derivirana_varijabla>
  </DomainObject.Predmet.StrankaListNazivFormatedOIB>
  <DomainObject.Predmet.ProtuStrankaListFormated>
    <izvorni_sadrzaj>
      <item>ŠOLTA HOTELI 2007. d.o.o. za hotelijerstvo, ugostiteljstvo i turizam, turistička agencija</item>
    </izvorni_sadrzaj>
    <derivirana_varijabla naziv="DomainObject.Predmet.ProtuStrankaListFormated_1">
      <item>ŠOLTA HOTELI 2007. d.o.o. za hotelijerstvo, ugostiteljstvo i turizam, turistička agencija</item>
    </derivirana_varijabla>
  </DomainObject.Predmet.ProtuStrankaListFormated>
  <DomainObject.Predmet.ProtuStrankaListFormatedOIB>
    <izvorni_sadrzaj>
      <item>ŠOLTA HOTELI 2007. d.o.o. za hotelijerstvo, ugostiteljstvo i turizam, turistička agencija, OIB 81948218737</item>
    </izvorni_sadrzaj>
    <derivirana_varijabla naziv="DomainObject.Predmet.ProtuStrankaListFormatedOIB_1">
      <item>ŠOLTA HOTELI 2007. d.o.o. za hotelijerstvo, ugostiteljstvo i turizam, turistička agencija, OIB 81948218737</item>
    </derivirana_varijabla>
  </DomainObject.Predmet.ProtuStrankaListFormatedOIB>
  <DomainObject.Predmet.ProtuStrankaListFormatedWithAdress>
    <izvorni_sadrzaj>
      <item>ŠOLTA HOTELI 2007. d.o.o. za hotelijerstvo, ugostiteljstvo i turizam, turistička agencija, Šetalište Marulića 1, 21430 Nečujam</item>
    </izvorni_sadrzaj>
    <derivirana_varijabla naziv="DomainObject.Predmet.ProtuStrankaListFormatedWithAdress_1">
      <item>ŠOLTA HOTELI 2007. d.o.o. za hotelijerstvo, ugostiteljstvo i turizam, turistička agencija, Šetalište Marulića 1, 21430 Nečujam</item>
    </derivirana_varijabla>
  </DomainObject.Predmet.ProtuStrankaListFormatedWithAdress>
  <DomainObject.Predmet.ProtuStrankaListFormatedWithAdressOIB>
    <izvorni_sadrzaj>
      <item>ŠOLTA HOTELI 2007. d.o.o. za hotelijerstvo, ugostiteljstvo i turizam, turistička agencija, OIB 81948218737, Šetalište Marulića 1, 21430 Nečujam</item>
    </izvorni_sadrzaj>
    <derivirana_varijabla naziv="DomainObject.Predmet.ProtuStrankaListFormatedWithAdressOIB_1">
      <item>ŠOLTA HOTELI 2007. d.o.o. za hotelijerstvo, ugostiteljstvo i turizam, turistička agencija, OIB 81948218737, Šetalište Marulića 1, 21430 Nečujam</item>
    </derivirana_varijabla>
  </DomainObject.Predmet.ProtuStrankaListFormatedWithAdressOIB>
  <DomainObject.Predmet.ProtuStrankaListNazivFormated>
    <izvorni_sadrzaj>
      <item>ŠOLTA HOTELI 2007. d.o.o. za hotelijerstvo, ugostiteljstvo i turizam, turistička agencija</item>
    </izvorni_sadrzaj>
    <derivirana_varijabla naziv="DomainObject.Predmet.ProtuStrankaListNazivFormated_1">
      <item>ŠOLTA HOTELI 2007. d.o.o. za hotelijerstvo, ugostiteljstvo i turizam, turistička agencija</item>
    </derivirana_varijabla>
  </DomainObject.Predmet.ProtuStrankaListNazivFormated>
  <DomainObject.Predmet.ProtuStrankaListNazivFormatedOIB>
    <izvorni_sadrzaj>
      <item>ŠOLTA HOTELI 2007. d.o.o. za hotelijerstvo, ugostiteljstvo i turizam, turistička agencija, OIB 81948218737</item>
    </izvorni_sadrzaj>
    <derivirana_varijabla naziv="DomainObject.Predmet.ProtuStrankaListNazivFormatedOIB_1">
      <item>ŠOLTA HOTELI 2007. d.o.o. za hotelijerstvo, ugostiteljstvo i turizam, turistička agencija, OIB 81948218737</item>
    </derivirana_varijabla>
  </DomainObject.Predmet.ProtuStrankaListNazivFormatedOIB>
  <DomainObject.Predmet.OstaliListFormated>
    <izvorni_sadrzaj>
      <item>MIHOVIL JOVIĆ punomoćnik sudionika u postupku Joško Dedić</item>
    </izvorni_sadrzaj>
    <derivirana_varijabla naziv="DomainObject.Predmet.OstaliListFormated_1">
      <item>MIHOVIL JOVIĆ punomoćnik sudionika u postupku Joško Dedić</item>
    </derivirana_varijabla>
  </DomainObject.Predmet.OstaliListFormated>
  <DomainObject.Predmet.OstaliListFormatedOIB>
    <izvorni_sadrzaj>
      <item>MIHOVIL JOVIĆ punomoćnik sudionika u postupku Joško Dedić</item>
    </izvorni_sadrzaj>
    <derivirana_varijabla naziv="DomainObject.Predmet.OstaliListFormatedOIB_1">
      <item>MIHOVIL JOVIĆ punomoćnik sudionika u postupku Joško Dedić</item>
    </derivirana_varijabla>
  </DomainObject.Predmet.OstaliListFormatedOIB>
  <DomainObject.Predmet.OstaliListFormatedWithAdress>
    <izvorni_sadrzaj>
      <item>MIHOVIL JOVIĆ, Put Supavla 1, 21000 Split punomoćnik sudionika u postupku Joško Dedić</item>
    </izvorni_sadrzaj>
    <derivirana_varijabla naziv="DomainObject.Predmet.OstaliListFormatedWithAdress_1">
      <item>MIHOVIL JOVIĆ, Put Supavla 1, 21000 Split punomoćnik sudionika u postupku Joško Dedić</item>
    </derivirana_varijabla>
  </DomainObject.Predmet.OstaliListFormatedWithAdress>
  <DomainObject.Predmet.OstaliListFormatedWithAdressOIB>
    <izvorni_sadrzaj>
      <item>MIHOVIL JOVIĆ, Put Supavla 1, 21000 Split punomoćnik sudionika u postupku Joško Dedić</item>
    </izvorni_sadrzaj>
    <derivirana_varijabla naziv="DomainObject.Predmet.OstaliListFormatedWithAdressOIB_1">
      <item>MIHOVIL JOVIĆ, Put Supavla 1, 21000 Split punomoćnik sudionika u postupku Joško Dedić</item>
    </derivirana_varijabla>
  </DomainObject.Predmet.OstaliListFormatedWithAdressOIB>
  <DomainObject.Predmet.OstaliListNazivFormated>
    <izvorni_sadrzaj>
      <item>MIHOVIL JOVIĆ</item>
    </izvorni_sadrzaj>
    <derivirana_varijabla naziv="DomainObject.Predmet.OstaliListNazivFormated_1">
      <item>MIHOVIL JOVIĆ</item>
    </derivirana_varijabla>
  </DomainObject.Predmet.OstaliListNazivFormated>
  <DomainObject.Predmet.OstaliListNazivFormatedOIB>
    <izvorni_sadrzaj>
      <item>MIHOVIL JOVIĆ</item>
    </izvorni_sadrzaj>
    <derivirana_varijabla naziv="DomainObject.Predmet.OstaliListNazivFormatedOIB_1">
      <item>MIHOVIL JOVIĆ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6. veljače 2017.</izvorni_sadrzaj>
    <derivirana_varijabla naziv="DomainObject.Datum_1">6. veljače 2017.</derivirana_varijabla>
  </DomainObject.Datum>
  <DomainObject.PoslovniBrojDokumenta>
    <izvorni_sadrzaj/>
    <derivirana_varijabla naziv="DomainObject.PoslovniBrojDokumenta_1"/>
  </DomainObject.PoslovniBrojDokumenta>
  <DomainObject.Predmet.StrankaIDrugi>
    <izvorni_sadrzaj>Joško Dedić</izvorni_sadrzaj>
    <derivirana_varijabla naziv="DomainObject.Predmet.StrankaIDrugi_1">Joško Dedić</derivirana_varijabla>
  </DomainObject.Predmet.StrankaIDrugi>
  <DomainObject.Predmet.ProtustrankaIDrugi>
    <izvorni_sadrzaj>ŠOLTA HOTELI 2007. d.o.o. za hotelijerstvo, ugostiteljstvo i turizam, turistička agencija</izvorni_sadrzaj>
    <derivirana_varijabla naziv="DomainObject.Predmet.ProtustrankaIDrugi_1">ŠOLTA HOTELI 2007. d.o.o. za hotelijerstvo, ugostiteljstvo i turizam, turistička agencija</derivirana_varijabla>
  </DomainObject.Predmet.ProtustrankaIDrugi>
  <DomainObject.Predmet.StrankaIDrugiAdressOIB>
    <izvorni_sadrzaj>Joško Dedić, OIB 85022379805, Ivankova 84, 21311 Stobreč</izvorni_sadrzaj>
    <derivirana_varijabla naziv="DomainObject.Predmet.StrankaIDrugiAdressOIB_1">Joško Dedić, OIB 85022379805, Ivankova 84, 21311 Stobreč</derivirana_varijabla>
  </DomainObject.Predmet.StrankaIDrugiAdressOIB>
  <DomainObject.Predmet.ProtustrankaIDrugiAdressOIB>
    <izvorni_sadrzaj>ŠOLTA HOTELI 2007. d.o.o. za hotelijerstvo, ugostiteljstvo i turizam, turistička agencija, OIB 81948218737, Šetalište Marulića 1, 21430 Nečujam</izvorni_sadrzaj>
    <derivirana_varijabla naziv="DomainObject.Predmet.ProtustrankaIDrugiAdressOIB_1">ŠOLTA HOTELI 2007. d.o.o. za hotelijerstvo, ugostiteljstvo i turizam, turistička agencija, OIB 81948218737, Šetalište Marulića 1, 21430 Nečujam</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Joško Dedić</item>
      <item>ŠOLTA HOTELI 2007. d.o.o. za hotelijerstvo, ugostiteljstvo i turizam, turistička agencija</item>
      <item>MIHOVIL JOVIĆ</item>
    </izvorni_sadrzaj>
    <derivirana_varijabla naziv="DomainObject.Predmet.SudioniciListNaziv_1">
      <item>Joško Dedić</item>
      <item>ŠOLTA HOTELI 2007. d.o.o. za hotelijerstvo, ugostiteljstvo i turizam, turistička agencija</item>
      <item>MIHOVIL JOVIĆ</item>
    </derivirana_varijabla>
  </DomainObject.Predmet.SudioniciListNaziv>
  <DomainObject.Predmet.SudioniciListAdressOIB>
    <izvorni_sadrzaj>
      <item>Joško Dedić, OIB 85022379805, Ivankova 84,21311 Stobreč</item>
      <item>ŠOLTA HOTELI 2007. d.o.o. za hotelijerstvo, ugostiteljstvo i turizam, turistička agencija, OIB 81948218737, Šetalište Marulića 1,21430 Nečujam</item>
      <item>MIHOVIL JOVIĆ, Put Supavla 1,21000 Split</item>
    </izvorni_sadrzaj>
    <derivirana_varijabla naziv="DomainObject.Predmet.SudioniciListAdressOIB_1">
      <item>Joško Dedić, OIB 85022379805, Ivankova 84,21311 Stobreč</item>
      <item>ŠOLTA HOTELI 2007. d.o.o. za hotelijerstvo, ugostiteljstvo i turizam, turistička agencija, OIB 81948218737, Šetalište Marulića 1,21430 Nečujam</item>
      <item>MIHOVIL JOVIĆ, Put Supavla 1,21000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85022379805</item>
      <item>, OIB 81948218737</item>
      <item>, OIB null</item>
    </izvorni_sadrzaj>
    <derivirana_varijabla naziv="DomainObject.Predmet.SudioniciListNazivOIB_1">
      <item>, OIB 85022379805</item>
      <item>, OIB 81948218737</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3C12D7D-64DE-4766-A61A-9B08C5799C7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RH - TDU</properties:Company>
  <properties:Pages>2</properties:Pages>
  <properties:Words>473</properties:Words>
  <properties:Characters>2722</properties:Characters>
  <properties:Lines>81</properties:Lines>
  <properties:Paragraphs>27</properties:Paragraphs>
  <properties:TotalTime>27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3299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2015-10-28T11:52:00Z</dcterms:created>
  <dc:creator>nmarkovic</dc:creator>
  <cp:lastModifiedBy>Katarina Mikulić</cp:lastModifiedBy>
  <cp:lastPrinted>2017-02-06T14:15:00Z</cp:lastPrinted>
  <dcterms:modified xmlns:xsi="http://www.w3.org/2001/XMLSchema-instance" xsi:type="dcterms:W3CDTF">2017-02-06T14:16:00Z</dcterms:modified>
  <cp:revision>20</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