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c3c77c" w14:paraId="8c3c77c" w:rsidRDefault="00891887" w:rsidP="00891887" w:rsidR="00426B48" w:rsidRPr="00891887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891887">
        <w:rPr>
          <w:rFonts w:hAnsi="Times New Roman" w:ascii="Times New Roman"/>
          <w:noProof/>
          <w:lang w:eastAsia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152400</wp:posOffset>
            </wp:positionH>
            <wp:positionV relativeFrom="paragraph">
              <wp:posOffset>152400</wp:posOffset>
            </wp:positionV>
            <wp:extent cy="960755" cx="719455"/>
            <wp:effectExtent b="0" r="4445" t="0" l="0"/>
            <wp:wrapSquare wrapText="bothSides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91887">
        <w:rPr>
          <w:rFonts w:hAnsi="Times New Roman" w:ascii="Times New Roman"/>
        </w:rPr>
        <w:t xml:space="preserve">   3 St-</w:t>
      </w:r>
      <w:r w:rsidR="00C91653">
        <w:rPr>
          <w:rFonts w:hAnsi="Times New Roman" w:ascii="Times New Roman"/>
        </w:rPr>
        <w:t>6</w:t>
      </w:r>
      <w:r w:rsidR="00A13630">
        <w:rPr>
          <w:rFonts w:hAnsi="Times New Roman" w:ascii="Times New Roman"/>
        </w:rPr>
        <w:t>679</w:t>
      </w:r>
      <w:r w:rsidR="00DE4144">
        <w:rPr>
          <w:rFonts w:hAnsi="Times New Roman" w:ascii="Times New Roman"/>
        </w:rPr>
        <w:t>/15</w:t>
      </w: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>REPUBLIKA HRVATSKA</w:t>
      </w:r>
    </w:p>
    <w:p w:rsidRDefault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>TRGOVAČKI SUD U ZAGREBU</w:t>
      </w:r>
    </w:p>
    <w:p w:rsidRDefault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>STALNA SLUŽBA</w:t>
      </w:r>
    </w:p>
    <w:p w:rsidRDefault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Karlovac, Ljudevita </w:t>
      </w:r>
      <w:proofErr w:type="spellStart"/>
      <w:r w:rsidRPr="00891887">
        <w:rPr>
          <w:rFonts w:hAnsi="Times New Roman" w:ascii="Times New Roman"/>
        </w:rPr>
        <w:t>Šestića</w:t>
      </w:r>
      <w:proofErr w:type="spellEnd"/>
      <w:r w:rsidRPr="00891887">
        <w:rPr>
          <w:rFonts w:hAnsi="Times New Roman" w:ascii="Times New Roman"/>
        </w:rPr>
        <w:t xml:space="preserve"> 4 </w:t>
      </w:r>
    </w:p>
    <w:p w:rsidRDefault="00891887" w:rsidR="00891887" w:rsidRPr="00891887">
      <w:pPr>
        <w:rPr>
          <w:rFonts w:hAnsi="Times New Roman" w:ascii="Times New Roman"/>
        </w:rPr>
      </w:pPr>
    </w:p>
    <w:p w:rsidRDefault="00891887" w:rsidR="00891887" w:rsidRPr="00891887">
      <w:pPr>
        <w:rPr>
          <w:rFonts w:hAnsi="Times New Roman" w:ascii="Times New Roman"/>
        </w:rPr>
      </w:pPr>
    </w:p>
    <w:p w:rsidRDefault="00891887" w:rsidP="00891887" w:rsidR="00891887">
      <w:pPr>
        <w:ind w:firstLine="708"/>
        <w:jc w:val="both"/>
        <w:rPr>
          <w:rFonts w:hAnsi="Times New Roman" w:ascii="Times New Roman"/>
        </w:rPr>
      </w:pPr>
      <w:r w:rsidRPr="00891887">
        <w:rPr>
          <w:rFonts w:hAnsi="Times New Roman" w:ascii="Times New Roman"/>
        </w:rPr>
        <w:t>Trgovački sud u Zagrebu, Stalna služba, u skraćenom stečajnom po</w:t>
      </w:r>
      <w:r w:rsidR="00A85A17">
        <w:rPr>
          <w:rFonts w:hAnsi="Times New Roman" w:ascii="Times New Roman"/>
        </w:rPr>
        <w:t>stupku pod poslovnim brojem St-</w:t>
      </w:r>
      <w:r w:rsidR="00C91653">
        <w:rPr>
          <w:rFonts w:hAnsi="Times New Roman" w:ascii="Times New Roman"/>
        </w:rPr>
        <w:t>6</w:t>
      </w:r>
      <w:r w:rsidR="00A13630">
        <w:rPr>
          <w:rFonts w:hAnsi="Times New Roman" w:ascii="Times New Roman"/>
        </w:rPr>
        <w:t>679</w:t>
      </w:r>
      <w:r w:rsidR="00DE4144">
        <w:rPr>
          <w:rFonts w:hAnsi="Times New Roman" w:ascii="Times New Roman"/>
        </w:rPr>
        <w:t>/15</w:t>
      </w:r>
      <w:r w:rsidRPr="00891887">
        <w:rPr>
          <w:rFonts w:hAnsi="Times New Roman" w:ascii="Times New Roman"/>
        </w:rPr>
        <w:t>, temeljem odredbe članka 430. Stečajnog zakona (“Narodne novine</w:t>
      </w:r>
      <w:r w:rsidR="00F76B69">
        <w:rPr>
          <w:rFonts w:hAnsi="Times New Roman" w:ascii="Times New Roman"/>
        </w:rPr>
        <w:t xml:space="preserve">” broj 71/15, dalje: SZ), </w:t>
      </w:r>
      <w:r w:rsidR="00DE4144">
        <w:rPr>
          <w:rFonts w:hAnsi="Times New Roman" w:ascii="Times New Roman"/>
        </w:rPr>
        <w:t>1</w:t>
      </w:r>
      <w:r w:rsidR="00135294">
        <w:rPr>
          <w:rFonts w:hAnsi="Times New Roman" w:ascii="Times New Roman"/>
        </w:rPr>
        <w:t>6</w:t>
      </w:r>
      <w:r w:rsidR="00EF7578">
        <w:rPr>
          <w:rFonts w:hAnsi="Times New Roman" w:ascii="Times New Roman"/>
        </w:rPr>
        <w:t>. prosinca</w:t>
      </w:r>
      <w:r w:rsidRPr="00891887">
        <w:rPr>
          <w:rFonts w:hAnsi="Times New Roman" w:ascii="Times New Roman"/>
        </w:rPr>
        <w:t xml:space="preserve"> 2015., objavljuje:</w:t>
      </w:r>
    </w:p>
    <w:p w:rsidRDefault="00891887" w:rsidP="00891887" w:rsidR="00891887" w:rsidRPr="00891887">
      <w:pPr>
        <w:ind w:firstLine="708"/>
        <w:jc w:val="both"/>
        <w:rPr>
          <w:rFonts w:hAnsi="Times New Roman" w:ascii="Times New Roman"/>
        </w:rPr>
      </w:pPr>
    </w:p>
    <w:p w:rsidRDefault="00891887" w:rsidP="00891887" w:rsidR="00891887" w:rsidRPr="00891887">
      <w:pPr>
        <w:ind w:firstLine="708"/>
        <w:jc w:val="both"/>
        <w:rPr>
          <w:rFonts w:hAnsi="Times New Roman" w:ascii="Times New Roman"/>
        </w:rPr>
      </w:pPr>
    </w:p>
    <w:p w:rsidRDefault="00891887" w:rsidP="00891887" w:rsidR="00891887">
      <w:pPr>
        <w:jc w:val="center"/>
        <w:rPr>
          <w:rFonts w:hAnsi="Times New Roman" w:ascii="Times New Roman"/>
        </w:rPr>
      </w:pPr>
      <w:r w:rsidRPr="00891887">
        <w:rPr>
          <w:rFonts w:hAnsi="Times New Roman" w:ascii="Times New Roman"/>
        </w:rPr>
        <w:t>O G L A S</w:t>
      </w:r>
    </w:p>
    <w:p w:rsidRDefault="00891887" w:rsidP="00891887" w:rsidR="00891887" w:rsidRPr="00891887">
      <w:pPr>
        <w:jc w:val="center"/>
        <w:rPr>
          <w:rFonts w:hAnsi="Times New Roman" w:ascii="Times New Roman"/>
        </w:rPr>
      </w:pPr>
    </w:p>
    <w:p w:rsidRDefault="00891887" w:rsidP="003F1357" w:rsidR="00891887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</w:t>
      </w:r>
      <w:r w:rsidRPr="00891887">
        <w:rPr>
          <w:rFonts w:hAnsi="Times New Roman" w:ascii="Times New Roman"/>
        </w:rPr>
        <w:t xml:space="preserve">I </w:t>
      </w:r>
      <w:r w:rsidRPr="00891887">
        <w:rPr>
          <w:rFonts w:hAnsi="Times New Roman" w:ascii="Times New Roman"/>
        </w:rPr>
        <w:tab/>
      </w:r>
      <w:r w:rsidR="00A13630">
        <w:rPr>
          <w:rFonts w:hAnsi="Times New Roman" w:ascii="Times New Roman"/>
        </w:rPr>
        <w:t xml:space="preserve">TRGOVINA GRAF d.o.o. Zagreb, </w:t>
      </w:r>
      <w:proofErr w:type="spellStart"/>
      <w:r w:rsidR="00A13630">
        <w:rPr>
          <w:rFonts w:hAnsi="Times New Roman" w:ascii="Times New Roman"/>
        </w:rPr>
        <w:t>Horvaćanska</w:t>
      </w:r>
      <w:proofErr w:type="spellEnd"/>
      <w:r w:rsidR="00A13630">
        <w:rPr>
          <w:rFonts w:hAnsi="Times New Roman" w:ascii="Times New Roman"/>
        </w:rPr>
        <w:t xml:space="preserve"> cesta 31 F,  OIB:</w:t>
      </w:r>
      <w:r w:rsidR="00A13630" w:rsidRPr="008D3E9F">
        <w:rPr>
          <w:rFonts w:hAnsi="Times New Roman" w:ascii="Times New Roman"/>
        </w:rPr>
        <w:t xml:space="preserve"> </w:t>
      </w:r>
      <w:r w:rsidR="00A13630" w:rsidRPr="00F76796">
        <w:rPr>
          <w:rFonts w:hAnsi="Times New Roman" w:ascii="Times New Roman"/>
        </w:rPr>
        <w:t>31672853883</w:t>
      </w:r>
      <w:r w:rsidR="006B79DF">
        <w:rPr>
          <w:rFonts w:hAnsi="Times New Roman" w:ascii="Times New Roman"/>
        </w:rPr>
        <w:t>,</w:t>
      </w:r>
      <w:r w:rsidR="00D46A3C">
        <w:rPr>
          <w:rFonts w:hAnsi="Times New Roman" w:ascii="Times New Roman"/>
        </w:rPr>
        <w:t xml:space="preserve"> </w:t>
      </w:r>
      <w:r w:rsidR="00C123C6">
        <w:rPr>
          <w:rFonts w:hAnsi="Times New Roman" w:ascii="Times New Roman"/>
        </w:rPr>
        <w:t xml:space="preserve">na dan </w:t>
      </w:r>
      <w:r w:rsidR="00AA437D">
        <w:rPr>
          <w:rFonts w:hAnsi="Times New Roman" w:ascii="Times New Roman"/>
        </w:rPr>
        <w:t>1. rujna</w:t>
      </w:r>
      <w:r w:rsidR="008E495A">
        <w:rPr>
          <w:rFonts w:hAnsi="Times New Roman" w:ascii="Times New Roman"/>
        </w:rPr>
        <w:t xml:space="preserve"> 2015.</w:t>
      </w:r>
      <w:r w:rsidR="00C123C6">
        <w:rPr>
          <w:rFonts w:hAnsi="Times New Roman" w:ascii="Times New Roman"/>
        </w:rPr>
        <w:t xml:space="preserve"> u očevidniku redoslijeda osnova za plaćanje ima evidentiran dug na temelju neizvršenih </w:t>
      </w:r>
      <w:r w:rsidR="00D46A3C">
        <w:rPr>
          <w:rFonts w:hAnsi="Times New Roman" w:ascii="Times New Roman"/>
        </w:rPr>
        <w:t>osnova</w:t>
      </w:r>
      <w:r w:rsidR="00C123C6">
        <w:rPr>
          <w:rFonts w:hAnsi="Times New Roman" w:ascii="Times New Roman"/>
        </w:rPr>
        <w:t xml:space="preserve"> za plaćanje u ukupnom iznosu od</w:t>
      </w:r>
      <w:r w:rsidR="00D815F6">
        <w:rPr>
          <w:rFonts w:hAnsi="Times New Roman" w:ascii="Times New Roman"/>
        </w:rPr>
        <w:t xml:space="preserve"> </w:t>
      </w:r>
      <w:r w:rsidR="00A13630">
        <w:rPr>
          <w:rFonts w:hAnsi="Times New Roman" w:ascii="Times New Roman"/>
        </w:rPr>
        <w:t>30.291,97</w:t>
      </w:r>
      <w:r w:rsidR="00AA437D">
        <w:rPr>
          <w:rFonts w:hAnsi="Times New Roman" w:ascii="Times New Roman"/>
        </w:rPr>
        <w:t xml:space="preserve"> </w:t>
      </w:r>
      <w:r w:rsidRPr="00891887">
        <w:rPr>
          <w:rFonts w:hAnsi="Times New Roman" w:ascii="Times New Roman"/>
        </w:rPr>
        <w:t>kn.</w:t>
      </w:r>
    </w:p>
    <w:p w:rsidRDefault="00891887" w:rsidP="003F1357" w:rsidR="00891887">
      <w:pPr>
        <w:jc w:val="both"/>
        <w:rPr>
          <w:rFonts w:hAnsi="Times New Roman" w:ascii="Times New Roman"/>
        </w:rPr>
      </w:pPr>
    </w:p>
    <w:p w:rsidRDefault="00C123C6" w:rsidP="003F1357" w:rsidR="00891887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II</w:t>
      </w:r>
      <w:r w:rsidR="00891887" w:rsidRPr="00891887">
        <w:rPr>
          <w:rFonts w:hAnsi="Times New Roman" w:ascii="Times New Roman"/>
        </w:rPr>
        <w:tab/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891887" w:rsidP="003F1357" w:rsidR="00891887" w:rsidRPr="00891887">
      <w:pPr>
        <w:jc w:val="both"/>
        <w:rPr>
          <w:rFonts w:hAnsi="Times New Roman" w:ascii="Times New Roman"/>
        </w:rPr>
      </w:pPr>
    </w:p>
    <w:p w:rsidRDefault="00891887" w:rsidP="003F1357" w:rsidR="00891887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</w:t>
      </w:r>
      <w:r w:rsidR="00C123C6">
        <w:rPr>
          <w:rFonts w:hAnsi="Times New Roman" w:ascii="Times New Roman"/>
        </w:rPr>
        <w:t>III</w:t>
      </w:r>
      <w:r w:rsidRPr="00891887">
        <w:rPr>
          <w:rFonts w:hAnsi="Times New Roman" w:ascii="Times New Roman"/>
        </w:rPr>
        <w:tab/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891887" w:rsidP="003F1357" w:rsidR="00891887" w:rsidRPr="00891887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</w:t>
      </w:r>
    </w:p>
    <w:p w:rsidRDefault="00891887" w:rsidP="00891887" w:rsidR="00891887" w:rsidRPr="00891887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  </w:t>
      </w:r>
      <w:r w:rsidR="00C123C6">
        <w:rPr>
          <w:rFonts w:hAnsi="Times New Roman" w:ascii="Times New Roman"/>
        </w:rPr>
        <w:t>I</w:t>
      </w:r>
      <w:r w:rsidRPr="00891887">
        <w:rPr>
          <w:rFonts w:hAnsi="Times New Roman" w:ascii="Times New Roman"/>
        </w:rPr>
        <w:t>V</w:t>
      </w:r>
      <w:r w:rsidRPr="00891887">
        <w:rPr>
          <w:rFonts w:hAnsi="Times New Roman" w:ascii="Times New Roman"/>
        </w:rPr>
        <w:tab/>
        <w:t>UPOZORENJE:</w:t>
      </w:r>
    </w:p>
    <w:p w:rsidRDefault="00891887" w:rsidP="003F1357" w:rsidR="00891887" w:rsidRPr="00891887">
      <w:pPr>
        <w:ind w:firstLine="708"/>
        <w:jc w:val="both"/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891887" w:rsidP="003F1357" w:rsidR="00891887" w:rsidRPr="00891887">
      <w:pPr>
        <w:jc w:val="both"/>
        <w:rPr>
          <w:rFonts w:hAnsi="Times New Roman" w:ascii="Times New Roman"/>
        </w:rPr>
      </w:pPr>
      <w:r w:rsidRPr="00891887">
        <w:rPr>
          <w:rFonts w:hAnsi="Times New Roman" w:ascii="Times New Roman"/>
        </w:rPr>
        <w:t>U tom slučaju sud će po službenoj dužnosti donijeti rješenje o otvaranju i zaključenju skraćenog stečajnog postupka.</w:t>
      </w:r>
    </w:p>
    <w:p w:rsidRDefault="00891887" w:rsidP="00891887" w:rsidR="00891887" w:rsidRPr="00891887">
      <w:pPr>
        <w:rPr>
          <w:rFonts w:hAnsi="Times New Roman" w:ascii="Times New Roman"/>
        </w:rPr>
      </w:pPr>
    </w:p>
    <w:p w:rsidRDefault="00891887" w:rsidP="00891887" w:rsidR="00891887" w:rsidRPr="00891887">
      <w:pPr>
        <w:jc w:val="center"/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U Karlovcu </w:t>
      </w:r>
      <w:r w:rsidR="00DE4144">
        <w:rPr>
          <w:rFonts w:hAnsi="Times New Roman" w:ascii="Times New Roman"/>
        </w:rPr>
        <w:t>1</w:t>
      </w:r>
      <w:r w:rsidR="00135294">
        <w:rPr>
          <w:rFonts w:hAnsi="Times New Roman" w:ascii="Times New Roman"/>
        </w:rPr>
        <w:t>6</w:t>
      </w:r>
      <w:r w:rsidR="00EF7578">
        <w:rPr>
          <w:rFonts w:hAnsi="Times New Roman" w:ascii="Times New Roman"/>
        </w:rPr>
        <w:t>. prosinca</w:t>
      </w:r>
      <w:r w:rsidRPr="00891887">
        <w:rPr>
          <w:rFonts w:hAnsi="Times New Roman" w:ascii="Times New Roman"/>
        </w:rPr>
        <w:t xml:space="preserve"> 2015.</w:t>
      </w:r>
    </w:p>
    <w:p w:rsidRDefault="00891887" w:rsidP="00891887" w:rsidR="00891887" w:rsidRPr="00891887">
      <w:pPr>
        <w:rPr>
          <w:rFonts w:hAnsi="Times New Roman" w:ascii="Times New Roman"/>
        </w:rPr>
      </w:pPr>
    </w:p>
    <w:p w:rsidRDefault="00891887" w:rsidP="00891887" w:rsidR="00891887" w:rsidRPr="00891887">
      <w:pPr>
        <w:jc w:val="right"/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        Sudac:</w:t>
      </w:r>
    </w:p>
    <w:p w:rsidRDefault="00891887" w:rsidP="00891887" w:rsidR="00891887" w:rsidRPr="00891887">
      <w:pPr>
        <w:jc w:val="right"/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     </w:t>
      </w:r>
      <w:r>
        <w:rPr>
          <w:rFonts w:hAnsi="Times New Roman" w:ascii="Times New Roman"/>
        </w:rPr>
        <w:t xml:space="preserve">Vesna Fundurulić Perišin </w:t>
      </w:r>
    </w:p>
    <w:p w:rsidRDefault="00891887" w:rsidP="00891887" w:rsidR="00891887" w:rsidRPr="00891887">
      <w:pPr>
        <w:jc w:val="right"/>
        <w:rPr>
          <w:rFonts w:hAnsi="Times New Roman" w:ascii="Times New Roman"/>
        </w:rPr>
      </w:pPr>
    </w:p>
    <w:p w:rsidRDefault="00891887" w:rsidP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 xml:space="preserve">DNA: </w:t>
      </w:r>
    </w:p>
    <w:p w:rsidRDefault="00891887" w:rsidP="00891887" w:rsidR="00891887" w:rsidRPr="00891887">
      <w:pPr>
        <w:rPr>
          <w:rFonts w:hAnsi="Times New Roman" w:ascii="Times New Roman"/>
        </w:rPr>
      </w:pPr>
      <w:r w:rsidRPr="00891887">
        <w:rPr>
          <w:rFonts w:hAnsi="Times New Roman" w:ascii="Times New Roman"/>
        </w:rPr>
        <w:t>e- oglasna ploča 45 dana</w:t>
      </w:r>
    </w:p>
    <w:p w:rsidRDefault="00891887" w:rsidP="00891887" w:rsidR="00891887" w:rsidRPr="00891887">
      <w:pPr>
        <w:jc w:val="right"/>
        <w:rPr>
          <w:rFonts w:hAnsi="Times New Roman" w:ascii="Times New Roman"/>
        </w:rPr>
      </w:pPr>
    </w:p>
    <w:sectPr w:rsidSect="00A13630" w:rsidR="00891887" w:rsidRPr="00891887">
      <w:pgSz w:code="9" w:h="16838" w:w="11906"/>
      <w:pgMar w:gutter="0" w:footer="709" w:header="709" w:left="1418" w:bottom="1418" w:right="1418" w:top="1418"/>
      <w:paperSrc w:other="280" w:first="28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036B7"/>
    <w:rsid w:val="000209A8"/>
    <w:rsid w:val="00026573"/>
    <w:rsid w:val="00063470"/>
    <w:rsid w:val="000B6C90"/>
    <w:rsid w:val="00135294"/>
    <w:rsid w:val="00151875"/>
    <w:rsid w:val="001670D6"/>
    <w:rsid w:val="001C67EF"/>
    <w:rsid w:val="001F4B49"/>
    <w:rsid w:val="00225A05"/>
    <w:rsid w:val="002736AD"/>
    <w:rsid w:val="002E3E2A"/>
    <w:rsid w:val="00302FCB"/>
    <w:rsid w:val="003C3694"/>
    <w:rsid w:val="003F1357"/>
    <w:rsid w:val="003F22CE"/>
    <w:rsid w:val="004036B7"/>
    <w:rsid w:val="00426B48"/>
    <w:rsid w:val="00437792"/>
    <w:rsid w:val="00493774"/>
    <w:rsid w:val="004E2013"/>
    <w:rsid w:val="005A2C0E"/>
    <w:rsid w:val="005C0AB4"/>
    <w:rsid w:val="005E46BC"/>
    <w:rsid w:val="006B27B6"/>
    <w:rsid w:val="006B79DF"/>
    <w:rsid w:val="00716C64"/>
    <w:rsid w:val="00731BBD"/>
    <w:rsid w:val="00775495"/>
    <w:rsid w:val="00891887"/>
    <w:rsid w:val="008E495A"/>
    <w:rsid w:val="009F44E3"/>
    <w:rsid w:val="00A13630"/>
    <w:rsid w:val="00A85A17"/>
    <w:rsid w:val="00AA437D"/>
    <w:rsid w:val="00AA79CB"/>
    <w:rsid w:val="00AC469F"/>
    <w:rsid w:val="00B17B44"/>
    <w:rsid w:val="00B536E9"/>
    <w:rsid w:val="00B7675D"/>
    <w:rsid w:val="00B77BD6"/>
    <w:rsid w:val="00B948E9"/>
    <w:rsid w:val="00BA1BF9"/>
    <w:rsid w:val="00BC72D0"/>
    <w:rsid w:val="00C0577C"/>
    <w:rsid w:val="00C0664C"/>
    <w:rsid w:val="00C123C6"/>
    <w:rsid w:val="00C361B1"/>
    <w:rsid w:val="00C91653"/>
    <w:rsid w:val="00CA0E6F"/>
    <w:rsid w:val="00D30F3D"/>
    <w:rsid w:val="00D46A3C"/>
    <w:rsid w:val="00D537C4"/>
    <w:rsid w:val="00D815F6"/>
    <w:rsid w:val="00DA4230"/>
    <w:rsid w:val="00DB7301"/>
    <w:rsid w:val="00DE4144"/>
    <w:rsid w:val="00DF73A9"/>
    <w:rsid w:val="00E06921"/>
    <w:rsid w:val="00E50650"/>
    <w:rsid w:val="00EE266E"/>
    <w:rsid w:val="00EF7578"/>
    <w:rsid w:val="00F7311E"/>
    <w:rsid w:val="00F76B69"/>
    <w:rsid w:val="00F80BCE"/>
    <w:rsid w:val="00F83883"/>
    <w:rsid w:val="00FB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91887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891887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891887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891887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891887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891887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891887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891887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891887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891887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uiPriority w:val="9"/>
    <w:rsid w:val="00891887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891887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891887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891887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891887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891887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891887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891887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891887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891887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891887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891887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891887"/>
    <w:rPr>
      <w:rFonts w:eastAsiaTheme="majorEastAsia" w:hAnsiTheme="majorHAnsi" w:asci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891887"/>
    <w:rPr>
      <w:b/>
      <w:bCs/>
    </w:rPr>
  </w:style>
  <w:style w:styleId="Istaknuto" w:type="character">
    <w:name w:val="Emphasis"/>
    <w:basedOn w:val="Zadanifontodlomka"/>
    <w:uiPriority w:val="20"/>
    <w:qFormat/>
    <w:rsid w:val="00891887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891887"/>
    <w:rPr>
      <w:szCs w:val="32"/>
    </w:rPr>
  </w:style>
  <w:style w:styleId="Odlomakpopisa" w:type="paragraph">
    <w:name w:val="List Paragraph"/>
    <w:basedOn w:val="Normal"/>
    <w:uiPriority w:val="34"/>
    <w:qFormat/>
    <w:rsid w:val="00891887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891887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891887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891887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891887"/>
    <w:rPr>
      <w:b/>
      <w:i/>
      <w:sz w:val="24"/>
    </w:rPr>
  </w:style>
  <w:style w:styleId="Neupadljivoisticanje" w:type="character">
    <w:name w:val="Subtle Emphasis"/>
    <w:uiPriority w:val="19"/>
    <w:qFormat/>
    <w:rsid w:val="00891887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891887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891887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891887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891887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891887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0B6C9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B6C9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B6C90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B6C9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B6C9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91887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891887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891887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891887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891887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891887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891887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891887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891887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891887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891887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891887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891887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891887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891887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891887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891887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891887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891887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891887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891887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891887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891887"/>
    <w:rPr>
      <w:rFonts w:asciiTheme="majorHAnsi" w:eastAsiaTheme="majorEastAsia" w:hAns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891887"/>
    <w:rPr>
      <w:b/>
      <w:bCs/>
    </w:rPr>
  </w:style>
  <w:style w:styleId="Istaknuto" w:type="character">
    <w:name w:val="Emphasis"/>
    <w:basedOn w:val="Zadanifontodlomka"/>
    <w:uiPriority w:val="20"/>
    <w:qFormat/>
    <w:rsid w:val="00891887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891887"/>
    <w:rPr>
      <w:szCs w:val="32"/>
    </w:rPr>
  </w:style>
  <w:style w:styleId="Odlomakpopisa" w:type="paragraph">
    <w:name w:val="List Paragraph"/>
    <w:basedOn w:val="Normal"/>
    <w:uiPriority w:val="34"/>
    <w:qFormat/>
    <w:rsid w:val="00891887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891887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891887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891887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891887"/>
    <w:rPr>
      <w:b/>
      <w:i/>
      <w:sz w:val="24"/>
    </w:rPr>
  </w:style>
  <w:style w:styleId="Neupadljivoisticanje" w:type="character">
    <w:name w:val="Subtle Emphasis"/>
    <w:uiPriority w:val="19"/>
    <w:qFormat/>
    <w:rsid w:val="00891887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891887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891887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891887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891887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891887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0B6C9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B6C9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B6C90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B6C9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B6C9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6679</izvorni_sadrzaj>
    <derivirana_varijabla naziv="DomainObject.Predmet.Broj_1">6679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2015.</izvorni_sadrzaj>
    <derivirana_varijabla naziv="DomainObject.Predmet.DatumOsnivanja_1">26.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St-6679/2015</izvorni_sadrzaj>
    <derivirana_varijabla naziv="DomainObject.Predmet.OznakaBroj_1">St-6679/2015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TRGOVINA GRAF d.o.o</izvorni_sadrzaj>
    <derivirana_varijabla naziv="DomainObject.Predmet.ProtustrankaFormated_1">  TRGOVINA GRAF d.o.o</derivirana_varijabla>
  </DomainObject.Predmet.ProtustrankaFormated>
  <DomainObject.Predmet.ProtustrankaFormatedOIB>
    <izvorni_sadrzaj>  TRGOVINA GRAF d.o.o, OIB 31672853883</izvorni_sadrzaj>
    <derivirana_varijabla naziv="DomainObject.Predmet.ProtustrankaFormatedOIB_1">  TRGOVINA GRAF d.o.o, OIB 31672853883</derivirana_varijabla>
  </DomainObject.Predmet.ProtustrankaFormatedOIB>
  <DomainObject.Predmet.ProtustrankaFormatedWithAdress>
    <izvorni_sadrzaj> TRGOVINA GRAF d.o.o, Horvaćanska cesta 31/F, 10000 Zagreb</izvorni_sadrzaj>
    <derivirana_varijabla naziv="DomainObject.Predmet.ProtustrankaFormatedWithAdress_1"> TRGOVINA GRAF d.o.o, Horvaćanska cesta 31/F, 10000 Zagreb</derivirana_varijabla>
  </DomainObject.Predmet.ProtustrankaFormatedWithAdress>
  <DomainObject.Predmet.ProtustrankaFormatedWithAdressOIB>
    <izvorni_sadrzaj> TRGOVINA GRAF d.o.o, OIB 31672853883, Horvaćanska cesta 31/F, 10000 Zagreb</izvorni_sadrzaj>
    <derivirana_varijabla naziv="DomainObject.Predmet.ProtustrankaFormatedWithAdressOIB_1"> TRGOVINA GRAF d.o.o, OIB 31672853883, Horvaćanska cesta 31/F, 10000 Zagreb</derivirana_varijabla>
  </DomainObject.Predmet.ProtustrankaFormatedWithAdressOIB>
  <DomainObject.Predmet.ProtustrankaWithAdress>
    <izvorni_sadrzaj>TRGOVINA GRAF d.o.o Horvaćanska cesta 31/F, 10000 Zagreb</izvorni_sadrzaj>
    <derivirana_varijabla naziv="DomainObject.Predmet.ProtustrankaWithAdress_1">TRGOVINA GRAF d.o.o Horvaćanska cesta 31/F, 10000 Zagreb</derivirana_varijabla>
  </DomainObject.Predmet.ProtustrankaWithAdress>
  <DomainObject.Predmet.ProtustrankaWithAdressOIB>
    <izvorni_sadrzaj>TRGOVINA GRAF d.o.o, OIB 31672853883, Horvaćanska cesta 31/F, 10000 Zagreb</izvorni_sadrzaj>
    <derivirana_varijabla naziv="DomainObject.Predmet.ProtustrankaWithAdressOIB_1">TRGOVINA GRAF d.o.o, OIB 31672853883, Horvaćanska cesta 31/F, 10000 Zagreb</derivirana_varijabla>
  </DomainObject.Predmet.ProtustrankaWithAdressOIB>
  <DomainObject.Predmet.ProtustrankaNazivFormated>
    <izvorni_sadrzaj>TRGOVINA GRAF d.o.o</izvorni_sadrzaj>
    <derivirana_varijabla naziv="DomainObject.Predmet.ProtustrankaNazivFormated_1">TRGOVINA GRAF d.o.o</derivirana_varijabla>
  </DomainObject.Predmet.ProtustrankaNazivFormated>
  <DomainObject.Predmet.ProtustrankaNazivFormatedOIB>
    <izvorni_sadrzaj>TRGOVINA GRAF d.o.o, OIB 31672853883</izvorni_sadrzaj>
    <derivirana_varijabla naziv="DomainObject.Predmet.ProtustrankaNazivFormatedOIB_1">TRGOVINA GRAF d.o.o, OIB 31672853883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SSKa - V. Fundurulić Perišin </izvorni_sadrzaj>
    <derivirana_varijabla naziv="DomainObject.Predmet.Referada.Naziv_1">3.St SSKa - V. Fundurulić Perišin </derivirana_varijabla>
  </DomainObject.Predmet.Referada.Naziv>
  <DomainObject.Predmet.Referada.Oznaka>
    <izvorni_sadrzaj>3. St SSKa</izvorni_sadrzaj>
    <derivirana_varijabla naziv="DomainObject.Predmet.Referada.Oznaka_1">3.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SSKa - V. Fundurulić Perišin </izvorni_sadrzaj>
    <derivirana_varijabla naziv="DomainObject.Predmet.TrenutnaLokacijaSpisa.Naziv_1">3.St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Gordana Grčić</izvorni_sadrzaj>
    <derivirana_varijabla naziv="DomainObject.Predmet.Zapisnicar_1">Gordana Grčić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TRGOVINA GRAF d.o.o</item>
    </izvorni_sadrzaj>
    <derivirana_varijabla naziv="DomainObject.Predmet.ProtuStrankaListFormated_1">
      <item>TRGOVINA GRAF d.o.o</item>
    </derivirana_varijabla>
  </DomainObject.Predmet.ProtuStrankaListFormated>
  <DomainObject.Predmet.ProtuStrankaListFormatedOIB>
    <izvorni_sadrzaj>
      <item>TRGOVINA GRAF d.o.o, OIB 31672853883</item>
    </izvorni_sadrzaj>
    <derivirana_varijabla naziv="DomainObject.Predmet.ProtuStrankaListFormatedOIB_1">
      <item>TRGOVINA GRAF d.o.o, OIB 31672853883</item>
    </derivirana_varijabla>
  </DomainObject.Predmet.ProtuStrankaListFormatedOIB>
  <DomainObject.Predmet.ProtuStrankaListFormatedWithAdress>
    <izvorni_sadrzaj>
      <item>TRGOVINA GRAF d.o.o, Horvaćanska cesta 31/F, 10000 Zagreb</item>
    </izvorni_sadrzaj>
    <derivirana_varijabla naziv="DomainObject.Predmet.ProtuStrankaListFormatedWithAdress_1">
      <item>TRGOVINA GRAF d.o.o, Horvaćanska cesta 31/F, 10000 Zagreb</item>
    </derivirana_varijabla>
  </DomainObject.Predmet.ProtuStrankaListFormatedWithAdress>
  <DomainObject.Predmet.ProtuStrankaListFormatedWithAdressOIB>
    <izvorni_sadrzaj>
      <item>TRGOVINA GRAF d.o.o, OIB 31672853883, Horvaćanska cesta 31/F, 10000 Zagreb</item>
    </izvorni_sadrzaj>
    <derivirana_varijabla naziv="DomainObject.Predmet.ProtuStrankaListFormatedWithAdressOIB_1">
      <item>TRGOVINA GRAF d.o.o, OIB 31672853883, Horvaćanska cesta 31/F, 10000 Zagreb</item>
    </derivirana_varijabla>
  </DomainObject.Predmet.ProtuStrankaListFormatedWithAdressOIB>
  <DomainObject.Predmet.ProtuStrankaListNazivFormated>
    <izvorni_sadrzaj>
      <item>TRGOVINA GRAF d.o.o</item>
    </izvorni_sadrzaj>
    <derivirana_varijabla naziv="DomainObject.Predmet.ProtuStrankaListNazivFormated_1">
      <item>TRGOVINA GRAF d.o.o</item>
    </derivirana_varijabla>
  </DomainObject.Predmet.ProtuStrankaListNazivFormated>
  <DomainObject.Predmet.ProtuStrankaListNazivFormatedOIB>
    <izvorni_sadrzaj>
      <item>TRGOVINA GRAF d.o.o, OIB 31672853883</item>
    </izvorni_sadrzaj>
    <derivirana_varijabla naziv="DomainObject.Predmet.ProtuStrankaListNazivFormatedOIB_1">
      <item>TRGOVINA GRAF d.o.o, OIB 31672853883</item>
    </derivirana_varijabla>
  </DomainObject.Predmet.ProtuStrankaListNazivFormatedOIB>
  <DomainObject.Predmet.OstaliListFormated>
    <izvorni_sadrzaj>
      <item>Tatjana Graf</item>
    </izvorni_sadrzaj>
    <derivirana_varijabla naziv="DomainObject.Predmet.OstaliListFormated_1">
      <item>Tatjana Graf</item>
    </derivirana_varijabla>
  </DomainObject.Predmet.OstaliListFormated>
  <DomainObject.Predmet.OstaliListFormatedOIB>
    <izvorni_sadrzaj>
      <item>Tatjana Graf, OIB 92921516202</item>
    </izvorni_sadrzaj>
    <derivirana_varijabla naziv="DomainObject.Predmet.OstaliListFormatedOIB_1">
      <item>Tatjana Graf, OIB 92921516202</item>
    </derivirana_varijabla>
  </DomainObject.Predmet.OstaliListFormatedOIB>
  <DomainObject.Predmet.OstaliListFormatedWithAdress>
    <izvorni_sadrzaj>
      <item>Tatjana Graf, Vijenac 5, 10000 Zagreb</item>
    </izvorni_sadrzaj>
    <derivirana_varijabla naziv="DomainObject.Predmet.OstaliListFormatedWithAdress_1">
      <item>Tatjana Graf, Vijenac 5, 10000 Zagreb</item>
    </derivirana_varijabla>
  </DomainObject.Predmet.OstaliListFormatedWithAdress>
  <DomainObject.Predmet.OstaliListFormatedWithAdressOIB>
    <izvorni_sadrzaj>
      <item>Tatjana Graf, OIB 92921516202, Vijenac 5, 10000 Zagreb</item>
    </izvorni_sadrzaj>
    <derivirana_varijabla naziv="DomainObject.Predmet.OstaliListFormatedWithAdressOIB_1">
      <item>Tatjana Graf, OIB 92921516202, Vijenac 5, 10000 Zagreb</item>
    </derivirana_varijabla>
  </DomainObject.Predmet.OstaliListFormatedWithAdressOIB>
  <DomainObject.Predmet.OstaliListNazivFormated>
    <izvorni_sadrzaj>
      <item>Tatjana Graf</item>
    </izvorni_sadrzaj>
    <derivirana_varijabla naziv="DomainObject.Predmet.OstaliListNazivFormated_1">
      <item>Tatjana Graf</item>
    </derivirana_varijabla>
  </DomainObject.Predmet.OstaliListNazivFormated>
  <DomainObject.Predmet.OstaliListNazivFormatedOIB>
    <izvorni_sadrzaj>
      <item>Tatjana Graf, OIB 92921516202</item>
    </izvorni_sadrzaj>
    <derivirana_varijabla naziv="DomainObject.Predmet.OstaliListNazivFormatedOIB_1">
      <item>Tatjana Graf, OIB 92921516202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TRGOVINA GRAF d.o.o</izvorni_sadrzaj>
    <derivirana_varijabla naziv="DomainObject.Predmet.ProtustrankaIDrugi_1">TRGOVINA GRAF d.o.o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TRGOVINA GRAF d.o.o, OIB 31672853883, Horvaćanska cesta 31/F, 10000 Zagreb</izvorni_sadrzaj>
    <derivirana_varijabla naziv="DomainObject.Predmet.ProtustrankaIDrugiAdressOIB_1">TRGOVINA GRAF d.o.o, OIB 31672853883, Horvaćanska cesta 31/F,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TRGOVINA GRAF d.o.o</item>
      <item>FINA Regionalni centar Zagreb</item>
      <item>Tatjana Graf</item>
    </izvorni_sadrzaj>
    <derivirana_varijabla naziv="DomainObject.Predmet.SudioniciListNaziv_1">
      <item>TRGOVINA GRAF d.o.o</item>
      <item>FINA Regionalni centar Zagreb</item>
      <item>Tatjana Graf</item>
    </derivirana_varijabla>
  </DomainObject.Predmet.SudioniciListNaziv>
  <DomainObject.Predmet.SudioniciListAdressOIB>
    <izvorni_sadrzaj>
      <item>TRGOVINA GRAF d.o.o, OIB 31672853883, Horvaćanska cesta 31/F,10000 Zagreb</item>
      <item>FINA Regionalni centar Zagreb, OIB 85821130368, Trg svibanjskih žrtava 1995. 1,10000 Zagreb</item>
      <item>Tatjana Graf, OIB 92921516202, Vijenac 5,10000 Zagreb</item>
    </izvorni_sadrzaj>
    <derivirana_varijabla naziv="DomainObject.Predmet.SudioniciListAdressOIB_1">
      <item>TRGOVINA GRAF d.o.o, OIB 31672853883, Horvaćanska cesta 31/F,10000 Zagreb</item>
      <item>FINA Regionalni centar Zagreb, OIB 85821130368, Trg svibanjskih žrtava 1995. 1,10000 Zagreb</item>
      <item>Tatjana Graf, OIB 92921516202, Vijenac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31672853883</item>
      <item>, OIB 85821130368</item>
      <item>, OIB 92921516202</item>
    </izvorni_sadrzaj>
    <derivirana_varijabla naziv="DomainObject.Predmet.SudioniciListNazivOIB_1">
      <item>, OIB 31672853883</item>
      <item>, OIB 85821130368</item>
      <item>, OIB 92921516202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260</properties:Words>
  <properties:Characters>1420</properties:Characters>
  <properties:Lines>48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2015-12-16T19:33:00Z</dcterms:created>
  <dc:creator>Gordana Grčić</dc:creator>
  <cp:lastModifiedBy>Gordana Grčić</cp:lastModifiedBy>
  <cp:lastPrinted>2015-12-16T19:33:00Z</cp:lastPrinted>
  <dcterms:modified xmlns:xsi="http://www.w3.org/2001/XMLSchema-instance" xsi:type="dcterms:W3CDTF">2015-12-16T19:33:00Z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