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6b4aadf" w14:paraId="6b4aadf" w:rsidRDefault="003C7D8C" w:rsidP="007C490F" w:rsidR="003C7D8C" w:rsidRPr="00C504A7">
      <w:pPr>
        <w:spacing w:lineRule="auto" w:line="240" w:after="0"/>
        <w15:collapsed w:val="false"/>
        <w:rPr>
          <w:rFonts w:cs="Times New Roman" w:hAnsi="Times New Roman" w:ascii="Times New Roman"/>
          <w:sz w:val="24"/>
          <w:szCs w:val="24"/>
        </w:rPr>
      </w:pPr>
      <w:bookmarkStart w:name="_GoBack" w:id="0"/>
      <w:bookmarkEnd w:id="0"/>
      <w:r w:rsidRPr="00C504A7">
        <w:rPr>
          <w:rFonts w:cs="Times New Roman" w:hAnsi="Times New Roman" w:ascii="Times New Roman"/>
          <w:sz w:val="24"/>
          <w:szCs w:val="24"/>
        </w:rPr>
        <w:t xml:space="preserve">           </w:t>
      </w:r>
      <w:r w:rsidRPr="00C504A7">
        <w:rPr>
          <w:rFonts w:cs="Times New Roman" w:hAnsi="Times New Roman" w:ascii="Times New Roman"/>
          <w:noProof/>
          <w:sz w:val="24"/>
          <w:szCs w:val="24"/>
          <w:lang w:eastAsia="hr-HR"/>
        </w:rPr>
        <w:drawing>
          <wp:inline distR="0" distL="0" distB="0" distT="0">
            <wp:extent cy="963295" cx="719455"/>
            <wp:effectExtent b="8255" r="4445" t="0" l="0"/>
            <wp:docPr name="Slika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3C7D8C" w:rsidP="00480E0C" w:rsidR="003C7D8C" w:rsidRPr="00C504A7">
      <w:pPr>
        <w:spacing w:lineRule="auto" w:line="240" w:after="0" w:before="100"/>
        <w:rPr>
          <w:rFonts w:cs="Times New Roman" w:hAnsi="Times New Roman" w:ascii="Times New Roman"/>
          <w:sz w:val="24"/>
          <w:szCs w:val="24"/>
        </w:rPr>
      </w:pPr>
      <w:r w:rsidRPr="00C504A7">
        <w:rPr>
          <w:rFonts w:cs="Times New Roman" w:hAnsi="Times New Roman" w:ascii="Times New Roman"/>
          <w:sz w:val="24"/>
          <w:szCs w:val="24"/>
        </w:rPr>
        <w:t>REPUBLIKA HRVATSKA</w:t>
      </w:r>
      <w:r w:rsidRPr="00C504A7">
        <w:rPr>
          <w:rFonts w:cs="Times New Roman" w:hAnsi="Times New Roman" w:ascii="Times New Roman"/>
          <w:sz w:val="24"/>
          <w:szCs w:val="24"/>
        </w:rPr>
        <w:tab/>
      </w:r>
      <w:r w:rsidRPr="00C504A7">
        <w:rPr>
          <w:rFonts w:cs="Times New Roman" w:hAnsi="Times New Roman" w:ascii="Times New Roman"/>
          <w:sz w:val="24"/>
          <w:szCs w:val="24"/>
        </w:rPr>
        <w:tab/>
      </w:r>
      <w:r w:rsidRPr="00C504A7">
        <w:rPr>
          <w:rFonts w:cs="Times New Roman" w:hAnsi="Times New Roman" w:ascii="Times New Roman"/>
          <w:sz w:val="24"/>
          <w:szCs w:val="24"/>
        </w:rPr>
        <w:tab/>
      </w:r>
      <w:r w:rsidRPr="00C504A7">
        <w:rPr>
          <w:rFonts w:cs="Times New Roman" w:hAnsi="Times New Roman" w:ascii="Times New Roman"/>
          <w:sz w:val="24"/>
          <w:szCs w:val="24"/>
        </w:rPr>
        <w:tab/>
      </w:r>
      <w:r w:rsidRPr="00C504A7">
        <w:rPr>
          <w:rFonts w:cs="Times New Roman" w:hAnsi="Times New Roman" w:ascii="Times New Roman"/>
          <w:sz w:val="24"/>
          <w:szCs w:val="24"/>
        </w:rPr>
        <w:tab/>
      </w:r>
      <w:r w:rsidRPr="00C504A7">
        <w:rPr>
          <w:rFonts w:cs="Times New Roman" w:hAnsi="Times New Roman" w:ascii="Times New Roman"/>
          <w:sz w:val="24"/>
          <w:szCs w:val="24"/>
        </w:rPr>
        <w:tab/>
        <w:t xml:space="preserve">      </w:t>
      </w:r>
    </w:p>
    <w:p w:rsidRDefault="003C7D8C" w:rsidP="007C490F" w:rsidR="003C7D8C" w:rsidRPr="00C504A7">
      <w:pPr>
        <w:spacing w:lineRule="auto" w:line="240" w:after="0"/>
        <w:rPr>
          <w:rFonts w:cs="Times New Roman" w:hAnsi="Times New Roman" w:ascii="Times New Roman"/>
          <w:sz w:val="24"/>
          <w:szCs w:val="24"/>
        </w:rPr>
      </w:pPr>
      <w:r w:rsidRPr="00C504A7">
        <w:rPr>
          <w:rFonts w:cs="Times New Roman" w:hAnsi="Times New Roman" w:ascii="Times New Roman"/>
          <w:sz w:val="24"/>
          <w:szCs w:val="24"/>
        </w:rPr>
        <w:t>TRGOVAČKI SUD U SPLITU</w:t>
      </w:r>
    </w:p>
    <w:p w:rsidRDefault="003C7D8C" w:rsidP="007C490F" w:rsidR="00882A51" w:rsidRPr="00C504A7">
      <w:pPr>
        <w:spacing w:lineRule="auto" w:line="240" w:after="0"/>
        <w:rPr>
          <w:rFonts w:cs="Times New Roman" w:hAnsi="Times New Roman" w:ascii="Times New Roman"/>
          <w:sz w:val="24"/>
          <w:szCs w:val="24"/>
        </w:rPr>
      </w:pPr>
      <w:r w:rsidRPr="00C504A7">
        <w:rPr>
          <w:rFonts w:cs="Times New Roman" w:hAnsi="Times New Roman" w:ascii="Times New Roman"/>
          <w:sz w:val="24"/>
          <w:szCs w:val="24"/>
        </w:rPr>
        <w:t>Split, Sukoišanska 6</w:t>
      </w:r>
    </w:p>
    <w:p w:rsidRDefault="006C033F" w:rsidP="007C490F" w:rsidR="006C033F" w:rsidRPr="00C504A7">
      <w:pPr>
        <w:spacing w:lineRule="auto" w:line="240" w:after="0"/>
        <w:rPr>
          <w:rFonts w:cs="Times New Roman" w:hAnsi="Times New Roman" w:ascii="Times New Roman"/>
          <w:sz w:val="24"/>
          <w:szCs w:val="24"/>
        </w:rPr>
      </w:pPr>
    </w:p>
    <w:p w:rsidRDefault="000D1EAA" w:rsidP="007C490F" w:rsidR="00FD1351" w:rsidRPr="00C504A7">
      <w:pPr>
        <w:spacing w:lineRule="auto" w:line="240" w:after="0"/>
        <w:jc w:val="center"/>
        <w:rPr>
          <w:rFonts w:cs="Times New Roman" w:hAnsi="Times New Roman" w:ascii="Times New Roman"/>
          <w:sz w:val="24"/>
          <w:szCs w:val="24"/>
        </w:rPr>
      </w:pPr>
      <w:r w:rsidRPr="00C504A7">
        <w:rPr>
          <w:rFonts w:cs="Times New Roman" w:hAnsi="Times New Roman" w:ascii="Times New Roman"/>
          <w:sz w:val="24"/>
          <w:szCs w:val="24"/>
        </w:rPr>
        <w:t>R E P U B L I K A   H R V A T S K A</w:t>
      </w:r>
    </w:p>
    <w:p w:rsidRDefault="000D1EAA" w:rsidP="007C490F" w:rsidR="000D1EAA" w:rsidRPr="00C504A7">
      <w:pPr>
        <w:spacing w:lineRule="auto" w:line="240" w:after="0"/>
        <w:jc w:val="center"/>
        <w:rPr>
          <w:rFonts w:cs="Times New Roman" w:hAnsi="Times New Roman" w:ascii="Times New Roman"/>
          <w:sz w:val="24"/>
          <w:szCs w:val="24"/>
        </w:rPr>
      </w:pPr>
    </w:p>
    <w:p w:rsidRDefault="000D1EAA" w:rsidP="007C490F" w:rsidR="00FD1351" w:rsidRPr="00C504A7">
      <w:pPr>
        <w:spacing w:lineRule="auto" w:line="240" w:after="0"/>
        <w:jc w:val="center"/>
        <w:rPr>
          <w:rFonts w:cs="Times New Roman" w:hAnsi="Times New Roman" w:ascii="Times New Roman"/>
          <w:sz w:val="24"/>
          <w:szCs w:val="24"/>
        </w:rPr>
      </w:pPr>
      <w:r w:rsidRPr="00C504A7">
        <w:rPr>
          <w:rFonts w:cs="Times New Roman" w:hAnsi="Times New Roman" w:ascii="Times New Roman"/>
          <w:sz w:val="24"/>
          <w:szCs w:val="24"/>
        </w:rPr>
        <w:t>R J E Š E N J E</w:t>
      </w:r>
    </w:p>
    <w:p w:rsidRDefault="00D504FF" w:rsidP="007C490F" w:rsidR="00D504FF" w:rsidRPr="00C504A7">
      <w:pPr>
        <w:spacing w:lineRule="auto" w:line="240" w:after="0"/>
        <w:jc w:val="center"/>
        <w:rPr>
          <w:rFonts w:cs="Times New Roman" w:hAnsi="Times New Roman" w:ascii="Times New Roman"/>
          <w:sz w:val="24"/>
          <w:szCs w:val="24"/>
        </w:rPr>
      </w:pPr>
    </w:p>
    <w:p w:rsidRDefault="000D1EAA" w:rsidP="007C490F" w:rsidR="00882A51" w:rsidRPr="00C504A7">
      <w:pPr>
        <w:spacing w:lineRule="auto" w:line="240" w:after="0"/>
        <w:ind w:firstLine="708"/>
        <w:jc w:val="both"/>
        <w:rPr>
          <w:rFonts w:cs="Times New Roman" w:hAnsi="Times New Roman" w:ascii="Times New Roman"/>
          <w:sz w:val="24"/>
          <w:szCs w:val="24"/>
        </w:rPr>
      </w:pPr>
      <w:r w:rsidRPr="00C504A7">
        <w:rPr>
          <w:rFonts w:cs="Times New Roman" w:hAnsi="Times New Roman" w:ascii="Times New Roman"/>
          <w:sz w:val="24"/>
          <w:szCs w:val="24"/>
        </w:rPr>
        <w:t>Trgovački sud u Splitu, po stečajnoj sutkinji Ani Golub Gruić, u postupku povodom prijedloga</w:t>
      </w:r>
      <w:r w:rsidR="00077FD1" w:rsidRPr="00C504A7">
        <w:rPr>
          <w:rFonts w:cs="Times New Roman" w:hAnsi="Times New Roman" w:ascii="Times New Roman"/>
          <w:sz w:val="24"/>
          <w:szCs w:val="24"/>
        </w:rPr>
        <w:t xml:space="preserve"> </w:t>
      </w:r>
      <w:r w:rsidR="003C7D8C" w:rsidRPr="00C504A7">
        <w:rPr>
          <w:rFonts w:cs="Times New Roman" w:hAnsi="Times New Roman" w:ascii="Times New Roman"/>
          <w:sz w:val="24"/>
          <w:szCs w:val="24"/>
        </w:rPr>
        <w:t>predlagatelja -</w:t>
      </w:r>
      <w:r w:rsidR="00882A51" w:rsidRPr="00C504A7">
        <w:rPr>
          <w:rFonts w:cs="Times New Roman" w:hAnsi="Times New Roman" w:ascii="Times New Roman"/>
          <w:sz w:val="24"/>
          <w:szCs w:val="24"/>
        </w:rPr>
        <w:t xml:space="preserve"> dužnika </w:t>
      </w:r>
      <w:r w:rsidR="00A914EF" w:rsidRPr="00C504A7">
        <w:rPr>
          <w:rFonts w:cs="Times New Roman" w:hAnsi="Times New Roman" w:ascii="Times New Roman"/>
          <w:sz w:val="24"/>
          <w:szCs w:val="24"/>
        </w:rPr>
        <w:t>IMPETRO d.o.o., OIB: 70042780273, Trilj, Sv.Mihovila 58</w:t>
      </w:r>
      <w:r w:rsidR="002A25E7" w:rsidRPr="00C504A7">
        <w:rPr>
          <w:rFonts w:cs="Times New Roman" w:hAnsi="Times New Roman" w:ascii="Times New Roman"/>
          <w:sz w:val="24"/>
          <w:szCs w:val="24"/>
        </w:rPr>
        <w:t>,</w:t>
      </w:r>
      <w:r w:rsidRPr="00C504A7">
        <w:rPr>
          <w:rFonts w:cs="Times New Roman" w:hAnsi="Times New Roman" w:ascii="Times New Roman"/>
          <w:sz w:val="24"/>
          <w:szCs w:val="24"/>
        </w:rPr>
        <w:t xml:space="preserve"> na ročištu radi sklapanja preds</w:t>
      </w:r>
      <w:r w:rsidR="00E60785" w:rsidRPr="00C504A7">
        <w:rPr>
          <w:rFonts w:cs="Times New Roman" w:hAnsi="Times New Roman" w:ascii="Times New Roman"/>
          <w:sz w:val="24"/>
          <w:szCs w:val="24"/>
        </w:rPr>
        <w:t xml:space="preserve">tečajne nagodbe održanom </w:t>
      </w:r>
      <w:r w:rsidR="00A5776C">
        <w:rPr>
          <w:rFonts w:cs="Times New Roman" w:hAnsi="Times New Roman" w:ascii="Times New Roman"/>
          <w:sz w:val="24"/>
          <w:szCs w:val="24"/>
        </w:rPr>
        <w:t>dana 21. travnja</w:t>
      </w:r>
      <w:r w:rsidR="00420D3A" w:rsidRPr="00C504A7">
        <w:rPr>
          <w:rFonts w:cs="Times New Roman" w:hAnsi="Times New Roman" w:ascii="Times New Roman"/>
          <w:sz w:val="24"/>
          <w:szCs w:val="24"/>
        </w:rPr>
        <w:t xml:space="preserve"> 201</w:t>
      </w:r>
      <w:r w:rsidR="002A25E7" w:rsidRPr="00C504A7">
        <w:rPr>
          <w:rFonts w:cs="Times New Roman" w:hAnsi="Times New Roman" w:ascii="Times New Roman"/>
          <w:sz w:val="24"/>
          <w:szCs w:val="24"/>
        </w:rPr>
        <w:t>7</w:t>
      </w:r>
      <w:r w:rsidR="00420D3A" w:rsidRPr="00C504A7">
        <w:rPr>
          <w:rFonts w:cs="Times New Roman" w:hAnsi="Times New Roman" w:ascii="Times New Roman"/>
          <w:sz w:val="24"/>
          <w:szCs w:val="24"/>
        </w:rPr>
        <w:t>. godine</w:t>
      </w:r>
    </w:p>
    <w:p w:rsidRDefault="000D1EAA" w:rsidP="007C490F" w:rsidR="000D1EAA" w:rsidRPr="00C504A7">
      <w:pPr>
        <w:spacing w:lineRule="auto" w:line="240" w:after="0"/>
        <w:jc w:val="both"/>
        <w:rPr>
          <w:rFonts w:cs="Times New Roman" w:hAnsi="Times New Roman" w:ascii="Times New Roman"/>
          <w:sz w:val="24"/>
          <w:szCs w:val="24"/>
        </w:rPr>
      </w:pPr>
    </w:p>
    <w:p w:rsidRDefault="000D1EAA" w:rsidP="007C490F" w:rsidR="000D1EAA" w:rsidRPr="00C504A7">
      <w:pPr>
        <w:spacing w:lineRule="auto" w:line="240" w:after="0"/>
        <w:jc w:val="center"/>
        <w:rPr>
          <w:rFonts w:cs="Times New Roman" w:hAnsi="Times New Roman" w:ascii="Times New Roman"/>
          <w:sz w:val="24"/>
          <w:szCs w:val="24"/>
        </w:rPr>
      </w:pPr>
      <w:r w:rsidRPr="00C504A7">
        <w:rPr>
          <w:rFonts w:cs="Times New Roman" w:hAnsi="Times New Roman" w:ascii="Times New Roman"/>
          <w:sz w:val="24"/>
          <w:szCs w:val="24"/>
        </w:rPr>
        <w:t>r i j e š i o   j e</w:t>
      </w:r>
    </w:p>
    <w:p w:rsidRDefault="000D1EAA" w:rsidP="007C490F" w:rsidR="000D1EAA" w:rsidRPr="00C504A7">
      <w:pPr>
        <w:spacing w:lineRule="auto" w:line="240" w:after="0"/>
        <w:jc w:val="both"/>
        <w:rPr>
          <w:rFonts w:cs="Times New Roman" w:hAnsi="Times New Roman" w:ascii="Times New Roman"/>
          <w:sz w:val="24"/>
          <w:szCs w:val="24"/>
        </w:rPr>
      </w:pPr>
    </w:p>
    <w:p w:rsidRDefault="006C033F" w:rsidP="007C490F" w:rsidR="00E60785" w:rsidRPr="00C504A7">
      <w:pPr>
        <w:pStyle w:val="Tijeloteksta"/>
        <w:tabs>
          <w:tab w:pos="900" w:val="left"/>
        </w:tabs>
      </w:pPr>
      <w:r w:rsidRPr="00C504A7">
        <w:tab/>
      </w:r>
      <w:r w:rsidR="00E60785" w:rsidRPr="00C504A7">
        <w:t xml:space="preserve">Odobrava se sklapanje </w:t>
      </w:r>
    </w:p>
    <w:p w:rsidRDefault="00E60785" w:rsidP="007C490F" w:rsidR="00E60785" w:rsidRPr="00C504A7">
      <w:pPr>
        <w:pStyle w:val="Tijeloteksta"/>
        <w:tabs>
          <w:tab w:pos="900" w:val="left"/>
        </w:tabs>
        <w:jc w:val="center"/>
      </w:pPr>
    </w:p>
    <w:p w:rsidRDefault="00E60785" w:rsidP="007C490F" w:rsidR="00E60785" w:rsidRPr="00C504A7">
      <w:pPr>
        <w:pStyle w:val="Tijeloteksta"/>
        <w:tabs>
          <w:tab w:pos="900" w:val="left"/>
        </w:tabs>
        <w:jc w:val="center"/>
      </w:pPr>
      <w:r w:rsidRPr="00C504A7">
        <w:t>PREDSTEČAJNE NAGODBE</w:t>
      </w:r>
    </w:p>
    <w:p w:rsidRDefault="00A5776C" w:rsidP="00A5776C" w:rsidR="00A5776C" w:rsidRPr="00C504A7">
      <w:pPr>
        <w:spacing w:lineRule="auto" w:line="240" w:before="200"/>
        <w:jc w:val="center"/>
        <w:rPr>
          <w:rFonts w:cs="Times New Roman" w:eastAsia="Times New Roman" w:hAnsi="Times New Roman" w:ascii="Times New Roman"/>
          <w:sz w:val="24"/>
          <w:szCs w:val="24"/>
        </w:rPr>
      </w:pPr>
      <w:r w:rsidRPr="00C504A7">
        <w:rPr>
          <w:rFonts w:cs="Times New Roman" w:eastAsia="Times New Roman" w:hAnsi="Times New Roman" w:ascii="Times New Roman"/>
          <w:sz w:val="24"/>
          <w:szCs w:val="24"/>
        </w:rPr>
        <w:t>Članak 1.</w:t>
      </w:r>
    </w:p>
    <w:p w:rsidRDefault="00A5776C" w:rsidP="00A5776C" w:rsidR="00A5776C" w:rsidRPr="00C504A7">
      <w:pPr>
        <w:spacing w:lineRule="auto" w:line="240" w:after="0"/>
        <w:ind w:firstLine="708"/>
        <w:jc w:val="both"/>
        <w:rPr>
          <w:rFonts w:cs="Times New Roman" w:eastAsia="Times New Roman" w:hAnsi="Times New Roman" w:ascii="Times New Roman"/>
          <w:sz w:val="24"/>
          <w:szCs w:val="24"/>
        </w:rPr>
      </w:pPr>
      <w:r w:rsidRPr="00C504A7">
        <w:rPr>
          <w:rFonts w:cs="Times New Roman" w:eastAsia="Times New Roman" w:hAnsi="Times New Roman" w:ascii="Times New Roman"/>
          <w:sz w:val="24"/>
          <w:szCs w:val="24"/>
        </w:rPr>
        <w:t>Ova predstečajna nagodba sklapa se između dužnika IMPETRO d.o.o., OIB: 70042780273, Trilj, Sv.</w:t>
      </w:r>
      <w:r>
        <w:rPr>
          <w:rFonts w:cs="Times New Roman" w:eastAsia="Times New Roman" w:hAnsi="Times New Roman" w:ascii="Times New Roman"/>
          <w:sz w:val="24"/>
          <w:szCs w:val="24"/>
        </w:rPr>
        <w:t xml:space="preserve"> </w:t>
      </w:r>
      <w:r w:rsidRPr="00C504A7">
        <w:rPr>
          <w:rFonts w:cs="Times New Roman" w:eastAsia="Times New Roman" w:hAnsi="Times New Roman" w:ascii="Times New Roman"/>
          <w:sz w:val="24"/>
          <w:szCs w:val="24"/>
        </w:rPr>
        <w:t>Mihovila 58 i vj</w:t>
      </w:r>
      <w:r>
        <w:rPr>
          <w:rFonts w:cs="Times New Roman" w:eastAsia="Times New Roman" w:hAnsi="Times New Roman" w:ascii="Times New Roman"/>
          <w:sz w:val="24"/>
          <w:szCs w:val="24"/>
        </w:rPr>
        <w:t>erovnika predstečajne nagodbe s</w:t>
      </w:r>
      <w:r w:rsidRPr="00C504A7">
        <w:rPr>
          <w:rFonts w:cs="Times New Roman" w:eastAsia="Times New Roman" w:hAnsi="Times New Roman" w:ascii="Times New Roman"/>
          <w:sz w:val="24"/>
          <w:szCs w:val="24"/>
        </w:rPr>
        <w:t xml:space="preserve"> utvrđenim tražbinama kako slijedi:</w:t>
      </w:r>
    </w:p>
    <w:p w:rsidRDefault="00A5776C" w:rsidP="00A5776C" w:rsidR="00A5776C" w:rsidRPr="00C504A7">
      <w:pPr>
        <w:spacing w:lineRule="auto" w:line="240" w:after="0"/>
        <w:ind w:firstLine="709"/>
        <w:jc w:val="both"/>
        <w:rPr>
          <w:rFonts w:cs="Times New Roman" w:eastAsia="Times New Roman" w:hAnsi="Times New Roman" w:ascii="Times New Roman"/>
          <w:sz w:val="24"/>
          <w:szCs w:val="24"/>
        </w:rPr>
      </w:pPr>
    </w:p>
    <w:tbl>
      <w:tblPr>
        <w:tblStyle w:val="Reetkatablice3"/>
        <w:tblW w:type="dxa" w:w="6765"/>
        <w:jc w:val="center"/>
        <w:tblLook w:val="04A0" w:noVBand="1" w:noHBand="0" w:lastColumn="0" w:firstColumn="1" w:lastRow="0" w:firstRow="1"/>
      </w:tblPr>
      <w:tblGrid>
        <w:gridCol w:w="560"/>
        <w:gridCol w:w="1736"/>
        <w:gridCol w:w="2933"/>
        <w:gridCol w:w="1536"/>
      </w:tblGrid>
      <w:tr w:rsidTr="00C31DC1" w:rsidR="00A5776C" w:rsidRPr="00C504A7">
        <w:trPr>
          <w:trHeight w:val="78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bCs/>
                <w:sz w:val="24"/>
                <w:szCs w:val="24"/>
                <w:lang w:eastAsia="en-GB"/>
              </w:rPr>
            </w:pPr>
            <w:r w:rsidRPr="00C504A7">
              <w:rPr>
                <w:rFonts w:cs="Times New Roman" w:eastAsia="Times New Roman" w:hAnsi="Times New Roman" w:ascii="Times New Roman"/>
                <w:bCs/>
                <w:sz w:val="24"/>
                <w:szCs w:val="24"/>
                <w:lang w:eastAsia="en-GB"/>
              </w:rPr>
              <w:t>R. br.</w:t>
            </w:r>
          </w:p>
        </w:tc>
        <w:tc>
          <w:tcPr>
            <w:tcW w:type="dxa" w:w="1736"/>
            <w:vAlign w:val="center"/>
            <w:hideMark/>
          </w:tcPr>
          <w:p w:rsidRDefault="00A5776C" w:rsidP="00C31DC1" w:rsidR="00A5776C" w:rsidRPr="00C504A7">
            <w:pPr>
              <w:ind w:firstLineChars="200" w:firstLine="480"/>
              <w:rPr>
                <w:rFonts w:cs="Times New Roman" w:eastAsia="Times New Roman" w:hAnsi="Times New Roman" w:ascii="Times New Roman"/>
                <w:bCs/>
                <w:sz w:val="24"/>
                <w:szCs w:val="24"/>
                <w:lang w:eastAsia="en-GB"/>
              </w:rPr>
            </w:pPr>
            <w:r w:rsidRPr="00C504A7">
              <w:rPr>
                <w:rFonts w:cs="Times New Roman" w:eastAsia="Times New Roman" w:hAnsi="Times New Roman" w:ascii="Times New Roman"/>
                <w:bCs/>
                <w:sz w:val="24"/>
                <w:szCs w:val="24"/>
                <w:lang w:eastAsia="en-GB"/>
              </w:rPr>
              <w:t>OIB VJEROVNIKA</w:t>
            </w:r>
          </w:p>
        </w:tc>
        <w:tc>
          <w:tcPr>
            <w:tcW w:type="dxa" w:w="2933"/>
            <w:vAlign w:val="center"/>
            <w:hideMark/>
          </w:tcPr>
          <w:p w:rsidRDefault="00A5776C" w:rsidP="00C31DC1" w:rsidR="00A5776C" w:rsidRPr="00C504A7">
            <w:pPr>
              <w:jc w:val="center"/>
              <w:rPr>
                <w:rFonts w:cs="Times New Roman" w:eastAsia="Times New Roman" w:hAnsi="Times New Roman" w:ascii="Times New Roman"/>
                <w:bCs/>
                <w:sz w:val="24"/>
                <w:szCs w:val="24"/>
                <w:lang w:eastAsia="en-GB"/>
              </w:rPr>
            </w:pPr>
            <w:r w:rsidRPr="00C504A7">
              <w:rPr>
                <w:rFonts w:cs="Times New Roman" w:eastAsia="Times New Roman" w:hAnsi="Times New Roman" w:ascii="Times New Roman"/>
                <w:bCs/>
                <w:sz w:val="24"/>
                <w:szCs w:val="24"/>
                <w:lang w:eastAsia="en-GB"/>
              </w:rPr>
              <w:t>NAZIV VJEROVNIKA</w:t>
            </w:r>
          </w:p>
        </w:tc>
        <w:tc>
          <w:tcPr>
            <w:tcW w:type="dxa" w:w="1536"/>
            <w:vAlign w:val="center"/>
            <w:hideMark/>
          </w:tcPr>
          <w:p w:rsidRDefault="00A5776C" w:rsidP="00C31DC1" w:rsidR="00A5776C" w:rsidRPr="00C504A7">
            <w:pPr>
              <w:jc w:val="center"/>
              <w:rPr>
                <w:rFonts w:cs="Times New Roman" w:eastAsia="Times New Roman" w:hAnsi="Times New Roman" w:ascii="Times New Roman"/>
                <w:bCs/>
                <w:sz w:val="24"/>
                <w:szCs w:val="24"/>
                <w:lang w:eastAsia="en-GB"/>
              </w:rPr>
            </w:pPr>
            <w:r w:rsidRPr="00C504A7">
              <w:rPr>
                <w:rFonts w:cs="Times New Roman" w:eastAsia="Times New Roman" w:hAnsi="Times New Roman" w:ascii="Times New Roman"/>
                <w:bCs/>
                <w:sz w:val="24"/>
                <w:szCs w:val="24"/>
                <w:lang w:eastAsia="en-GB"/>
              </w:rPr>
              <w:t>UTVRĐENA TRAŽBINA</w:t>
            </w:r>
          </w:p>
        </w:tc>
      </w:tr>
      <w:tr w:rsidTr="00C31DC1" w:rsidR="00A5776C" w:rsidRPr="00C504A7">
        <w:trPr>
          <w:trHeight w:val="78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03448022583</w:t>
            </w:r>
          </w:p>
        </w:tc>
        <w:tc>
          <w:tcPr>
            <w:tcW w:type="dxa" w:w="2933"/>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ALFA ATEST d.o.o. Split</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24.765,44</w:t>
            </w:r>
          </w:p>
        </w:tc>
      </w:tr>
      <w:tr w:rsidTr="00C31DC1" w:rsidR="00A5776C" w:rsidRPr="00C504A7">
        <w:trPr>
          <w:trHeight w:val="78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06531687122</w:t>
            </w:r>
          </w:p>
        </w:tc>
        <w:tc>
          <w:tcPr>
            <w:tcW w:type="dxa" w:w="2933"/>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ANTE-INŽENJERSTVO d.o.o. Zmijavci</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1.200,00</w:t>
            </w:r>
          </w:p>
        </w:tc>
      </w:tr>
      <w:tr w:rsidTr="00C31DC1" w:rsidR="00A5776C" w:rsidRPr="00C504A7">
        <w:trPr>
          <w:trHeight w:val="52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80601028296</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ASFALT AB d.o.o. Blaca</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152.458,00</w:t>
            </w:r>
          </w:p>
        </w:tc>
      </w:tr>
      <w:tr w:rsidTr="00C31DC1" w:rsidR="00A5776C" w:rsidRPr="00C504A7">
        <w:trPr>
          <w:trHeight w:val="52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4</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57716585491</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AUDAX d.o.o. Dugopolje</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776,20</w:t>
            </w:r>
          </w:p>
        </w:tc>
      </w:tr>
      <w:tr w:rsidTr="00C31DC1" w:rsidR="00A5776C" w:rsidRPr="00C504A7">
        <w:trPr>
          <w:trHeight w:val="52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5</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59706054982</w:t>
            </w:r>
          </w:p>
        </w:tc>
        <w:tc>
          <w:tcPr>
            <w:tcW w:type="dxa" w:w="2933"/>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BASLER OSIGURANJE</w:t>
            </w:r>
            <w:r w:rsidRPr="00C504A7">
              <w:rPr>
                <w:rFonts w:cs="Times New Roman" w:eastAsia="Times New Roman" w:hAnsi="Times New Roman" w:ascii="Times New Roman"/>
                <w:sz w:val="24"/>
                <w:szCs w:val="24"/>
                <w:lang w:eastAsia="en-GB"/>
              </w:rPr>
              <w:br/>
              <w:t>ZAGREB d.d. Zagreb</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1.081,98</w:t>
            </w:r>
          </w:p>
        </w:tc>
      </w:tr>
      <w:tr w:rsidTr="00C31DC1" w:rsidR="00A5776C" w:rsidRPr="00C504A7">
        <w:trPr>
          <w:trHeight w:val="78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6</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62720981142</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COLLUSTRO d.o.o. Hrušćica</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1.976,00</w:t>
            </w:r>
          </w:p>
        </w:tc>
      </w:tr>
      <w:tr w:rsidTr="00C31DC1" w:rsidR="00A5776C" w:rsidRPr="00C504A7">
        <w:trPr>
          <w:trHeight w:val="26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7</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26187994862</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CROATIA osiguranje d.d. Zagreb</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38.000,36</w:t>
            </w:r>
          </w:p>
        </w:tc>
      </w:tr>
      <w:tr w:rsidTr="00C31DC1" w:rsidR="00A5776C" w:rsidRPr="00C504A7">
        <w:trPr>
          <w:trHeight w:val="78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lastRenderedPageBreak/>
              <w:t>8</w:t>
            </w:r>
          </w:p>
        </w:tc>
        <w:tc>
          <w:tcPr>
            <w:tcW w:type="dxa" w:w="1736"/>
            <w:vAlign w:val="center"/>
            <w:hideMark/>
          </w:tcPr>
          <w:p w:rsidRDefault="00A5776C" w:rsidP="00C31DC1" w:rsidR="00A5776C" w:rsidRPr="00C504A7">
            <w:pPr>
              <w:ind w:firstLineChars="200" w:firstLine="480"/>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79243957155</w:t>
            </w:r>
          </w:p>
        </w:tc>
        <w:tc>
          <w:tcPr>
            <w:tcW w:type="dxa" w:w="2933"/>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ČISTOĆA CETINSKE</w:t>
            </w:r>
            <w:r w:rsidRPr="00C504A7">
              <w:rPr>
                <w:rFonts w:cs="Times New Roman" w:eastAsia="Times New Roman" w:hAnsi="Times New Roman" w:ascii="Times New Roman"/>
                <w:sz w:val="24"/>
                <w:szCs w:val="24"/>
                <w:lang w:eastAsia="en-GB"/>
              </w:rPr>
              <w:br/>
              <w:t>KRAJINE d.o.o. Sinj</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1.959,45</w:t>
            </w:r>
          </w:p>
        </w:tc>
      </w:tr>
      <w:tr w:rsidTr="00C31DC1" w:rsidR="00A5776C" w:rsidRPr="00C504A7">
        <w:trPr>
          <w:trHeight w:val="26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9</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17708664252</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ELEKTA-C d.o.o. Split</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1.130,46</w:t>
            </w:r>
          </w:p>
        </w:tc>
      </w:tr>
      <w:tr w:rsidTr="00C31DC1" w:rsidR="00A5776C" w:rsidRPr="00C504A7">
        <w:trPr>
          <w:trHeight w:val="78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10</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74621257991</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ELKRON ZAŠTITA d.o.o. Pula</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850,00</w:t>
            </w:r>
          </w:p>
        </w:tc>
      </w:tr>
      <w:tr w:rsidTr="00C31DC1" w:rsidR="00A5776C" w:rsidRPr="00C504A7">
        <w:trPr>
          <w:trHeight w:val="52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11</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73571452389</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FENIKS F.M. d.o.o. Rovinj</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2.321.384,09</w:t>
            </w:r>
          </w:p>
        </w:tc>
      </w:tr>
      <w:tr w:rsidTr="00C31DC1" w:rsidR="00A5776C" w:rsidRPr="00C504A7">
        <w:trPr>
          <w:trHeight w:val="52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12</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18549780875</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FIRT REVIZIJA d.o.o. Paveki</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3.000,00</w:t>
            </w:r>
          </w:p>
        </w:tc>
      </w:tr>
      <w:tr w:rsidTr="00C31DC1" w:rsidR="00A5776C" w:rsidRPr="00C504A7">
        <w:trPr>
          <w:trHeight w:val="52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13</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78257862514</w:t>
            </w:r>
          </w:p>
        </w:tc>
        <w:tc>
          <w:tcPr>
            <w:tcW w:type="dxa" w:w="2933"/>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FRÜHWALD - JURIĆ</w:t>
            </w:r>
            <w:r w:rsidRPr="00C504A7">
              <w:rPr>
                <w:rFonts w:cs="Times New Roman" w:eastAsia="Times New Roman" w:hAnsi="Times New Roman" w:ascii="Times New Roman"/>
                <w:sz w:val="24"/>
                <w:szCs w:val="24"/>
                <w:lang w:eastAsia="en-GB"/>
              </w:rPr>
              <w:br/>
              <w:t>d.o.o. Prisoje</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34.736,81</w:t>
            </w:r>
          </w:p>
        </w:tc>
      </w:tr>
      <w:tr w:rsidTr="00C31DC1" w:rsidR="00A5776C" w:rsidRPr="00C504A7">
        <w:trPr>
          <w:trHeight w:val="26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14</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86354925004</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GERION d.o.o. Split</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7.897,23</w:t>
            </w:r>
          </w:p>
        </w:tc>
      </w:tr>
      <w:tr w:rsidTr="00C31DC1" w:rsidR="00A5776C" w:rsidRPr="00C504A7">
        <w:trPr>
          <w:trHeight w:val="52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15</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28771845479</w:t>
            </w:r>
          </w:p>
        </w:tc>
        <w:tc>
          <w:tcPr>
            <w:tcW w:type="dxa" w:w="2933"/>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 xml:space="preserve">GRAD-NAJAM d.o.o. </w:t>
            </w:r>
            <w:r>
              <w:rPr>
                <w:rFonts w:cs="Times New Roman" w:eastAsia="Times New Roman" w:hAnsi="Times New Roman" w:ascii="Times New Roman"/>
                <w:sz w:val="24"/>
                <w:szCs w:val="24"/>
                <w:lang w:eastAsia="en-GB"/>
              </w:rPr>
              <w:t xml:space="preserve">u stečaju </w:t>
            </w:r>
            <w:r w:rsidRPr="00C504A7">
              <w:rPr>
                <w:rFonts w:cs="Times New Roman" w:eastAsia="Times New Roman" w:hAnsi="Times New Roman" w:ascii="Times New Roman"/>
                <w:sz w:val="24"/>
                <w:szCs w:val="24"/>
                <w:lang w:eastAsia="en-GB"/>
              </w:rPr>
              <w:t>Zagreb</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204.000,00</w:t>
            </w:r>
          </w:p>
        </w:tc>
      </w:tr>
      <w:tr w:rsidTr="00C31DC1" w:rsidR="00A5776C" w:rsidRPr="00C504A7">
        <w:trPr>
          <w:trHeight w:val="78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16</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58616123067</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HARENA usluge j.d.o.o. Zagreb</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793.198,34</w:t>
            </w:r>
          </w:p>
        </w:tc>
      </w:tr>
      <w:tr w:rsidTr="00C31DC1" w:rsidR="00A5776C" w:rsidRPr="00C504A7">
        <w:trPr>
          <w:trHeight w:val="52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17</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00432869176</w:t>
            </w:r>
          </w:p>
        </w:tc>
        <w:tc>
          <w:tcPr>
            <w:tcW w:type="dxa" w:w="2933"/>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HRVATSKA OSIGURAVAJUĆA KUĆA d.d. Zagreb</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80.242,57</w:t>
            </w:r>
          </w:p>
        </w:tc>
      </w:tr>
      <w:tr w:rsidTr="00C31DC1" w:rsidR="00A5776C" w:rsidRPr="00C504A7">
        <w:trPr>
          <w:trHeight w:val="52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18</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56912962882</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ILIJA BAŠIĆ, vl. obrta "STROPING", Otok</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27.160,16</w:t>
            </w:r>
          </w:p>
        </w:tc>
      </w:tr>
      <w:tr w:rsidTr="00C31DC1" w:rsidR="00A5776C" w:rsidRPr="00C504A7">
        <w:trPr>
          <w:trHeight w:val="52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19</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21777333810</w:t>
            </w:r>
          </w:p>
        </w:tc>
        <w:tc>
          <w:tcPr>
            <w:tcW w:type="dxa" w:w="2933"/>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ING-ATEST d.o.o. Split</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500,00</w:t>
            </w:r>
          </w:p>
        </w:tc>
      </w:tr>
      <w:tr w:rsidTr="00C31DC1" w:rsidR="00A5776C" w:rsidRPr="00C504A7">
        <w:trPr>
          <w:trHeight w:val="52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20</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41585115451</w:t>
            </w:r>
          </w:p>
        </w:tc>
        <w:tc>
          <w:tcPr>
            <w:tcW w:type="dxa" w:w="2933"/>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INTERMONT 2 d.o.o. Kaštel Sućurac</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93.048,97</w:t>
            </w:r>
          </w:p>
        </w:tc>
      </w:tr>
      <w:tr w:rsidTr="00C31DC1" w:rsidR="00A5776C" w:rsidRPr="00C504A7">
        <w:trPr>
          <w:trHeight w:val="52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21</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94472454976</w:t>
            </w:r>
          </w:p>
        </w:tc>
        <w:tc>
          <w:tcPr>
            <w:tcW w:type="dxa" w:w="2933"/>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JADRANSKO</w:t>
            </w:r>
            <w:r w:rsidRPr="00C504A7">
              <w:rPr>
                <w:rFonts w:cs="Times New Roman" w:eastAsia="Times New Roman" w:hAnsi="Times New Roman" w:ascii="Times New Roman"/>
                <w:sz w:val="24"/>
                <w:szCs w:val="24"/>
                <w:lang w:eastAsia="en-GB"/>
              </w:rPr>
              <w:br/>
              <w:t>OSIGURANJE d.d. Zagreb</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8.925,13</w:t>
            </w:r>
          </w:p>
        </w:tc>
      </w:tr>
      <w:tr w:rsidTr="00C31DC1" w:rsidR="00A5776C" w:rsidRPr="00C504A7">
        <w:trPr>
          <w:trHeight w:val="52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22</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35264136731</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KRAGIĆ d.o.o. Prisoje</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66.872,56</w:t>
            </w:r>
          </w:p>
        </w:tc>
      </w:tr>
      <w:tr w:rsidTr="00C31DC1" w:rsidR="00A5776C" w:rsidRPr="00C504A7">
        <w:trPr>
          <w:trHeight w:val="26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23</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62327370368</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Pr>
                <w:rFonts w:cs="Times New Roman" w:eastAsia="Times New Roman" w:hAnsi="Times New Roman" w:ascii="Times New Roman"/>
                <w:sz w:val="24"/>
                <w:szCs w:val="24"/>
                <w:lang w:eastAsia="en-GB"/>
              </w:rPr>
              <w:t>MANEO CONSULTING</w:t>
            </w:r>
            <w:r w:rsidRPr="00C504A7">
              <w:rPr>
                <w:rFonts w:cs="Times New Roman" w:eastAsia="Times New Roman" w:hAnsi="Times New Roman" w:ascii="Times New Roman"/>
                <w:sz w:val="24"/>
                <w:szCs w:val="24"/>
                <w:lang w:eastAsia="en-GB"/>
              </w:rPr>
              <w:t xml:space="preserve"> d.o.o. Zagreb</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21.500,00</w:t>
            </w:r>
          </w:p>
        </w:tc>
      </w:tr>
      <w:tr w:rsidTr="00C31DC1" w:rsidR="00A5776C" w:rsidRPr="00C504A7">
        <w:trPr>
          <w:trHeight w:val="52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24</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81847979868</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MARIO MIHALJEVIĆ, vl. obrta "Proizvodnja, trgovina PROFILI HR" Metković</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686.000,00</w:t>
            </w:r>
          </w:p>
        </w:tc>
      </w:tr>
      <w:tr w:rsidTr="00C31DC1" w:rsidR="00A5776C" w:rsidRPr="00C504A7">
        <w:trPr>
          <w:trHeight w:val="52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25</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61155890230</w:t>
            </w:r>
          </w:p>
        </w:tc>
        <w:tc>
          <w:tcPr>
            <w:tcW w:type="dxa" w:w="2933"/>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MB FRIGO GRUPA d.o.o.</w:t>
            </w:r>
            <w:r w:rsidRPr="00C504A7">
              <w:rPr>
                <w:rFonts w:cs="Times New Roman" w:eastAsia="Times New Roman" w:hAnsi="Times New Roman" w:ascii="Times New Roman"/>
                <w:sz w:val="24"/>
                <w:szCs w:val="24"/>
                <w:lang w:eastAsia="en-GB"/>
              </w:rPr>
              <w:br/>
              <w:t>Zagreb</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547,94</w:t>
            </w:r>
          </w:p>
        </w:tc>
      </w:tr>
      <w:tr w:rsidTr="00C31DC1" w:rsidR="00A5776C" w:rsidRPr="00C504A7">
        <w:trPr>
          <w:trHeight w:val="52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26</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59884346047</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MEGRAM d.o.o. Hrvace</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30.621,46</w:t>
            </w:r>
          </w:p>
        </w:tc>
      </w:tr>
      <w:tr w:rsidTr="00C31DC1" w:rsidR="00A5776C" w:rsidRPr="00C504A7">
        <w:trPr>
          <w:trHeight w:val="78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27</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54948902275</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NASTAVNI ZAVOD ZA JAVNO ZDRAVSTVO SPLITSKO- DALMATINSKE ŽUPANIJE, Split</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10.327,16</w:t>
            </w:r>
          </w:p>
        </w:tc>
      </w:tr>
      <w:tr w:rsidTr="00C31DC1" w:rsidR="00A5776C" w:rsidRPr="00C504A7">
        <w:trPr>
          <w:trHeight w:val="52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28</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82333208898</w:t>
            </w:r>
          </w:p>
        </w:tc>
        <w:tc>
          <w:tcPr>
            <w:tcW w:type="dxa" w:w="2933"/>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ORYX GRUPA d.o.o. Sesvete</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8.880,85</w:t>
            </w:r>
          </w:p>
        </w:tc>
      </w:tr>
      <w:tr w:rsidTr="00C31DC1" w:rsidR="00A5776C" w:rsidRPr="00C504A7">
        <w:trPr>
          <w:trHeight w:val="78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29</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71263738422</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PETRO-KAMEN d.o.o. Solin</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58.786,04</w:t>
            </w:r>
          </w:p>
        </w:tc>
      </w:tr>
      <w:tr w:rsidTr="00C31DC1" w:rsidR="00A5776C" w:rsidRPr="00C504A7">
        <w:trPr>
          <w:trHeight w:val="104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30</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42599613313</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PETROKOV d.o.o. Zagreb</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79.137,66</w:t>
            </w:r>
          </w:p>
        </w:tc>
      </w:tr>
      <w:tr w:rsidTr="00C31DC1" w:rsidR="00A5776C" w:rsidRPr="00C504A7">
        <w:trPr>
          <w:trHeight w:val="52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31</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18683136487</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REPUBLIKA HRVATSKA MINISTARSTVO FINANCIJA</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115.265,09</w:t>
            </w:r>
          </w:p>
        </w:tc>
      </w:tr>
      <w:tr w:rsidTr="00C31DC1" w:rsidR="00A5776C" w:rsidRPr="00C504A7">
        <w:trPr>
          <w:trHeight w:val="52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32</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69326397242</w:t>
            </w:r>
          </w:p>
        </w:tc>
        <w:tc>
          <w:tcPr>
            <w:tcW w:type="dxa" w:w="2933"/>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SOCIETE GENERALE- SPLITSKA BANKA</w:t>
            </w:r>
            <w:r w:rsidRPr="00C504A7">
              <w:rPr>
                <w:rFonts w:cs="Times New Roman" w:eastAsia="Times New Roman" w:hAnsi="Times New Roman" w:ascii="Times New Roman"/>
                <w:sz w:val="24"/>
                <w:szCs w:val="24"/>
                <w:lang w:eastAsia="en-GB"/>
              </w:rPr>
              <w:br/>
              <w:t>d.d. Split</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1.805.124,33</w:t>
            </w:r>
          </w:p>
        </w:tc>
      </w:tr>
      <w:tr w:rsidTr="00C31DC1" w:rsidR="00A5776C" w:rsidRPr="00C504A7">
        <w:trPr>
          <w:trHeight w:val="52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33</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99294824555</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TEA PHARIA d.o.o. Split</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9.212,41</w:t>
            </w:r>
          </w:p>
        </w:tc>
      </w:tr>
      <w:tr w:rsidTr="00C31DC1" w:rsidR="00A5776C" w:rsidRPr="00C504A7">
        <w:trPr>
          <w:trHeight w:val="26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34</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69607301162</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TEFLON d.o.o. Split</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3.336,43</w:t>
            </w:r>
          </w:p>
        </w:tc>
      </w:tr>
      <w:tr w:rsidTr="00C31DC1" w:rsidR="00A5776C" w:rsidRPr="00C504A7">
        <w:trPr>
          <w:trHeight w:val="52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35</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78013846555</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TEHNIX d.o.o. Donji Kraljevec</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36.935,00</w:t>
            </w:r>
          </w:p>
        </w:tc>
      </w:tr>
      <w:tr w:rsidTr="00C31DC1" w:rsidR="00A5776C" w:rsidRPr="00C504A7">
        <w:trPr>
          <w:trHeight w:val="52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36</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70133616033</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Tele2 d.o.o. Zagreb</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1.768,06</w:t>
            </w:r>
          </w:p>
        </w:tc>
      </w:tr>
      <w:tr w:rsidTr="00C31DC1" w:rsidR="00A5776C" w:rsidRPr="00C504A7">
        <w:trPr>
          <w:trHeight w:val="52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37</w:t>
            </w:r>
          </w:p>
        </w:tc>
        <w:tc>
          <w:tcPr>
            <w:tcW w:type="dxa" w:w="17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87528263661</w:t>
            </w:r>
          </w:p>
        </w:tc>
        <w:tc>
          <w:tcPr>
            <w:tcW w:type="dxa" w:w="293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TRACON d.o.o. Varaždin</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18.812,23</w:t>
            </w:r>
          </w:p>
        </w:tc>
      </w:tr>
      <w:tr w:rsidTr="00C31DC1" w:rsidR="00A5776C" w:rsidRPr="00C504A7">
        <w:trPr>
          <w:trHeight w:val="1300"/>
          <w:jc w:val="center"/>
        </w:trPr>
        <w:tc>
          <w:tcPr>
            <w:tcW w:type="dxa" w:w="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38</w:t>
            </w:r>
          </w:p>
        </w:tc>
        <w:tc>
          <w:tcPr>
            <w:tcW w:type="dxa" w:w="1736"/>
            <w:vAlign w:val="center"/>
            <w:hideMark/>
          </w:tcPr>
          <w:p w:rsidRDefault="00A5776C" w:rsidP="00C31DC1" w:rsidR="00A5776C" w:rsidRPr="00C504A7">
            <w:pPr>
              <w:ind w:firstLineChars="200" w:firstLine="480"/>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81685682389</w:t>
            </w:r>
          </w:p>
        </w:tc>
        <w:tc>
          <w:tcPr>
            <w:tcW w:type="dxa" w:w="2933"/>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VODOVOD I ODVODNJA CETINSKE KRAJINE</w:t>
            </w:r>
            <w:r w:rsidRPr="00C504A7">
              <w:rPr>
                <w:rFonts w:cs="Times New Roman" w:eastAsia="Times New Roman" w:hAnsi="Times New Roman" w:ascii="Times New Roman"/>
                <w:sz w:val="24"/>
                <w:szCs w:val="24"/>
                <w:lang w:eastAsia="en-GB"/>
              </w:rPr>
              <w:br/>
              <w:t>d.o.o. Sinj</w:t>
            </w:r>
          </w:p>
        </w:tc>
        <w:tc>
          <w:tcPr>
            <w:tcW w:type="dxa" w:w="153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233,24</w:t>
            </w:r>
          </w:p>
        </w:tc>
      </w:tr>
      <w:tr w:rsidTr="00C31DC1" w:rsidR="00A5776C" w:rsidRPr="00C504A7">
        <w:trPr>
          <w:trHeight w:val="454"/>
          <w:jc w:val="center"/>
        </w:trPr>
        <w:tc>
          <w:tcPr>
            <w:tcW w:type="dxa" w:w="5229"/>
            <w:gridSpan w:val="3"/>
            <w:noWrap/>
            <w:vAlign w:val="center"/>
            <w:hideMark/>
          </w:tcPr>
          <w:p w:rsidRDefault="00A5776C" w:rsidP="00C31DC1" w:rsidR="00A5776C" w:rsidRPr="00C504A7">
            <w:pPr>
              <w:jc w:val="center"/>
              <w:rPr>
                <w:rFonts w:cs="Times New Roman" w:eastAsia="Times New Roman" w:hAnsi="Times New Roman" w:ascii="Times New Roman"/>
                <w:bCs/>
                <w:color w:val="000000"/>
                <w:sz w:val="24"/>
                <w:szCs w:val="24"/>
                <w:lang w:eastAsia="en-GB"/>
              </w:rPr>
            </w:pPr>
            <w:r w:rsidRPr="00C504A7">
              <w:rPr>
                <w:rFonts w:cs="Times New Roman" w:eastAsia="Times New Roman" w:hAnsi="Times New Roman" w:ascii="Times New Roman"/>
                <w:bCs/>
                <w:color w:val="000000"/>
                <w:sz w:val="24"/>
                <w:szCs w:val="24"/>
                <w:lang w:eastAsia="en-GB"/>
              </w:rPr>
              <w:t>UKUPNO:</w:t>
            </w:r>
          </w:p>
        </w:tc>
        <w:tc>
          <w:tcPr>
            <w:tcW w:type="dxa" w:w="1536"/>
            <w:noWrap/>
            <w:vAlign w:val="center"/>
            <w:hideMark/>
          </w:tcPr>
          <w:p w:rsidRDefault="00A5776C" w:rsidP="00C31DC1" w:rsidR="00A5776C" w:rsidRPr="00C504A7">
            <w:pPr>
              <w:jc w:val="center"/>
              <w:rPr>
                <w:rFonts w:cs="Times New Roman" w:eastAsia="Times New Roman" w:hAnsi="Times New Roman" w:ascii="Times New Roman"/>
                <w:bCs/>
                <w:color w:val="000000"/>
                <w:sz w:val="24"/>
                <w:szCs w:val="24"/>
                <w:lang w:eastAsia="en-GB"/>
              </w:rPr>
            </w:pPr>
            <w:r w:rsidRPr="00FE52E0">
              <w:rPr>
                <w:rFonts w:cs="Times New Roman" w:eastAsia="Times New Roman" w:hAnsi="Times New Roman" w:ascii="Times New Roman"/>
                <w:bCs/>
                <w:color w:val="000000"/>
                <w:sz w:val="24"/>
                <w:szCs w:val="24"/>
                <w:lang w:eastAsia="en-GB"/>
              </w:rPr>
              <w:t>6.751.651,65</w:t>
            </w:r>
          </w:p>
        </w:tc>
      </w:tr>
    </w:tbl>
    <w:p w:rsidRDefault="00A5776C" w:rsidP="00A5776C" w:rsidR="00A5776C" w:rsidRPr="00C504A7">
      <w:pPr>
        <w:suppressLineNumbers/>
        <w:tabs>
          <w:tab w:pos="426" w:val="center"/>
          <w:tab w:pos="720" w:val="left"/>
          <w:tab w:pos="4320" w:val="center"/>
          <w:tab w:pos="8640" w:val="right"/>
        </w:tabs>
        <w:suppressAutoHyphens/>
        <w:spacing w:lineRule="auto" w:line="240" w:after="160" w:before="400"/>
        <w:ind w:right="-62"/>
        <w:jc w:val="center"/>
        <w:rPr>
          <w:rFonts w:cs="Times New Roman" w:eastAsia="MS ??" w:hAnsi="Times New Roman" w:ascii="Times New Roman"/>
          <w:color w:val="00000A"/>
          <w:sz w:val="24"/>
          <w:szCs w:val="24"/>
        </w:rPr>
      </w:pPr>
      <w:r w:rsidRPr="00C504A7">
        <w:rPr>
          <w:rFonts w:cs="Times New Roman" w:eastAsia="MS ??" w:hAnsi="Times New Roman" w:ascii="Times New Roman"/>
          <w:color w:val="00000A"/>
          <w:sz w:val="24"/>
          <w:szCs w:val="24"/>
        </w:rPr>
        <w:t>Članak 2.</w:t>
      </w:r>
    </w:p>
    <w:p w:rsidRDefault="00A5776C" w:rsidP="00A5776C" w:rsidR="00A5776C" w:rsidRPr="00C504A7">
      <w:pPr>
        <w:suppressLineNumbers/>
        <w:tabs>
          <w:tab w:pos="426" w:val="center"/>
          <w:tab w:pos="720" w:val="left"/>
          <w:tab w:pos="4320" w:val="center"/>
          <w:tab w:pos="8640" w:val="right"/>
        </w:tabs>
        <w:suppressAutoHyphens/>
        <w:spacing w:lineRule="auto" w:line="240" w:after="0"/>
        <w:ind w:right="-62"/>
        <w:jc w:val="both"/>
        <w:rPr>
          <w:rFonts w:cs="Times New Roman" w:eastAsia="MS ??" w:hAnsi="Times New Roman" w:ascii="Times New Roman"/>
          <w:color w:val="00000A"/>
          <w:sz w:val="24"/>
          <w:szCs w:val="24"/>
        </w:rPr>
      </w:pPr>
      <w:r w:rsidRPr="00C504A7">
        <w:rPr>
          <w:rFonts w:cs="Times New Roman" w:eastAsia="MS ??" w:hAnsi="Times New Roman" w:ascii="Times New Roman"/>
          <w:color w:val="00000A"/>
          <w:sz w:val="24"/>
          <w:szCs w:val="24"/>
        </w:rPr>
        <w:t xml:space="preserve">Sukladno prihvaćenom Planu financijskog i operativnog restrukturiranja vjerovnici su u ovoj predstečajnoj nagodbi podijeljeni u tri grupe: </w:t>
      </w:r>
    </w:p>
    <w:p w:rsidRDefault="00A5776C" w:rsidP="00A5776C" w:rsidR="00A5776C" w:rsidRPr="00C504A7">
      <w:pPr>
        <w:suppressLineNumbers/>
        <w:tabs>
          <w:tab w:pos="426" w:val="center"/>
          <w:tab w:pos="720" w:val="left"/>
          <w:tab w:pos="4320" w:val="center"/>
          <w:tab w:pos="8640" w:val="right"/>
        </w:tabs>
        <w:suppressAutoHyphens/>
        <w:spacing w:lineRule="auto" w:line="240" w:after="0" w:before="100"/>
        <w:ind w:right="-62"/>
        <w:jc w:val="both"/>
        <w:rPr>
          <w:rFonts w:cs="Times New Roman" w:eastAsia="MS ??" w:hAnsi="Times New Roman" w:ascii="Times New Roman"/>
          <w:color w:val="00000A"/>
          <w:sz w:val="24"/>
          <w:szCs w:val="24"/>
        </w:rPr>
      </w:pPr>
      <w:r w:rsidRPr="00C504A7">
        <w:rPr>
          <w:rFonts w:cs="Times New Roman" w:eastAsia="MS ??" w:hAnsi="Times New Roman" w:ascii="Times New Roman"/>
          <w:color w:val="00000A"/>
          <w:sz w:val="24"/>
          <w:szCs w:val="24"/>
        </w:rPr>
        <w:t>- tijela javne uprave i trgovačka društva u većinskom državnom vlasništvu</w:t>
      </w:r>
    </w:p>
    <w:p w:rsidRDefault="00A5776C" w:rsidP="00A5776C" w:rsidR="00A5776C" w:rsidRPr="00C504A7">
      <w:pPr>
        <w:suppressLineNumbers/>
        <w:tabs>
          <w:tab w:pos="426" w:val="center"/>
          <w:tab w:pos="720" w:val="left"/>
          <w:tab w:pos="4320" w:val="center"/>
          <w:tab w:pos="8640" w:val="right"/>
        </w:tabs>
        <w:suppressAutoHyphens/>
        <w:spacing w:lineRule="auto" w:line="240" w:after="0" w:before="100"/>
        <w:ind w:right="-62"/>
        <w:jc w:val="both"/>
        <w:rPr>
          <w:rFonts w:cs="Times New Roman" w:eastAsia="MS ??" w:hAnsi="Times New Roman" w:ascii="Times New Roman"/>
          <w:color w:val="00000A"/>
          <w:sz w:val="24"/>
          <w:szCs w:val="24"/>
        </w:rPr>
      </w:pPr>
      <w:r w:rsidRPr="00C504A7">
        <w:rPr>
          <w:rFonts w:cs="Times New Roman" w:eastAsia="MS ??" w:hAnsi="Times New Roman" w:ascii="Times New Roman"/>
          <w:color w:val="00000A"/>
          <w:sz w:val="24"/>
          <w:szCs w:val="24"/>
        </w:rPr>
        <w:t>- financijske institucije</w:t>
      </w:r>
    </w:p>
    <w:p w:rsidRDefault="00A5776C" w:rsidP="00A5776C" w:rsidR="00A5776C" w:rsidRPr="00C504A7">
      <w:pPr>
        <w:suppressLineNumbers/>
        <w:tabs>
          <w:tab w:pos="426" w:val="center"/>
          <w:tab w:pos="720" w:val="left"/>
          <w:tab w:pos="4320" w:val="center"/>
          <w:tab w:pos="8640" w:val="right"/>
        </w:tabs>
        <w:suppressAutoHyphens/>
        <w:spacing w:lineRule="auto" w:line="240" w:after="0" w:before="100"/>
        <w:ind w:right="-62"/>
        <w:jc w:val="both"/>
        <w:rPr>
          <w:rFonts w:cs="Times New Roman" w:eastAsia="MS ??" w:hAnsi="Times New Roman" w:ascii="Times New Roman"/>
          <w:color w:val="00000A"/>
          <w:sz w:val="24"/>
          <w:szCs w:val="24"/>
        </w:rPr>
      </w:pPr>
      <w:r w:rsidRPr="00C504A7">
        <w:rPr>
          <w:rFonts w:cs="Times New Roman" w:eastAsia="MS ??" w:hAnsi="Times New Roman" w:ascii="Times New Roman"/>
          <w:color w:val="00000A"/>
          <w:sz w:val="24"/>
          <w:szCs w:val="24"/>
        </w:rPr>
        <w:t>- ostali vjerovnici.</w:t>
      </w:r>
    </w:p>
    <w:p w:rsidRDefault="00A5776C" w:rsidP="00A5776C" w:rsidR="00A5776C" w:rsidRPr="00C504A7">
      <w:pPr>
        <w:suppressLineNumbers/>
        <w:tabs>
          <w:tab w:pos="426" w:val="center"/>
          <w:tab w:pos="720" w:val="left"/>
          <w:tab w:pos="4320" w:val="center"/>
          <w:tab w:pos="8640" w:val="right"/>
        </w:tabs>
        <w:suppressAutoHyphens/>
        <w:spacing w:lineRule="auto" w:line="240" w:after="160" w:before="200"/>
        <w:ind w:right="-62"/>
        <w:jc w:val="center"/>
        <w:rPr>
          <w:rFonts w:cs="Times New Roman" w:eastAsia="MS ??" w:hAnsi="Times New Roman" w:ascii="Times New Roman"/>
          <w:color w:val="00000A"/>
          <w:sz w:val="24"/>
          <w:szCs w:val="24"/>
        </w:rPr>
      </w:pPr>
      <w:r w:rsidRPr="00C504A7">
        <w:rPr>
          <w:rFonts w:cs="Times New Roman" w:eastAsia="MS ??" w:hAnsi="Times New Roman" w:ascii="Times New Roman"/>
          <w:color w:val="00000A"/>
          <w:sz w:val="24"/>
          <w:szCs w:val="24"/>
        </w:rPr>
        <w:t>Članak 3.</w:t>
      </w:r>
    </w:p>
    <w:p w:rsidRDefault="00A5776C" w:rsidP="00A5776C" w:rsidR="00A5776C" w:rsidRPr="00C504A7">
      <w:pPr>
        <w:widowControl w:val="false"/>
        <w:autoSpaceDE w:val="false"/>
        <w:autoSpaceDN w:val="false"/>
        <w:adjustRightInd w:val="false"/>
        <w:spacing w:lineRule="auto" w:line="240" w:before="200"/>
        <w:jc w:val="both"/>
        <w:rPr>
          <w:rFonts w:cs="Times New Roman" w:eastAsia="MS ??" w:hAnsi="Times New Roman" w:ascii="Times New Roman"/>
          <w:color w:val="00000A"/>
          <w:sz w:val="24"/>
          <w:szCs w:val="24"/>
        </w:rPr>
      </w:pPr>
      <w:r w:rsidRPr="00C504A7">
        <w:rPr>
          <w:rFonts w:cs="Times New Roman" w:eastAsia="Times New Roman" w:hAnsi="Times New Roman" w:ascii="Times New Roman"/>
          <w:bCs/>
          <w:iCs/>
          <w:sz w:val="24"/>
          <w:szCs w:val="24"/>
          <w:lang w:eastAsia="hr-HR"/>
        </w:rPr>
        <w:t>Obveze prema vjerovnicima iz grupe – tijela javne uprave i trgovačka društva u većinskom državnom vlasništvu iskazane su u tablici:</w:t>
      </w:r>
    </w:p>
    <w:tbl>
      <w:tblPr>
        <w:tblStyle w:val="Reetkatablice3"/>
        <w:tblW w:type="dxa" w:w="10632"/>
        <w:tblInd w:type="dxa" w:w="-459"/>
        <w:tblLook w:val="04A0" w:noVBand="1" w:noHBand="0" w:lastColumn="0" w:firstColumn="1" w:lastRow="0" w:firstRow="1"/>
      </w:tblPr>
      <w:tblGrid>
        <w:gridCol w:w="476"/>
        <w:gridCol w:w="1536"/>
        <w:gridCol w:w="2241"/>
        <w:gridCol w:w="1417"/>
        <w:gridCol w:w="1560"/>
        <w:gridCol w:w="1701"/>
        <w:gridCol w:w="1701"/>
      </w:tblGrid>
      <w:tr w:rsidTr="00C31DC1" w:rsidR="00A5776C" w:rsidRPr="00C504A7">
        <w:trPr>
          <w:trHeight w:val="780"/>
        </w:trPr>
        <w:tc>
          <w:tcPr>
            <w:tcW w:type="dxa" w:w="476"/>
            <w:vAlign w:val="center"/>
            <w:hideMark/>
          </w:tcPr>
          <w:p w:rsidRDefault="00A5776C" w:rsidP="00C31DC1" w:rsidR="00A5776C" w:rsidRPr="00C504A7">
            <w:pPr>
              <w:jc w:val="center"/>
              <w:rPr>
                <w:rFonts w:cs="Times New Roman" w:eastAsia="Times New Roman" w:hAnsi="Times New Roman" w:ascii="Times New Roman"/>
                <w:bCs/>
                <w:sz w:val="24"/>
                <w:szCs w:val="24"/>
                <w:lang w:eastAsia="en-GB"/>
              </w:rPr>
            </w:pPr>
            <w:r w:rsidRPr="00C504A7">
              <w:rPr>
                <w:rFonts w:cs="Times New Roman" w:eastAsia="Times New Roman" w:hAnsi="Times New Roman" w:ascii="Times New Roman"/>
                <w:bCs/>
                <w:sz w:val="24"/>
                <w:szCs w:val="24"/>
                <w:lang w:eastAsia="en-GB"/>
              </w:rPr>
              <w:t>R. br.</w:t>
            </w:r>
          </w:p>
        </w:tc>
        <w:tc>
          <w:tcPr>
            <w:tcW w:type="dxa" w:w="1536"/>
            <w:vAlign w:val="center"/>
            <w:hideMark/>
          </w:tcPr>
          <w:p w:rsidRDefault="00A5776C" w:rsidP="00C31DC1" w:rsidR="00A5776C" w:rsidRPr="00C504A7">
            <w:pPr>
              <w:jc w:val="center"/>
              <w:rPr>
                <w:rFonts w:cs="Times New Roman" w:eastAsia="Times New Roman" w:hAnsi="Times New Roman" w:ascii="Times New Roman"/>
                <w:bCs/>
                <w:sz w:val="24"/>
                <w:szCs w:val="24"/>
                <w:lang w:eastAsia="en-GB"/>
              </w:rPr>
            </w:pPr>
            <w:r w:rsidRPr="00C504A7">
              <w:rPr>
                <w:rFonts w:cs="Times New Roman" w:eastAsia="Times New Roman" w:hAnsi="Times New Roman" w:ascii="Times New Roman"/>
                <w:bCs/>
                <w:sz w:val="24"/>
                <w:szCs w:val="24"/>
                <w:lang w:eastAsia="en-GB"/>
              </w:rPr>
              <w:t>OIB vjerovnika</w:t>
            </w:r>
          </w:p>
        </w:tc>
        <w:tc>
          <w:tcPr>
            <w:tcW w:type="dxa" w:w="2241"/>
            <w:vAlign w:val="center"/>
            <w:hideMark/>
          </w:tcPr>
          <w:p w:rsidRDefault="00A5776C" w:rsidP="00C31DC1" w:rsidR="00A5776C" w:rsidRPr="00C504A7">
            <w:pPr>
              <w:jc w:val="center"/>
              <w:rPr>
                <w:rFonts w:cs="Times New Roman" w:eastAsia="Times New Roman" w:hAnsi="Times New Roman" w:ascii="Times New Roman"/>
                <w:bCs/>
                <w:sz w:val="24"/>
                <w:szCs w:val="24"/>
                <w:lang w:eastAsia="en-GB"/>
              </w:rPr>
            </w:pPr>
            <w:r w:rsidRPr="00C504A7">
              <w:rPr>
                <w:rFonts w:cs="Times New Roman" w:eastAsia="Times New Roman" w:hAnsi="Times New Roman" w:ascii="Times New Roman"/>
                <w:bCs/>
                <w:sz w:val="24"/>
                <w:szCs w:val="24"/>
                <w:lang w:eastAsia="en-GB"/>
              </w:rPr>
              <w:t>Naziv vjerovnika</w:t>
            </w:r>
          </w:p>
        </w:tc>
        <w:tc>
          <w:tcPr>
            <w:tcW w:type="dxa" w:w="1417"/>
            <w:vAlign w:val="center"/>
            <w:hideMark/>
          </w:tcPr>
          <w:p w:rsidRDefault="00A5776C" w:rsidP="00C31DC1" w:rsidR="00A5776C" w:rsidRPr="00C504A7">
            <w:pPr>
              <w:jc w:val="center"/>
              <w:rPr>
                <w:rFonts w:cs="Times New Roman" w:eastAsia="Times New Roman" w:hAnsi="Times New Roman" w:ascii="Times New Roman"/>
                <w:bCs/>
                <w:sz w:val="24"/>
                <w:szCs w:val="24"/>
                <w:lang w:eastAsia="en-GB"/>
              </w:rPr>
            </w:pPr>
            <w:r w:rsidRPr="00C504A7">
              <w:rPr>
                <w:rFonts w:cs="Times New Roman" w:eastAsia="Times New Roman" w:hAnsi="Times New Roman" w:ascii="Times New Roman"/>
                <w:bCs/>
                <w:sz w:val="24"/>
                <w:szCs w:val="24"/>
                <w:lang w:eastAsia="en-GB"/>
              </w:rPr>
              <w:t>Adresa</w:t>
            </w:r>
          </w:p>
        </w:tc>
        <w:tc>
          <w:tcPr>
            <w:tcW w:type="dxa" w:w="1560"/>
            <w:vAlign w:val="center"/>
            <w:hideMark/>
          </w:tcPr>
          <w:p w:rsidRDefault="00A5776C" w:rsidP="00C31DC1" w:rsidR="00A5776C" w:rsidRPr="00C504A7">
            <w:pPr>
              <w:jc w:val="center"/>
              <w:rPr>
                <w:rFonts w:cs="Times New Roman" w:eastAsia="Times New Roman" w:hAnsi="Times New Roman" w:ascii="Times New Roman"/>
                <w:bCs/>
                <w:sz w:val="24"/>
                <w:szCs w:val="24"/>
                <w:lang w:eastAsia="en-GB"/>
              </w:rPr>
            </w:pPr>
            <w:r w:rsidRPr="00C504A7">
              <w:rPr>
                <w:rFonts w:cs="Times New Roman" w:eastAsia="Times New Roman" w:hAnsi="Times New Roman" w:ascii="Times New Roman"/>
                <w:bCs/>
                <w:sz w:val="24"/>
                <w:szCs w:val="24"/>
                <w:lang w:eastAsia="en-GB"/>
              </w:rPr>
              <w:t>Utvrđene tražbine</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bCs/>
                <w:color w:val="000000"/>
                <w:sz w:val="24"/>
                <w:szCs w:val="24"/>
                <w:lang w:eastAsia="en-GB"/>
              </w:rPr>
            </w:pPr>
            <w:r w:rsidRPr="00C504A7">
              <w:rPr>
                <w:rFonts w:cs="Times New Roman" w:eastAsia="Times New Roman" w:hAnsi="Times New Roman" w:ascii="Times New Roman"/>
                <w:bCs/>
                <w:color w:val="000000"/>
                <w:sz w:val="24"/>
                <w:szCs w:val="24"/>
                <w:lang w:eastAsia="en-GB"/>
              </w:rPr>
              <w:t>Otpis</w:t>
            </w:r>
          </w:p>
        </w:tc>
        <w:tc>
          <w:tcPr>
            <w:tcW w:type="dxa" w:w="1701"/>
            <w:vAlign w:val="center"/>
            <w:hideMark/>
          </w:tcPr>
          <w:p w:rsidRDefault="00A5776C" w:rsidP="00C31DC1" w:rsidR="00A5776C" w:rsidRPr="00C504A7">
            <w:pPr>
              <w:jc w:val="center"/>
              <w:rPr>
                <w:rFonts w:cs="Times New Roman" w:eastAsia="Times New Roman" w:hAnsi="Times New Roman" w:ascii="Times New Roman"/>
                <w:bCs/>
                <w:color w:val="000000"/>
                <w:sz w:val="24"/>
                <w:szCs w:val="24"/>
                <w:lang w:eastAsia="en-GB"/>
              </w:rPr>
            </w:pPr>
            <w:r w:rsidRPr="00C504A7">
              <w:rPr>
                <w:rFonts w:cs="Times New Roman" w:eastAsia="Times New Roman" w:hAnsi="Times New Roman" w:ascii="Times New Roman"/>
                <w:bCs/>
                <w:color w:val="000000"/>
                <w:sz w:val="24"/>
                <w:szCs w:val="24"/>
                <w:lang w:eastAsia="en-GB"/>
              </w:rPr>
              <w:t>Preostalo za otplatu</w:t>
            </w:r>
          </w:p>
        </w:tc>
      </w:tr>
      <w:tr w:rsidTr="00C31DC1" w:rsidR="00A5776C" w:rsidRPr="00C504A7">
        <w:trPr>
          <w:trHeight w:val="780"/>
        </w:trPr>
        <w:tc>
          <w:tcPr>
            <w:tcW w:type="dxa" w:w="47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w:t>
            </w:r>
          </w:p>
        </w:tc>
        <w:tc>
          <w:tcPr>
            <w:tcW w:type="dxa" w:w="15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54948902275</w:t>
            </w:r>
          </w:p>
        </w:tc>
        <w:tc>
          <w:tcPr>
            <w:tcW w:type="dxa" w:w="2241"/>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NASTAVNI ZAVOD ZA JAVNO ZDRAVSTVO SPLITSKO- DALMATINSKE ŽUPANIJE</w:t>
            </w:r>
          </w:p>
        </w:tc>
        <w:tc>
          <w:tcPr>
            <w:tcW w:type="dxa" w:w="1417"/>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21000 Split, Vukovarska 46</w:t>
            </w:r>
          </w:p>
        </w:tc>
        <w:tc>
          <w:tcPr>
            <w:tcW w:type="dxa" w:w="1560"/>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10.327,16</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5.163,58</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5.163,58</w:t>
            </w:r>
          </w:p>
        </w:tc>
      </w:tr>
      <w:tr w:rsidTr="00C31DC1" w:rsidR="00A5776C" w:rsidRPr="00C504A7">
        <w:trPr>
          <w:trHeight w:val="520"/>
        </w:trPr>
        <w:tc>
          <w:tcPr>
            <w:tcW w:type="dxa" w:w="47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w:t>
            </w:r>
          </w:p>
        </w:tc>
        <w:tc>
          <w:tcPr>
            <w:tcW w:type="dxa" w:w="153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18683136487</w:t>
            </w:r>
          </w:p>
        </w:tc>
        <w:tc>
          <w:tcPr>
            <w:tcW w:type="dxa" w:w="2241"/>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REPUBLIKA HRVATSKA MINISTARSTVO FINANCIJA</w:t>
            </w:r>
          </w:p>
        </w:tc>
        <w:tc>
          <w:tcPr>
            <w:tcW w:type="dxa" w:w="1417"/>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10000 Zagreb, Katančićeva 5</w:t>
            </w:r>
          </w:p>
        </w:tc>
        <w:tc>
          <w:tcPr>
            <w:tcW w:type="dxa" w:w="1560"/>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115.265,09</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57.632,55</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57.632,55</w:t>
            </w:r>
          </w:p>
        </w:tc>
      </w:tr>
      <w:tr w:rsidTr="00C31DC1" w:rsidR="00A5776C" w:rsidRPr="00C504A7">
        <w:trPr>
          <w:trHeight w:val="1300"/>
        </w:trPr>
        <w:tc>
          <w:tcPr>
            <w:tcW w:type="dxa" w:w="47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w:t>
            </w:r>
          </w:p>
        </w:tc>
        <w:tc>
          <w:tcPr>
            <w:tcW w:type="dxa" w:w="1536"/>
            <w:vAlign w:val="center"/>
            <w:hideMark/>
          </w:tcPr>
          <w:p w:rsidRDefault="00A5776C" w:rsidP="00C31DC1" w:rsidR="00A5776C" w:rsidRPr="00C504A7">
            <w:pP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81685682389</w:t>
            </w:r>
          </w:p>
        </w:tc>
        <w:tc>
          <w:tcPr>
            <w:tcW w:type="dxa" w:w="2241"/>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VODOVOD I ODVODNJA CETINSKE KRAJINE d.o.o.</w:t>
            </w:r>
          </w:p>
        </w:tc>
        <w:tc>
          <w:tcPr>
            <w:tcW w:type="dxa" w:w="141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21230 Sinj, 126. brigade Hrvatske vojske 13</w:t>
            </w:r>
          </w:p>
        </w:tc>
        <w:tc>
          <w:tcPr>
            <w:tcW w:type="dxa" w:w="1560"/>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233,24</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116,62</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116,62</w:t>
            </w:r>
          </w:p>
        </w:tc>
      </w:tr>
      <w:tr w:rsidTr="00C31DC1" w:rsidR="00A5776C" w:rsidRPr="00C504A7">
        <w:trPr>
          <w:trHeight w:val="780"/>
        </w:trPr>
        <w:tc>
          <w:tcPr>
            <w:tcW w:type="dxa" w:w="47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4</w:t>
            </w:r>
          </w:p>
        </w:tc>
        <w:tc>
          <w:tcPr>
            <w:tcW w:type="dxa" w:w="1536"/>
            <w:vAlign w:val="center"/>
            <w:hideMark/>
          </w:tcPr>
          <w:p w:rsidRDefault="00A5776C" w:rsidP="00C31DC1" w:rsidR="00A5776C" w:rsidRPr="00C504A7">
            <w:pP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79243957155</w:t>
            </w:r>
          </w:p>
        </w:tc>
        <w:tc>
          <w:tcPr>
            <w:tcW w:type="dxa" w:w="2241"/>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ČISTOĆA CETINSKE</w:t>
            </w:r>
            <w:r w:rsidRPr="00C504A7">
              <w:rPr>
                <w:rFonts w:cs="Times New Roman" w:eastAsia="Times New Roman" w:hAnsi="Times New Roman" w:ascii="Times New Roman"/>
                <w:sz w:val="24"/>
                <w:szCs w:val="24"/>
                <w:lang w:eastAsia="en-GB"/>
              </w:rPr>
              <w:br/>
              <w:t>KRAJINE d.o.o.</w:t>
            </w:r>
          </w:p>
        </w:tc>
        <w:tc>
          <w:tcPr>
            <w:tcW w:type="dxa" w:w="141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21230 Sinj, 126. brigade Hrvatske vojske 13</w:t>
            </w:r>
          </w:p>
        </w:tc>
        <w:tc>
          <w:tcPr>
            <w:tcW w:type="dxa" w:w="1560"/>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1.959,45</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979,73</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979,73</w:t>
            </w:r>
          </w:p>
        </w:tc>
      </w:tr>
      <w:tr w:rsidTr="00C31DC1" w:rsidR="00A5776C" w:rsidRPr="00C504A7">
        <w:trPr>
          <w:trHeight w:val="586"/>
        </w:trPr>
        <w:tc>
          <w:tcPr>
            <w:tcW w:type="dxa" w:w="5670"/>
            <w:gridSpan w:val="4"/>
            <w:vAlign w:val="center"/>
            <w:hideMark/>
          </w:tcPr>
          <w:p w:rsidRDefault="00A5776C" w:rsidP="00C31DC1" w:rsidR="00A5776C" w:rsidRPr="00C504A7">
            <w:pPr>
              <w:jc w:val="center"/>
              <w:rPr>
                <w:rFonts w:cs="Times New Roman" w:eastAsia="Times New Roman" w:hAnsi="Times New Roman" w:ascii="Times New Roman"/>
                <w:bCs/>
                <w:sz w:val="24"/>
                <w:szCs w:val="24"/>
                <w:lang w:eastAsia="en-GB"/>
              </w:rPr>
            </w:pPr>
            <w:r w:rsidRPr="00C504A7">
              <w:rPr>
                <w:rFonts w:cs="Times New Roman" w:eastAsia="Times New Roman" w:hAnsi="Times New Roman" w:ascii="Times New Roman"/>
                <w:bCs/>
                <w:sz w:val="24"/>
                <w:szCs w:val="24"/>
                <w:lang w:eastAsia="en-GB"/>
              </w:rPr>
              <w:t>UKUPNO:</w:t>
            </w:r>
          </w:p>
        </w:tc>
        <w:tc>
          <w:tcPr>
            <w:tcW w:type="dxa" w:w="1560"/>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75.542,65</w:t>
            </w:r>
          </w:p>
        </w:tc>
        <w:tc>
          <w:tcPr>
            <w:tcW w:type="dxa" w:w="1701"/>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37.771,33</w:t>
            </w:r>
          </w:p>
        </w:tc>
        <w:tc>
          <w:tcPr>
            <w:tcW w:type="dxa" w:w="1701"/>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37.771,33</w:t>
            </w:r>
          </w:p>
        </w:tc>
      </w:tr>
    </w:tbl>
    <w:p w:rsidRDefault="00A5776C" w:rsidP="00A5776C" w:rsidR="00A5776C">
      <w:pPr>
        <w:suppressLineNumbers/>
        <w:tabs>
          <w:tab w:pos="426" w:val="center"/>
          <w:tab w:pos="720" w:val="left"/>
          <w:tab w:pos="4320" w:val="center"/>
          <w:tab w:pos="8640" w:val="right"/>
        </w:tabs>
        <w:suppressAutoHyphens/>
        <w:spacing w:lineRule="auto" w:line="240" w:after="120" w:before="240"/>
        <w:ind w:right="-62"/>
        <w:jc w:val="both"/>
        <w:rPr>
          <w:rFonts w:cs="Times New Roman" w:eastAsia="MS ??" w:hAnsi="Times New Roman" w:ascii="Times New Roman"/>
          <w:color w:val="00000A"/>
          <w:sz w:val="24"/>
          <w:szCs w:val="24"/>
        </w:rPr>
      </w:pPr>
    </w:p>
    <w:p w:rsidRDefault="00A5776C" w:rsidP="00A5776C" w:rsidR="00A5776C">
      <w:pPr>
        <w:suppressLineNumbers/>
        <w:tabs>
          <w:tab w:pos="426" w:val="center"/>
          <w:tab w:pos="720" w:val="left"/>
          <w:tab w:pos="4320" w:val="center"/>
          <w:tab w:pos="8640" w:val="right"/>
        </w:tabs>
        <w:suppressAutoHyphens/>
        <w:spacing w:lineRule="auto" w:line="240" w:after="120" w:before="24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Vjerovnici ove skupine namirit će se na sljedeći način:</w:t>
      </w:r>
    </w:p>
    <w:p w:rsidRDefault="00A5776C" w:rsidP="00A5776C" w:rsidR="00A5776C" w:rsidRPr="00C504A7">
      <w:pPr>
        <w:suppressLineNumbers/>
        <w:tabs>
          <w:tab w:pos="426" w:val="center"/>
          <w:tab w:pos="720" w:val="left"/>
          <w:tab w:pos="4320" w:val="center"/>
          <w:tab w:pos="8640" w:val="right"/>
        </w:tabs>
        <w:suppressAutoHyphens/>
        <w:spacing w:lineRule="auto" w:line="240" w:after="0" w:before="40"/>
        <w:ind w:right="-62"/>
        <w:jc w:val="both"/>
        <w:rPr>
          <w:rFonts w:cs="Times New Roman" w:eastAsia="MS ??" w:hAnsi="Times New Roman" w:ascii="Times New Roman"/>
          <w:color w:val="00000A"/>
          <w:sz w:val="24"/>
          <w:szCs w:val="24"/>
        </w:rPr>
      </w:pPr>
      <w:r w:rsidRPr="00C504A7">
        <w:rPr>
          <w:rFonts w:cs="Times New Roman" w:eastAsia="MS ??" w:hAnsi="Times New Roman" w:ascii="Times New Roman"/>
          <w:color w:val="00000A"/>
          <w:sz w:val="24"/>
          <w:szCs w:val="24"/>
        </w:rPr>
        <w:t>1. NASTAVNI ZAV</w:t>
      </w:r>
      <w:r>
        <w:rPr>
          <w:rFonts w:cs="Times New Roman" w:eastAsia="MS ??" w:hAnsi="Times New Roman" w:ascii="Times New Roman"/>
          <w:color w:val="00000A"/>
          <w:sz w:val="24"/>
          <w:szCs w:val="24"/>
        </w:rPr>
        <w:t>OD ZA JAVNO ZDRAVSTVO SPLITSKO-</w:t>
      </w:r>
      <w:r w:rsidRPr="00C504A7">
        <w:rPr>
          <w:rFonts w:cs="Times New Roman" w:eastAsia="MS ??" w:hAnsi="Times New Roman" w:ascii="Times New Roman"/>
          <w:color w:val="00000A"/>
          <w:sz w:val="24"/>
          <w:szCs w:val="24"/>
        </w:rPr>
        <w:t>DALMATINSKE ŽUPANIJE, 21000 Split, Vukovarska 46, OIB: 54948902275</w:t>
      </w:r>
      <w:r>
        <w:rPr>
          <w:rFonts w:cs="Times New Roman" w:eastAsia="MS ??" w:hAnsi="Times New Roman" w:ascii="Times New Roman"/>
          <w:color w:val="00000A"/>
          <w:sz w:val="24"/>
          <w:szCs w:val="24"/>
        </w:rPr>
        <w:t>,</w:t>
      </w:r>
      <w:r w:rsidRPr="00C504A7">
        <w:rPr>
          <w:rFonts w:cs="Times New Roman" w:eastAsia="MS ??" w:hAnsi="Times New Roman" w:ascii="Times New Roman"/>
          <w:color w:val="00000A"/>
          <w:sz w:val="24"/>
          <w:szCs w:val="24"/>
        </w:rPr>
        <w:t xml:space="preserve"> utvrđeni iznos tražbine iznosi 10.327,16 kn.  Predstečajni vjerovnik otpušta dužniku dio utvrđene tražbine, što iznosi 5.163,58 kn. Preostali iznos tražbine od 5.163,58 kn otplatiti će se nakon isteka počeka od 12 mjeseci na 36 jednakih mjesečnih anuiteta, uz kamatnu stopu od 4,5%,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uppressLineNumbers/>
        <w:tabs>
          <w:tab w:pos="426" w:val="center"/>
          <w:tab w:pos="720" w:val="left"/>
          <w:tab w:pos="4320" w:val="center"/>
          <w:tab w:pos="8640" w:val="right"/>
        </w:tabs>
        <w:suppressAutoHyphens/>
        <w:spacing w:lineRule="auto" w:line="240" w:after="0" w:before="40"/>
        <w:ind w:right="-62"/>
        <w:jc w:val="both"/>
        <w:rPr>
          <w:rFonts w:cs="Times New Roman" w:eastAsia="MS ??" w:hAnsi="Times New Roman" w:ascii="Times New Roman"/>
          <w:color w:val="00000A"/>
          <w:sz w:val="24"/>
          <w:szCs w:val="24"/>
        </w:rPr>
      </w:pPr>
    </w:p>
    <w:p w:rsidRDefault="00A5776C" w:rsidP="00A5776C" w:rsidR="00A5776C" w:rsidRPr="00C504A7">
      <w:pPr>
        <w:suppressLineNumbers/>
        <w:tabs>
          <w:tab w:pos="426" w:val="center"/>
          <w:tab w:pos="720" w:val="left"/>
          <w:tab w:pos="4320" w:val="center"/>
          <w:tab w:pos="8640" w:val="right"/>
        </w:tabs>
        <w:suppressAutoHyphens/>
        <w:spacing w:lineRule="auto" w:line="240" w:after="0" w:before="40"/>
        <w:ind w:right="-62"/>
        <w:jc w:val="both"/>
        <w:rPr>
          <w:rFonts w:cs="Times New Roman" w:eastAsia="MS ??" w:hAnsi="Times New Roman" w:ascii="Times New Roman"/>
          <w:color w:val="00000A"/>
          <w:sz w:val="24"/>
          <w:szCs w:val="24"/>
        </w:rPr>
      </w:pPr>
      <w:r w:rsidRPr="00C504A7">
        <w:rPr>
          <w:rFonts w:cs="Times New Roman" w:eastAsia="MS ??" w:hAnsi="Times New Roman" w:ascii="Times New Roman"/>
          <w:color w:val="00000A"/>
          <w:sz w:val="24"/>
          <w:szCs w:val="24"/>
        </w:rPr>
        <w:t>2. REPUBLIKA HRVATSKA MINISTARSTVO FINANCIJA, 10000 Zagreb, Katančićeva 5, OIB: 18683136487</w:t>
      </w:r>
      <w:r>
        <w:rPr>
          <w:rFonts w:cs="Times New Roman" w:eastAsia="MS ??" w:hAnsi="Times New Roman" w:ascii="Times New Roman"/>
          <w:color w:val="00000A"/>
          <w:sz w:val="24"/>
          <w:szCs w:val="24"/>
        </w:rPr>
        <w:t>,</w:t>
      </w:r>
      <w:r w:rsidRPr="00C504A7">
        <w:rPr>
          <w:rFonts w:cs="Times New Roman" w:eastAsia="MS ??" w:hAnsi="Times New Roman" w:ascii="Times New Roman"/>
          <w:color w:val="00000A"/>
          <w:sz w:val="24"/>
          <w:szCs w:val="24"/>
        </w:rPr>
        <w:t xml:space="preserve"> utvrđeni iznos</w:t>
      </w:r>
      <w:r>
        <w:rPr>
          <w:rFonts w:cs="Times New Roman" w:eastAsia="MS ??" w:hAnsi="Times New Roman" w:ascii="Times New Roman"/>
          <w:color w:val="00000A"/>
          <w:sz w:val="24"/>
          <w:szCs w:val="24"/>
        </w:rPr>
        <w:t xml:space="preserve"> tražbine iznosi 115.265,09 kn.</w:t>
      </w:r>
      <w:r w:rsidRPr="00C504A7">
        <w:rPr>
          <w:rFonts w:cs="Times New Roman" w:eastAsia="MS ??" w:hAnsi="Times New Roman" w:ascii="Times New Roman"/>
          <w:color w:val="00000A"/>
          <w:sz w:val="24"/>
          <w:szCs w:val="24"/>
        </w:rPr>
        <w:t xml:space="preserve"> Predstečajni vjerovnik otpušta dužniku dio utvrđene tražbine, što iznosi 57.632,55 kn. Preostali iznos tražbine od 57.632,54 kn otplatiti će se nakon isteka počeka od 12 mjeseci na 36 jednakih mjesečnih anuiteta, uz kamatnu stopu od 4,5%,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uppressLineNumbers/>
        <w:tabs>
          <w:tab w:pos="426" w:val="center"/>
          <w:tab w:pos="720" w:val="left"/>
          <w:tab w:pos="4320" w:val="center"/>
          <w:tab w:pos="8640" w:val="right"/>
        </w:tabs>
        <w:suppressAutoHyphens/>
        <w:spacing w:lineRule="auto" w:line="240" w:after="0" w:before="40"/>
        <w:ind w:right="-62"/>
        <w:jc w:val="both"/>
        <w:rPr>
          <w:rFonts w:cs="Times New Roman" w:eastAsia="MS ??" w:hAnsi="Times New Roman" w:ascii="Times New Roman"/>
          <w:color w:val="00000A"/>
          <w:sz w:val="24"/>
          <w:szCs w:val="24"/>
        </w:rPr>
      </w:pPr>
    </w:p>
    <w:p w:rsidRDefault="00A5776C" w:rsidP="00A5776C" w:rsidR="00A5776C" w:rsidRPr="00C504A7">
      <w:pPr>
        <w:suppressLineNumbers/>
        <w:tabs>
          <w:tab w:pos="426" w:val="center"/>
          <w:tab w:pos="720" w:val="left"/>
          <w:tab w:pos="4320" w:val="center"/>
          <w:tab w:pos="8640" w:val="right"/>
        </w:tabs>
        <w:suppressAutoHyphens/>
        <w:spacing w:lineRule="auto" w:line="240" w:after="0" w:before="40"/>
        <w:ind w:right="-62"/>
        <w:jc w:val="both"/>
        <w:rPr>
          <w:rFonts w:cs="Times New Roman" w:eastAsia="MS ??" w:hAnsi="Times New Roman" w:ascii="Times New Roman"/>
          <w:color w:val="00000A"/>
          <w:sz w:val="24"/>
          <w:szCs w:val="24"/>
        </w:rPr>
      </w:pPr>
      <w:r w:rsidRPr="00C504A7">
        <w:rPr>
          <w:rFonts w:cs="Times New Roman" w:eastAsia="MS ??" w:hAnsi="Times New Roman" w:ascii="Times New Roman"/>
          <w:color w:val="00000A"/>
          <w:sz w:val="24"/>
          <w:szCs w:val="24"/>
        </w:rPr>
        <w:t>3. VODOVOD I ODVODNJA CETINSKE KRAJINE, društvo s ograničenom odgovornošću za obavljanje djelatnosti javne vodoopskrbe i javne odvodnje, 21230 Sinj, 126. brigade Hrvatske vojske 13, OIB: 81685682389</w:t>
      </w:r>
      <w:r>
        <w:rPr>
          <w:rFonts w:cs="Times New Roman" w:eastAsia="MS ??" w:hAnsi="Times New Roman" w:ascii="Times New Roman"/>
          <w:color w:val="00000A"/>
          <w:sz w:val="24"/>
          <w:szCs w:val="24"/>
        </w:rPr>
        <w:t>,</w:t>
      </w:r>
      <w:r w:rsidRPr="00C504A7">
        <w:rPr>
          <w:rFonts w:cs="Times New Roman" w:eastAsia="MS ??" w:hAnsi="Times New Roman" w:ascii="Times New Roman"/>
          <w:color w:val="00000A"/>
          <w:sz w:val="24"/>
          <w:szCs w:val="24"/>
        </w:rPr>
        <w:t xml:space="preserve"> utvrđeni iznos tražbine iznosi 233,24 kn.  Predstečajni vjerovnik otpušta dužniku dio utvrđene tražbine, što iznosi 116,62 kn. Preostali iznos tražbine od 116,62 kn otplatiti će se nakon isteka počeka od 12 mjeseci na 36 jednakih mjesečnih anuiteta, uz kamatnu stopu od 4,5%,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uppressLineNumbers/>
        <w:tabs>
          <w:tab w:pos="426" w:val="center"/>
          <w:tab w:pos="720" w:val="left"/>
          <w:tab w:pos="4320" w:val="center"/>
          <w:tab w:pos="8640" w:val="right"/>
        </w:tabs>
        <w:suppressAutoHyphens/>
        <w:spacing w:lineRule="auto" w:line="240" w:after="0" w:before="40"/>
        <w:ind w:right="-62"/>
        <w:jc w:val="both"/>
        <w:rPr>
          <w:rFonts w:cs="Times New Roman" w:eastAsia="MS ??" w:hAnsi="Times New Roman" w:ascii="Times New Roman"/>
          <w:color w:val="00000A"/>
          <w:sz w:val="24"/>
          <w:szCs w:val="24"/>
        </w:rPr>
      </w:pPr>
    </w:p>
    <w:p w:rsidRDefault="00A5776C" w:rsidP="00A5776C" w:rsidR="00A5776C" w:rsidRPr="00C504A7">
      <w:pPr>
        <w:suppressLineNumbers/>
        <w:tabs>
          <w:tab w:pos="426" w:val="center"/>
          <w:tab w:pos="720" w:val="left"/>
          <w:tab w:pos="4320" w:val="center"/>
          <w:tab w:pos="8640" w:val="right"/>
        </w:tabs>
        <w:suppressAutoHyphens/>
        <w:spacing w:lineRule="auto" w:line="240" w:after="0" w:before="40"/>
        <w:ind w:right="-62"/>
        <w:jc w:val="both"/>
        <w:rPr>
          <w:rFonts w:cs="Times New Roman" w:eastAsia="MS ??" w:hAnsi="Times New Roman" w:ascii="Times New Roman"/>
          <w:color w:val="00000A"/>
          <w:sz w:val="24"/>
          <w:szCs w:val="24"/>
        </w:rPr>
      </w:pPr>
      <w:r w:rsidRPr="00C504A7">
        <w:rPr>
          <w:rFonts w:cs="Times New Roman" w:eastAsia="MS ??" w:hAnsi="Times New Roman" w:ascii="Times New Roman"/>
          <w:color w:val="00000A"/>
          <w:sz w:val="24"/>
          <w:szCs w:val="24"/>
        </w:rPr>
        <w:t>4. ČISTOĆA CETINSKE KRAJINE d.o.o. za obavljanje komunalnih djelatnosti, 21230 Sinj, 126. brigade Hrvatske vojske 13, OIB: 79243957155</w:t>
      </w:r>
      <w:r>
        <w:rPr>
          <w:rFonts w:cs="Times New Roman" w:eastAsia="MS ??" w:hAnsi="Times New Roman" w:ascii="Times New Roman"/>
          <w:color w:val="00000A"/>
          <w:sz w:val="24"/>
          <w:szCs w:val="24"/>
        </w:rPr>
        <w:t>,</w:t>
      </w:r>
      <w:r w:rsidRPr="00C504A7">
        <w:rPr>
          <w:rFonts w:cs="Times New Roman" w:eastAsia="MS ??" w:hAnsi="Times New Roman" w:ascii="Times New Roman"/>
          <w:color w:val="00000A"/>
          <w:sz w:val="24"/>
          <w:szCs w:val="24"/>
        </w:rPr>
        <w:t xml:space="preserve"> utvrđeni iznos tražbine iznosi 1.959,45 kn.  Predstečajni vjerovnik otpušta dužniku dio utvrđene tražbine, što iznosi 979,73 kn. Preostali iznos tražbine od 979,73 kn otplatiti će se nakon isteka počeka od 12 mjeseci na 36 jednakih mjesečnih anuiteta, uz kamatnu stopu od 4,5%,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uppressLineNumbers/>
        <w:tabs>
          <w:tab w:pos="426" w:val="center"/>
          <w:tab w:pos="720" w:val="left"/>
          <w:tab w:pos="4320" w:val="center"/>
          <w:tab w:pos="8640" w:val="right"/>
        </w:tabs>
        <w:suppressAutoHyphens/>
        <w:spacing w:lineRule="auto" w:line="240" w:before="200"/>
        <w:ind w:right="-62"/>
        <w:jc w:val="center"/>
        <w:rPr>
          <w:rFonts w:cs="Times New Roman" w:eastAsia="MS ??" w:hAnsi="Times New Roman" w:ascii="Times New Roman"/>
          <w:color w:val="00000A"/>
          <w:sz w:val="24"/>
          <w:szCs w:val="24"/>
        </w:rPr>
      </w:pPr>
      <w:r w:rsidRPr="00C504A7">
        <w:rPr>
          <w:rFonts w:cs="Times New Roman" w:eastAsia="MS ??" w:hAnsi="Times New Roman" w:ascii="Times New Roman"/>
          <w:color w:val="00000A"/>
          <w:sz w:val="24"/>
          <w:szCs w:val="24"/>
        </w:rPr>
        <w:t>Članak 4.</w:t>
      </w:r>
    </w:p>
    <w:p w:rsidRDefault="00A5776C" w:rsidP="00A5776C" w:rsidR="00A5776C" w:rsidRPr="00C504A7">
      <w:pPr>
        <w:widowControl w:val="false"/>
        <w:autoSpaceDE w:val="false"/>
        <w:autoSpaceDN w:val="false"/>
        <w:adjustRightInd w:val="false"/>
        <w:spacing w:lineRule="auto" w:line="240" w:after="100" w:before="200"/>
        <w:jc w:val="both"/>
        <w:rPr>
          <w:rFonts w:cs="Times New Roman" w:eastAsia="MS ??" w:hAnsi="Times New Roman" w:ascii="Times New Roman"/>
          <w:color w:val="00000A"/>
          <w:sz w:val="24"/>
          <w:szCs w:val="24"/>
        </w:rPr>
      </w:pPr>
      <w:r w:rsidRPr="00C504A7">
        <w:rPr>
          <w:rFonts w:cs="Times New Roman" w:eastAsia="Times New Roman" w:hAnsi="Times New Roman" w:ascii="Times New Roman"/>
          <w:bCs/>
          <w:iCs/>
          <w:sz w:val="24"/>
          <w:szCs w:val="24"/>
          <w:lang w:eastAsia="hr-HR"/>
        </w:rPr>
        <w:t>Obveze prema vjerovnicima iz grupe – financijske institucije iskazane su u tablici:</w:t>
      </w:r>
    </w:p>
    <w:tbl>
      <w:tblPr>
        <w:tblStyle w:val="Reetkatablice3"/>
        <w:tblW w:type="dxa" w:w="10403"/>
        <w:jc w:val="center"/>
        <w:tblInd w:type="dxa" w:w="-459"/>
        <w:tblLook w:val="04A0" w:noVBand="1" w:noHBand="0" w:lastColumn="0" w:firstColumn="1" w:lastRow="0" w:firstRow="1"/>
      </w:tblPr>
      <w:tblGrid>
        <w:gridCol w:w="476"/>
        <w:gridCol w:w="1541"/>
        <w:gridCol w:w="2230"/>
        <w:gridCol w:w="1450"/>
        <w:gridCol w:w="1476"/>
        <w:gridCol w:w="1573"/>
        <w:gridCol w:w="1657"/>
      </w:tblGrid>
      <w:tr w:rsidTr="00C31DC1" w:rsidR="00A5776C" w:rsidRPr="00C504A7">
        <w:trPr>
          <w:trHeight w:val="780"/>
          <w:jc w:val="center"/>
        </w:trPr>
        <w:tc>
          <w:tcPr>
            <w:tcW w:type="dxa" w:w="476"/>
            <w:vAlign w:val="center"/>
            <w:hideMark/>
          </w:tcPr>
          <w:p w:rsidRDefault="00A5776C" w:rsidP="00C31DC1" w:rsidR="00A5776C" w:rsidRPr="00C504A7">
            <w:pPr>
              <w:jc w:val="center"/>
              <w:rPr>
                <w:rFonts w:cs="Times New Roman" w:eastAsia="Times New Roman" w:hAnsi="Times New Roman" w:ascii="Times New Roman"/>
                <w:bCs/>
                <w:sz w:val="24"/>
                <w:szCs w:val="24"/>
                <w:lang w:eastAsia="en-GB"/>
              </w:rPr>
            </w:pPr>
            <w:r w:rsidRPr="00C504A7">
              <w:rPr>
                <w:rFonts w:cs="Times New Roman" w:eastAsia="Times New Roman" w:hAnsi="Times New Roman" w:ascii="Times New Roman"/>
                <w:bCs/>
                <w:sz w:val="24"/>
                <w:szCs w:val="24"/>
                <w:lang w:eastAsia="en-GB"/>
              </w:rPr>
              <w:t>R. br.</w:t>
            </w:r>
          </w:p>
        </w:tc>
        <w:tc>
          <w:tcPr>
            <w:tcW w:type="dxa" w:w="1541"/>
            <w:vAlign w:val="center"/>
            <w:hideMark/>
          </w:tcPr>
          <w:p w:rsidRDefault="00A5776C" w:rsidP="00C31DC1" w:rsidR="00A5776C" w:rsidRPr="00C504A7">
            <w:pPr>
              <w:jc w:val="center"/>
              <w:rPr>
                <w:rFonts w:cs="Times New Roman" w:eastAsia="Times New Roman" w:hAnsi="Times New Roman" w:ascii="Times New Roman"/>
                <w:bCs/>
                <w:sz w:val="24"/>
                <w:szCs w:val="24"/>
                <w:lang w:eastAsia="en-GB"/>
              </w:rPr>
            </w:pPr>
            <w:r w:rsidRPr="00C504A7">
              <w:rPr>
                <w:rFonts w:cs="Times New Roman" w:eastAsia="Times New Roman" w:hAnsi="Times New Roman" w:ascii="Times New Roman"/>
                <w:bCs/>
                <w:sz w:val="24"/>
                <w:szCs w:val="24"/>
                <w:lang w:eastAsia="en-GB"/>
              </w:rPr>
              <w:t>OIB vjerovnika</w:t>
            </w:r>
          </w:p>
        </w:tc>
        <w:tc>
          <w:tcPr>
            <w:tcW w:type="dxa" w:w="2230"/>
            <w:vAlign w:val="center"/>
            <w:hideMark/>
          </w:tcPr>
          <w:p w:rsidRDefault="00A5776C" w:rsidP="00C31DC1" w:rsidR="00A5776C" w:rsidRPr="00C504A7">
            <w:pPr>
              <w:jc w:val="center"/>
              <w:rPr>
                <w:rFonts w:cs="Times New Roman" w:eastAsia="Times New Roman" w:hAnsi="Times New Roman" w:ascii="Times New Roman"/>
                <w:bCs/>
                <w:sz w:val="24"/>
                <w:szCs w:val="24"/>
                <w:lang w:eastAsia="en-GB"/>
              </w:rPr>
            </w:pPr>
            <w:r w:rsidRPr="00C504A7">
              <w:rPr>
                <w:rFonts w:cs="Times New Roman" w:eastAsia="Times New Roman" w:hAnsi="Times New Roman" w:ascii="Times New Roman"/>
                <w:bCs/>
                <w:sz w:val="24"/>
                <w:szCs w:val="24"/>
                <w:lang w:eastAsia="en-GB"/>
              </w:rPr>
              <w:t>Naziv vjerovnika</w:t>
            </w:r>
          </w:p>
        </w:tc>
        <w:tc>
          <w:tcPr>
            <w:tcW w:type="dxa" w:w="1450"/>
            <w:vAlign w:val="center"/>
            <w:hideMark/>
          </w:tcPr>
          <w:p w:rsidRDefault="00A5776C" w:rsidP="00C31DC1" w:rsidR="00A5776C" w:rsidRPr="00C504A7">
            <w:pPr>
              <w:jc w:val="center"/>
              <w:rPr>
                <w:rFonts w:cs="Times New Roman" w:eastAsia="Times New Roman" w:hAnsi="Times New Roman" w:ascii="Times New Roman"/>
                <w:bCs/>
                <w:sz w:val="24"/>
                <w:szCs w:val="24"/>
                <w:lang w:eastAsia="en-GB"/>
              </w:rPr>
            </w:pPr>
            <w:r w:rsidRPr="00C504A7">
              <w:rPr>
                <w:rFonts w:cs="Times New Roman" w:eastAsia="Times New Roman" w:hAnsi="Times New Roman" w:ascii="Times New Roman"/>
                <w:bCs/>
                <w:sz w:val="24"/>
                <w:szCs w:val="24"/>
                <w:lang w:eastAsia="en-GB"/>
              </w:rPr>
              <w:t>Adresa</w:t>
            </w:r>
          </w:p>
        </w:tc>
        <w:tc>
          <w:tcPr>
            <w:tcW w:type="dxa" w:w="1476"/>
            <w:vAlign w:val="center"/>
            <w:hideMark/>
          </w:tcPr>
          <w:p w:rsidRDefault="00A5776C" w:rsidP="00C31DC1" w:rsidR="00A5776C" w:rsidRPr="00C504A7">
            <w:pPr>
              <w:jc w:val="center"/>
              <w:rPr>
                <w:rFonts w:cs="Times New Roman" w:eastAsia="Times New Roman" w:hAnsi="Times New Roman" w:ascii="Times New Roman"/>
                <w:bCs/>
                <w:sz w:val="24"/>
                <w:szCs w:val="24"/>
                <w:lang w:eastAsia="en-GB"/>
              </w:rPr>
            </w:pPr>
            <w:r w:rsidRPr="00C504A7">
              <w:rPr>
                <w:rFonts w:cs="Times New Roman" w:eastAsia="Times New Roman" w:hAnsi="Times New Roman" w:ascii="Times New Roman"/>
                <w:bCs/>
                <w:sz w:val="24"/>
                <w:szCs w:val="24"/>
                <w:lang w:eastAsia="en-GB"/>
              </w:rPr>
              <w:t>Utvrđene tražbine</w:t>
            </w:r>
          </w:p>
        </w:tc>
        <w:tc>
          <w:tcPr>
            <w:tcW w:type="dxa" w:w="1573"/>
            <w:noWrap/>
            <w:vAlign w:val="center"/>
            <w:hideMark/>
          </w:tcPr>
          <w:p w:rsidRDefault="00A5776C" w:rsidP="00C31DC1" w:rsidR="00A5776C" w:rsidRPr="00C504A7">
            <w:pPr>
              <w:jc w:val="center"/>
              <w:rPr>
                <w:rFonts w:cs="Times New Roman" w:eastAsia="Times New Roman" w:hAnsi="Times New Roman" w:ascii="Times New Roman"/>
                <w:bCs/>
                <w:color w:val="000000"/>
                <w:sz w:val="24"/>
                <w:szCs w:val="24"/>
                <w:lang w:eastAsia="en-GB"/>
              </w:rPr>
            </w:pPr>
            <w:r w:rsidRPr="00C504A7">
              <w:rPr>
                <w:rFonts w:cs="Times New Roman" w:eastAsia="Times New Roman" w:hAnsi="Times New Roman" w:ascii="Times New Roman"/>
                <w:bCs/>
                <w:color w:val="000000"/>
                <w:sz w:val="24"/>
                <w:szCs w:val="24"/>
                <w:lang w:eastAsia="en-GB"/>
              </w:rPr>
              <w:t>Otpis</w:t>
            </w:r>
          </w:p>
        </w:tc>
        <w:tc>
          <w:tcPr>
            <w:tcW w:type="dxa" w:w="1657"/>
            <w:vAlign w:val="center"/>
            <w:hideMark/>
          </w:tcPr>
          <w:p w:rsidRDefault="00A5776C" w:rsidP="00C31DC1" w:rsidR="00A5776C" w:rsidRPr="00C504A7">
            <w:pPr>
              <w:jc w:val="center"/>
              <w:rPr>
                <w:rFonts w:cs="Times New Roman" w:eastAsia="Times New Roman" w:hAnsi="Times New Roman" w:ascii="Times New Roman"/>
                <w:bCs/>
                <w:color w:val="000000"/>
                <w:sz w:val="24"/>
                <w:szCs w:val="24"/>
                <w:lang w:eastAsia="en-GB"/>
              </w:rPr>
            </w:pPr>
            <w:r w:rsidRPr="00C504A7">
              <w:rPr>
                <w:rFonts w:cs="Times New Roman" w:eastAsia="Times New Roman" w:hAnsi="Times New Roman" w:ascii="Times New Roman"/>
                <w:bCs/>
                <w:color w:val="000000"/>
                <w:sz w:val="24"/>
                <w:szCs w:val="24"/>
                <w:lang w:eastAsia="en-GB"/>
              </w:rPr>
              <w:t>Preostalo za otplatu</w:t>
            </w:r>
          </w:p>
        </w:tc>
      </w:tr>
      <w:tr w:rsidTr="00C31DC1" w:rsidR="00A5776C" w:rsidRPr="00C504A7">
        <w:trPr>
          <w:trHeight w:val="113"/>
          <w:jc w:val="center"/>
        </w:trPr>
        <w:tc>
          <w:tcPr>
            <w:tcW w:type="dxa" w:w="47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5</w:t>
            </w:r>
          </w:p>
        </w:tc>
        <w:tc>
          <w:tcPr>
            <w:tcW w:type="dxa" w:w="1541"/>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59706054982</w:t>
            </w:r>
          </w:p>
        </w:tc>
        <w:tc>
          <w:tcPr>
            <w:tcW w:type="dxa" w:w="223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BASLER OSIGURANJE</w:t>
            </w:r>
            <w:r w:rsidRPr="00C504A7">
              <w:rPr>
                <w:rFonts w:cs="Times New Roman" w:eastAsia="Times New Roman" w:hAnsi="Times New Roman" w:ascii="Times New Roman"/>
                <w:sz w:val="24"/>
                <w:szCs w:val="24"/>
                <w:lang w:eastAsia="en-GB"/>
              </w:rPr>
              <w:br/>
              <w:t>ZAGREB d.d.</w:t>
            </w:r>
          </w:p>
        </w:tc>
        <w:tc>
          <w:tcPr>
            <w:tcW w:type="dxa" w:w="145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10000 Zagreb, Radnička cesta 37b</w:t>
            </w:r>
          </w:p>
        </w:tc>
        <w:tc>
          <w:tcPr>
            <w:tcW w:type="dxa" w:w="147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1.081,98</w:t>
            </w:r>
          </w:p>
        </w:tc>
        <w:tc>
          <w:tcPr>
            <w:tcW w:type="dxa" w:w="1573"/>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0,00</w:t>
            </w:r>
          </w:p>
        </w:tc>
        <w:tc>
          <w:tcPr>
            <w:tcW w:type="dxa" w:w="1657"/>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1.081,98</w:t>
            </w:r>
          </w:p>
        </w:tc>
      </w:tr>
      <w:tr w:rsidTr="00C31DC1" w:rsidR="00A5776C" w:rsidRPr="00C504A7">
        <w:trPr>
          <w:trHeight w:val="113"/>
          <w:jc w:val="center"/>
        </w:trPr>
        <w:tc>
          <w:tcPr>
            <w:tcW w:type="dxa" w:w="47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6</w:t>
            </w:r>
          </w:p>
        </w:tc>
        <w:tc>
          <w:tcPr>
            <w:tcW w:type="dxa" w:w="1541"/>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26187994862</w:t>
            </w:r>
          </w:p>
        </w:tc>
        <w:tc>
          <w:tcPr>
            <w:tcW w:type="dxa" w:w="2230"/>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CROATIA OSIGURANJE d.d.</w:t>
            </w:r>
          </w:p>
        </w:tc>
        <w:tc>
          <w:tcPr>
            <w:tcW w:type="dxa" w:w="1450"/>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10000 Zagreb, Jagićeva 33</w:t>
            </w:r>
          </w:p>
        </w:tc>
        <w:tc>
          <w:tcPr>
            <w:tcW w:type="dxa" w:w="147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38.000,36</w:t>
            </w:r>
          </w:p>
        </w:tc>
        <w:tc>
          <w:tcPr>
            <w:tcW w:type="dxa" w:w="1573"/>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0,00</w:t>
            </w:r>
          </w:p>
        </w:tc>
        <w:tc>
          <w:tcPr>
            <w:tcW w:type="dxa" w:w="1657"/>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38.000,36</w:t>
            </w:r>
          </w:p>
        </w:tc>
      </w:tr>
      <w:tr w:rsidTr="00C31DC1" w:rsidR="00A5776C" w:rsidRPr="00C504A7">
        <w:trPr>
          <w:trHeight w:val="113"/>
          <w:jc w:val="center"/>
        </w:trPr>
        <w:tc>
          <w:tcPr>
            <w:tcW w:type="dxa" w:w="47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7</w:t>
            </w:r>
          </w:p>
        </w:tc>
        <w:tc>
          <w:tcPr>
            <w:tcW w:type="dxa" w:w="1541"/>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00432869176</w:t>
            </w:r>
          </w:p>
        </w:tc>
        <w:tc>
          <w:tcPr>
            <w:tcW w:type="dxa" w:w="223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HRVATSKA OSIGURAVAJUĆA KUĆA d.d.</w:t>
            </w:r>
          </w:p>
        </w:tc>
        <w:tc>
          <w:tcPr>
            <w:tcW w:type="dxa" w:w="145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10000 Zagreb, Capraška 6</w:t>
            </w:r>
          </w:p>
        </w:tc>
        <w:tc>
          <w:tcPr>
            <w:tcW w:type="dxa" w:w="147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80.242,57</w:t>
            </w:r>
          </w:p>
        </w:tc>
        <w:tc>
          <w:tcPr>
            <w:tcW w:type="dxa" w:w="1573"/>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0,00</w:t>
            </w:r>
          </w:p>
        </w:tc>
        <w:tc>
          <w:tcPr>
            <w:tcW w:type="dxa" w:w="1657"/>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80.242,57</w:t>
            </w:r>
          </w:p>
        </w:tc>
      </w:tr>
      <w:tr w:rsidTr="00C31DC1" w:rsidR="00A5776C" w:rsidRPr="00C504A7">
        <w:trPr>
          <w:trHeight w:val="113"/>
          <w:jc w:val="center"/>
        </w:trPr>
        <w:tc>
          <w:tcPr>
            <w:tcW w:type="dxa" w:w="47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8</w:t>
            </w:r>
          </w:p>
        </w:tc>
        <w:tc>
          <w:tcPr>
            <w:tcW w:type="dxa" w:w="1541"/>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94472454976</w:t>
            </w:r>
          </w:p>
        </w:tc>
        <w:tc>
          <w:tcPr>
            <w:tcW w:type="dxa" w:w="223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JADRANSKO</w:t>
            </w:r>
            <w:r w:rsidRPr="00C504A7">
              <w:rPr>
                <w:rFonts w:cs="Times New Roman" w:eastAsia="Times New Roman" w:hAnsi="Times New Roman" w:ascii="Times New Roman"/>
                <w:sz w:val="24"/>
                <w:szCs w:val="24"/>
                <w:lang w:eastAsia="en-GB"/>
              </w:rPr>
              <w:br/>
              <w:t>OSIGURANJE d.d.</w:t>
            </w:r>
          </w:p>
        </w:tc>
        <w:tc>
          <w:tcPr>
            <w:tcW w:type="dxa" w:w="145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10000 Zagreb, Listopadska 2</w:t>
            </w:r>
          </w:p>
        </w:tc>
        <w:tc>
          <w:tcPr>
            <w:tcW w:type="dxa" w:w="147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8.925,13</w:t>
            </w:r>
          </w:p>
        </w:tc>
        <w:tc>
          <w:tcPr>
            <w:tcW w:type="dxa" w:w="1573"/>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0,00</w:t>
            </w:r>
          </w:p>
        </w:tc>
        <w:tc>
          <w:tcPr>
            <w:tcW w:type="dxa" w:w="1657"/>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8.925,13</w:t>
            </w:r>
          </w:p>
        </w:tc>
      </w:tr>
      <w:tr w:rsidTr="00C31DC1" w:rsidR="00A5776C" w:rsidRPr="00C504A7">
        <w:trPr>
          <w:trHeight w:val="113"/>
          <w:jc w:val="center"/>
        </w:trPr>
        <w:tc>
          <w:tcPr>
            <w:tcW w:type="dxa" w:w="476"/>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9</w:t>
            </w:r>
          </w:p>
        </w:tc>
        <w:tc>
          <w:tcPr>
            <w:tcW w:type="dxa" w:w="1541"/>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69326397242</w:t>
            </w:r>
          </w:p>
        </w:tc>
        <w:tc>
          <w:tcPr>
            <w:tcW w:type="dxa" w:w="223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SOCIETE GENERALE- SPLITSKA BANKA</w:t>
            </w:r>
            <w:r w:rsidRPr="00C504A7">
              <w:rPr>
                <w:rFonts w:cs="Times New Roman" w:eastAsia="Times New Roman" w:hAnsi="Times New Roman" w:ascii="Times New Roman"/>
                <w:sz w:val="24"/>
                <w:szCs w:val="24"/>
                <w:lang w:eastAsia="en-GB"/>
              </w:rPr>
              <w:br/>
              <w:t>d.d.</w:t>
            </w:r>
          </w:p>
        </w:tc>
        <w:tc>
          <w:tcPr>
            <w:tcW w:type="dxa" w:w="145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21000 Split, Ruđera Boškovića 16</w:t>
            </w:r>
          </w:p>
        </w:tc>
        <w:tc>
          <w:tcPr>
            <w:tcW w:type="dxa" w:w="147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1.805.124,33</w:t>
            </w:r>
          </w:p>
        </w:tc>
        <w:tc>
          <w:tcPr>
            <w:tcW w:type="dxa" w:w="1573"/>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0,00</w:t>
            </w:r>
          </w:p>
        </w:tc>
        <w:tc>
          <w:tcPr>
            <w:tcW w:type="dxa" w:w="1657"/>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1.805.124,33</w:t>
            </w:r>
          </w:p>
        </w:tc>
      </w:tr>
      <w:tr w:rsidTr="00C31DC1" w:rsidR="00A5776C" w:rsidRPr="00C504A7">
        <w:trPr>
          <w:trHeight w:val="565"/>
          <w:jc w:val="center"/>
        </w:trPr>
        <w:tc>
          <w:tcPr>
            <w:tcW w:type="dxa" w:w="5697"/>
            <w:gridSpan w:val="4"/>
            <w:vAlign w:val="center"/>
            <w:hideMark/>
          </w:tcPr>
          <w:p w:rsidRDefault="00A5776C" w:rsidP="00C31DC1" w:rsidR="00A5776C" w:rsidRPr="00C504A7">
            <w:pPr>
              <w:jc w:val="center"/>
              <w:rPr>
                <w:rFonts w:cs="Times New Roman" w:eastAsia="Times New Roman" w:hAnsi="Times New Roman" w:ascii="Times New Roman"/>
                <w:bCs/>
                <w:sz w:val="24"/>
                <w:szCs w:val="24"/>
                <w:lang w:eastAsia="en-GB"/>
              </w:rPr>
            </w:pPr>
            <w:r w:rsidRPr="00C504A7">
              <w:rPr>
                <w:rFonts w:cs="Times New Roman" w:eastAsia="Times New Roman" w:hAnsi="Times New Roman" w:ascii="Times New Roman"/>
                <w:bCs/>
                <w:sz w:val="24"/>
                <w:szCs w:val="24"/>
                <w:lang w:eastAsia="en-GB"/>
              </w:rPr>
              <w:t>UKUPNO:</w:t>
            </w:r>
          </w:p>
        </w:tc>
        <w:tc>
          <w:tcPr>
            <w:tcW w:type="dxa" w:w="1476"/>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1.933.374,37</w:t>
            </w:r>
          </w:p>
        </w:tc>
        <w:tc>
          <w:tcPr>
            <w:tcW w:type="dxa" w:w="157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0,00</w:t>
            </w:r>
          </w:p>
        </w:tc>
        <w:tc>
          <w:tcPr>
            <w:tcW w:type="dxa" w:w="1657"/>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1.933.374,37</w:t>
            </w:r>
          </w:p>
        </w:tc>
      </w:tr>
    </w:tbl>
    <w:p w:rsidRDefault="00A5776C" w:rsidP="00A5776C" w:rsidR="00A5776C">
      <w:pPr>
        <w:spacing w:lineRule="auto" w:line="240" w:after="120" w:before="240"/>
        <w:jc w:val="both"/>
        <w:rPr>
          <w:rFonts w:cs="Times New Roman" w:eastAsia="Times New Roman" w:hAnsi="Times New Roman" w:ascii="Times New Roman"/>
          <w:bCs/>
          <w:iCs/>
          <w:sz w:val="24"/>
          <w:szCs w:val="24"/>
          <w:lang w:eastAsia="hr-HR"/>
        </w:rPr>
      </w:pPr>
      <w:r w:rsidRPr="00FE52E0">
        <w:rPr>
          <w:rFonts w:cs="Times New Roman" w:eastAsia="Times New Roman" w:hAnsi="Times New Roman" w:ascii="Times New Roman"/>
          <w:bCs/>
          <w:iCs/>
          <w:sz w:val="24"/>
          <w:szCs w:val="24"/>
          <w:lang w:eastAsia="hr-HR"/>
        </w:rPr>
        <w:t>Vjerovnici ove skupine namirit će se na sljedeći način:</w:t>
      </w:r>
    </w:p>
    <w:p w:rsidRDefault="00A5776C" w:rsidP="00A5776C" w:rsidR="00A5776C" w:rsidRPr="00C504A7">
      <w:pPr>
        <w:spacing w:lineRule="auto" w:line="240" w:after="0"/>
        <w:jc w:val="both"/>
        <w:rPr>
          <w:rFonts w:cs="Times New Roman" w:eastAsia="Times New Roman" w:hAnsi="Times New Roman" w:ascii="Times New Roman"/>
          <w:bCs/>
          <w:iCs/>
          <w:sz w:val="24"/>
          <w:szCs w:val="24"/>
          <w:lang w:eastAsia="hr-HR"/>
        </w:rPr>
      </w:pPr>
      <w:r w:rsidRPr="00C504A7">
        <w:rPr>
          <w:rFonts w:cs="Times New Roman" w:eastAsia="Times New Roman" w:hAnsi="Times New Roman" w:ascii="Times New Roman"/>
          <w:bCs/>
          <w:iCs/>
          <w:sz w:val="24"/>
          <w:szCs w:val="24"/>
          <w:lang w:eastAsia="hr-HR"/>
        </w:rPr>
        <w:t>5. BASLER OSIGURANJE ZAGREB dioničko društvo za osiguranje, 10000 Zagreb, Radnička cesta 37b, OIB: 59706054982 utvrđeni iznos tražbine iznosi 1.081,98 kn.  Predstečajni vjerovnik otpušta dužniku dio utvrđene tražbine, što iznosi 0,00 kn. Preostali iznos tražbine od 1.081,98 kn otplatiti će se nakon isteka počeka od 12 mjeseci na 108 jednakih mjesečnih anuite</w:t>
      </w:r>
      <w:r>
        <w:rPr>
          <w:rFonts w:cs="Times New Roman" w:eastAsia="Times New Roman" w:hAnsi="Times New Roman" w:ascii="Times New Roman"/>
          <w:bCs/>
          <w:iCs/>
          <w:sz w:val="24"/>
          <w:szCs w:val="24"/>
          <w:lang w:eastAsia="hr-HR"/>
        </w:rPr>
        <w:t xml:space="preserve">ta, uz kamatnu stopu od 6,00% </w:t>
      </w:r>
      <w:r w:rsidRPr="00C504A7">
        <w:rPr>
          <w:rFonts w:cs="Times New Roman" w:eastAsia="Times New Roman" w:hAnsi="Times New Roman" w:ascii="Times New Roman"/>
          <w:bCs/>
          <w:iCs/>
          <w:sz w:val="24"/>
          <w:szCs w:val="24"/>
          <w:lang w:eastAsia="hr-HR"/>
        </w:rPr>
        <w:t>godišnje,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280" w:before="240"/>
        <w:jc w:val="both"/>
        <w:rPr>
          <w:rFonts w:cs="Times New Roman" w:eastAsia="Times New Roman" w:hAnsi="Times New Roman" w:ascii="Times New Roman"/>
          <w:bCs/>
          <w:iCs/>
          <w:sz w:val="24"/>
          <w:szCs w:val="24"/>
          <w:lang w:eastAsia="hr-HR"/>
        </w:rPr>
      </w:pPr>
      <w:r w:rsidRPr="00C504A7">
        <w:rPr>
          <w:rFonts w:cs="Times New Roman" w:eastAsia="Times New Roman" w:hAnsi="Times New Roman" w:ascii="Times New Roman"/>
          <w:bCs/>
          <w:iCs/>
          <w:sz w:val="24"/>
          <w:szCs w:val="24"/>
          <w:lang w:eastAsia="hr-HR"/>
        </w:rPr>
        <w:t>6. CROATIA osiguranje d.d., 10000 Zagreb, Jagićeva 33, OIB: 26187994862 utvrđeni iznos tražbine iznosi 38.000,36 kn.  Predstečajni vjerovnik otpušta dužniku dio utvrđene tražbine, što iznosi 0,00 kn. Preostali iznos tražbine od 38.000,36 kn otplatiti će se nakon isteka počeka od 12 mjeseci na 108 jednakih mjesečnih anuit</w:t>
      </w:r>
      <w:r>
        <w:rPr>
          <w:rFonts w:cs="Times New Roman" w:eastAsia="Times New Roman" w:hAnsi="Times New Roman" w:ascii="Times New Roman"/>
          <w:bCs/>
          <w:iCs/>
          <w:sz w:val="24"/>
          <w:szCs w:val="24"/>
          <w:lang w:eastAsia="hr-HR"/>
        </w:rPr>
        <w:t xml:space="preserve">eta, uz kamatnu stopu od 6,00% </w:t>
      </w:r>
      <w:r w:rsidRPr="00C504A7">
        <w:rPr>
          <w:rFonts w:cs="Times New Roman" w:eastAsia="Times New Roman" w:hAnsi="Times New Roman" w:ascii="Times New Roman"/>
          <w:bCs/>
          <w:iCs/>
          <w:sz w:val="24"/>
          <w:szCs w:val="24"/>
          <w:lang w:eastAsia="hr-HR"/>
        </w:rPr>
        <w:t>godišnje,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280" w:before="240"/>
        <w:jc w:val="both"/>
        <w:rPr>
          <w:rFonts w:cs="Times New Roman" w:eastAsia="Times New Roman" w:hAnsi="Times New Roman" w:ascii="Times New Roman"/>
          <w:bCs/>
          <w:iCs/>
          <w:sz w:val="24"/>
          <w:szCs w:val="24"/>
          <w:lang w:eastAsia="hr-HR"/>
        </w:rPr>
      </w:pPr>
      <w:r w:rsidRPr="00C504A7">
        <w:rPr>
          <w:rFonts w:cs="Times New Roman" w:eastAsia="Times New Roman" w:hAnsi="Times New Roman" w:ascii="Times New Roman"/>
          <w:bCs/>
          <w:iCs/>
          <w:sz w:val="24"/>
          <w:szCs w:val="24"/>
          <w:lang w:eastAsia="hr-HR"/>
        </w:rPr>
        <w:t>7. HRVATSKA OSIGURAVAJUĆA KUĆA - dioničko društvo za osiguranje,  10000 Zagreb, Capraška 6, OIB: 00432869176 utvrđeni iznos tražbine iznosi 80.242,57 kn.  Predstečajni vjerovnik otpušta dužniku dio utvrđene tražbine, što iznosi 0,00 kn. Preostali iznos tražbine od 80.242,57 kn otplatiti će se nakon isteka počeka od 12 mjeseci na 108 jednakih mjesečnih anuiteta, u</w:t>
      </w:r>
      <w:r>
        <w:rPr>
          <w:rFonts w:cs="Times New Roman" w:eastAsia="Times New Roman" w:hAnsi="Times New Roman" w:ascii="Times New Roman"/>
          <w:bCs/>
          <w:iCs/>
          <w:sz w:val="24"/>
          <w:szCs w:val="24"/>
          <w:lang w:eastAsia="hr-HR"/>
        </w:rPr>
        <w:t>z kamatnu stopu od 6,00%</w:t>
      </w:r>
      <w:r w:rsidRPr="00C504A7">
        <w:rPr>
          <w:rFonts w:cs="Times New Roman" w:eastAsia="Times New Roman" w:hAnsi="Times New Roman" w:ascii="Times New Roman"/>
          <w:bCs/>
          <w:iCs/>
          <w:sz w:val="24"/>
          <w:szCs w:val="24"/>
          <w:lang w:eastAsia="hr-HR"/>
        </w:rPr>
        <w:t xml:space="preserve"> godišnje,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280" w:before="240"/>
        <w:jc w:val="both"/>
        <w:rPr>
          <w:rFonts w:cs="Times New Roman" w:eastAsia="Times New Roman" w:hAnsi="Times New Roman" w:ascii="Times New Roman"/>
          <w:bCs/>
          <w:iCs/>
          <w:sz w:val="24"/>
          <w:szCs w:val="24"/>
          <w:lang w:eastAsia="hr-HR"/>
        </w:rPr>
      </w:pPr>
      <w:r w:rsidRPr="00C504A7">
        <w:rPr>
          <w:rFonts w:cs="Times New Roman" w:eastAsia="Times New Roman" w:hAnsi="Times New Roman" w:ascii="Times New Roman"/>
          <w:bCs/>
          <w:iCs/>
          <w:sz w:val="24"/>
          <w:szCs w:val="24"/>
          <w:lang w:eastAsia="hr-HR"/>
        </w:rPr>
        <w:t>8. JADRANSKO OSIGURANJE dioničko društvo, 10000 Zagreb, Listopadska 2, OIB: 94472454976 utvrđeni iznos tražbine iznosi 8.925,13 kn.  Predstečajni vjerovnik otpušta dužniku dio utvrđene tražbine, što iznosi 0,00 kn. Preostali iznos tražbine od 8.925,13 kn otplatiti će se nakon isteka počeka od 12 mjeseci na 108 jednakih mjesečnih anuiteta, uz kamatnu stopu od 6,00% godišnje,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280" w:before="240"/>
        <w:jc w:val="both"/>
        <w:rPr>
          <w:rFonts w:cs="Times New Roman" w:eastAsia="Times New Roman" w:hAnsi="Times New Roman" w:ascii="Times New Roman"/>
          <w:bCs/>
          <w:iCs/>
          <w:sz w:val="24"/>
          <w:szCs w:val="24"/>
          <w:lang w:eastAsia="hr-HR"/>
        </w:rPr>
      </w:pPr>
      <w:r w:rsidRPr="00C504A7">
        <w:rPr>
          <w:rFonts w:cs="Times New Roman" w:eastAsia="Times New Roman" w:hAnsi="Times New Roman" w:ascii="Times New Roman"/>
          <w:bCs/>
          <w:iCs/>
          <w:sz w:val="24"/>
          <w:szCs w:val="24"/>
          <w:lang w:eastAsia="hr-HR"/>
        </w:rPr>
        <w:t>9. SOCIETE GENERALE- SPLITSKA BANKA dioničko društvo, 21000 Split, Ruđera Boškovića 16, OIB: 69326397242 utvrđeni iznos tražbine iznosi 1.805.124,33 kn.  Predstečajni vjerovnik otpušta dužniku dio utvrđene tražbine, što iznosi 0,00 kn. Preostali iznos tražbine od 1.805.124,33 kn otplatiti će se nakon isteka počeka od 12 mjeseci na 108 jednakih mjesečnih anuiteta, uz kamatnu stopu od 6,00% godišnje,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280" w:before="240"/>
        <w:jc w:val="center"/>
        <w:rPr>
          <w:rFonts w:cs="Times New Roman" w:eastAsia="Calibri" w:hAnsi="Times New Roman" w:ascii="Times New Roman"/>
          <w:sz w:val="24"/>
          <w:szCs w:val="24"/>
        </w:rPr>
      </w:pPr>
      <w:r w:rsidRPr="00C504A7">
        <w:rPr>
          <w:rFonts w:cs="Times New Roman" w:eastAsia="Calibri" w:hAnsi="Times New Roman" w:ascii="Times New Roman"/>
          <w:sz w:val="24"/>
          <w:szCs w:val="24"/>
        </w:rPr>
        <w:t>Članak 5.</w:t>
      </w:r>
    </w:p>
    <w:p w:rsidRDefault="00A5776C" w:rsidP="00A5776C" w:rsidR="00A5776C" w:rsidRPr="00C504A7">
      <w:pPr>
        <w:widowControl w:val="false"/>
        <w:autoSpaceDE w:val="false"/>
        <w:autoSpaceDN w:val="false"/>
        <w:adjustRightInd w:val="false"/>
        <w:spacing w:lineRule="auto" w:line="240" w:before="200"/>
        <w:jc w:val="both"/>
        <w:rPr>
          <w:rFonts w:cs="Times New Roman" w:eastAsia="MS ??" w:hAnsi="Times New Roman" w:ascii="Times New Roman"/>
          <w:color w:val="00000A"/>
          <w:sz w:val="24"/>
          <w:szCs w:val="24"/>
        </w:rPr>
      </w:pPr>
      <w:r w:rsidRPr="00C504A7">
        <w:rPr>
          <w:rFonts w:cs="Times New Roman" w:eastAsia="Times New Roman" w:hAnsi="Times New Roman" w:ascii="Times New Roman"/>
          <w:bCs/>
          <w:iCs/>
          <w:sz w:val="24"/>
          <w:szCs w:val="24"/>
          <w:lang w:eastAsia="hr-HR"/>
        </w:rPr>
        <w:t>Obveze prema vjerovnicima iz grupe – ostali vjerovnici iskazane su u tablici:</w:t>
      </w:r>
    </w:p>
    <w:tbl>
      <w:tblPr>
        <w:tblStyle w:val="Reetkatablice3"/>
        <w:tblW w:type="dxa" w:w="10632"/>
        <w:tblInd w:type="dxa" w:w="-459"/>
        <w:tblLayout w:type="fixed"/>
        <w:tblLook w:val="04A0" w:noVBand="1" w:noHBand="0" w:lastColumn="0" w:firstColumn="1" w:lastRow="0" w:firstRow="1"/>
      </w:tblPr>
      <w:tblGrid>
        <w:gridCol w:w="567"/>
        <w:gridCol w:w="1560"/>
        <w:gridCol w:w="1842"/>
        <w:gridCol w:w="1843"/>
        <w:gridCol w:w="1559"/>
        <w:gridCol w:w="1560"/>
        <w:gridCol w:w="1701"/>
      </w:tblGrid>
      <w:tr w:rsidTr="00C31DC1" w:rsidR="00A5776C" w:rsidRPr="00C504A7">
        <w:trPr>
          <w:trHeight w:val="780"/>
        </w:trPr>
        <w:tc>
          <w:tcPr>
            <w:tcW w:type="dxa" w:w="567"/>
            <w:vAlign w:val="center"/>
            <w:hideMark/>
          </w:tcPr>
          <w:p w:rsidRDefault="00A5776C" w:rsidP="00C31DC1" w:rsidR="00A5776C" w:rsidRPr="00C504A7">
            <w:pPr>
              <w:jc w:val="center"/>
              <w:rPr>
                <w:rFonts w:cs="Times New Roman" w:eastAsia="Times New Roman" w:hAnsi="Times New Roman" w:ascii="Times New Roman"/>
                <w:bCs/>
                <w:sz w:val="24"/>
                <w:szCs w:val="24"/>
                <w:lang w:eastAsia="en-GB"/>
              </w:rPr>
            </w:pPr>
            <w:r w:rsidRPr="00C504A7">
              <w:rPr>
                <w:rFonts w:cs="Times New Roman" w:eastAsia="Times New Roman" w:hAnsi="Times New Roman" w:ascii="Times New Roman"/>
                <w:bCs/>
                <w:sz w:val="24"/>
                <w:szCs w:val="24"/>
                <w:lang w:eastAsia="en-GB"/>
              </w:rPr>
              <w:t>R. br.</w:t>
            </w:r>
          </w:p>
        </w:tc>
        <w:tc>
          <w:tcPr>
            <w:tcW w:type="dxa" w:w="1560"/>
            <w:vAlign w:val="center"/>
            <w:hideMark/>
          </w:tcPr>
          <w:p w:rsidRDefault="00A5776C" w:rsidP="00C31DC1" w:rsidR="00A5776C" w:rsidRPr="00C504A7">
            <w:pPr>
              <w:jc w:val="center"/>
              <w:rPr>
                <w:rFonts w:cs="Times New Roman" w:eastAsia="Times New Roman" w:hAnsi="Times New Roman" w:ascii="Times New Roman"/>
                <w:bCs/>
                <w:sz w:val="24"/>
                <w:szCs w:val="24"/>
                <w:lang w:eastAsia="en-GB"/>
              </w:rPr>
            </w:pPr>
            <w:r w:rsidRPr="00C504A7">
              <w:rPr>
                <w:rFonts w:cs="Times New Roman" w:eastAsia="Times New Roman" w:hAnsi="Times New Roman" w:ascii="Times New Roman"/>
                <w:bCs/>
                <w:sz w:val="24"/>
                <w:szCs w:val="24"/>
                <w:lang w:eastAsia="en-GB"/>
              </w:rPr>
              <w:t>OIB vjerovnika</w:t>
            </w:r>
          </w:p>
        </w:tc>
        <w:tc>
          <w:tcPr>
            <w:tcW w:type="dxa" w:w="1842"/>
            <w:vAlign w:val="center"/>
            <w:hideMark/>
          </w:tcPr>
          <w:p w:rsidRDefault="00A5776C" w:rsidP="00C31DC1" w:rsidR="00A5776C" w:rsidRPr="00C504A7">
            <w:pPr>
              <w:jc w:val="center"/>
              <w:rPr>
                <w:rFonts w:cs="Times New Roman" w:eastAsia="Times New Roman" w:hAnsi="Times New Roman" w:ascii="Times New Roman"/>
                <w:bCs/>
                <w:sz w:val="24"/>
                <w:szCs w:val="24"/>
                <w:lang w:eastAsia="en-GB"/>
              </w:rPr>
            </w:pPr>
            <w:r w:rsidRPr="00C504A7">
              <w:rPr>
                <w:rFonts w:cs="Times New Roman" w:eastAsia="Times New Roman" w:hAnsi="Times New Roman" w:ascii="Times New Roman"/>
                <w:bCs/>
                <w:sz w:val="24"/>
                <w:szCs w:val="24"/>
                <w:lang w:eastAsia="en-GB"/>
              </w:rPr>
              <w:t>Naziv vjerovnika</w:t>
            </w:r>
          </w:p>
        </w:tc>
        <w:tc>
          <w:tcPr>
            <w:tcW w:type="dxa" w:w="1843"/>
            <w:vAlign w:val="center"/>
            <w:hideMark/>
          </w:tcPr>
          <w:p w:rsidRDefault="00A5776C" w:rsidP="00C31DC1" w:rsidR="00A5776C" w:rsidRPr="00C504A7">
            <w:pPr>
              <w:jc w:val="center"/>
              <w:rPr>
                <w:rFonts w:cs="Times New Roman" w:eastAsia="Times New Roman" w:hAnsi="Times New Roman" w:ascii="Times New Roman"/>
                <w:bCs/>
                <w:sz w:val="24"/>
                <w:szCs w:val="24"/>
                <w:lang w:eastAsia="en-GB"/>
              </w:rPr>
            </w:pPr>
            <w:r w:rsidRPr="00C504A7">
              <w:rPr>
                <w:rFonts w:cs="Times New Roman" w:eastAsia="Times New Roman" w:hAnsi="Times New Roman" w:ascii="Times New Roman"/>
                <w:bCs/>
                <w:sz w:val="24"/>
                <w:szCs w:val="24"/>
                <w:lang w:eastAsia="en-GB"/>
              </w:rPr>
              <w:t>Adresa</w:t>
            </w:r>
          </w:p>
        </w:tc>
        <w:tc>
          <w:tcPr>
            <w:tcW w:type="dxa" w:w="1559"/>
            <w:vAlign w:val="center"/>
            <w:hideMark/>
          </w:tcPr>
          <w:p w:rsidRDefault="00A5776C" w:rsidP="00C31DC1" w:rsidR="00A5776C" w:rsidRPr="00C504A7">
            <w:pPr>
              <w:jc w:val="center"/>
              <w:rPr>
                <w:rFonts w:cs="Times New Roman" w:eastAsia="Times New Roman" w:hAnsi="Times New Roman" w:ascii="Times New Roman"/>
                <w:bCs/>
                <w:sz w:val="24"/>
                <w:szCs w:val="24"/>
                <w:lang w:eastAsia="en-GB"/>
              </w:rPr>
            </w:pPr>
            <w:r w:rsidRPr="00C504A7">
              <w:rPr>
                <w:rFonts w:cs="Times New Roman" w:eastAsia="Times New Roman" w:hAnsi="Times New Roman" w:ascii="Times New Roman"/>
                <w:bCs/>
                <w:sz w:val="24"/>
                <w:szCs w:val="24"/>
                <w:lang w:eastAsia="en-GB"/>
              </w:rPr>
              <w:t>Utvrđene tražbine</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bCs/>
                <w:color w:val="000000"/>
                <w:sz w:val="24"/>
                <w:szCs w:val="24"/>
                <w:lang w:eastAsia="en-GB"/>
              </w:rPr>
            </w:pPr>
            <w:r w:rsidRPr="00C504A7">
              <w:rPr>
                <w:rFonts w:cs="Times New Roman" w:eastAsia="Times New Roman" w:hAnsi="Times New Roman" w:ascii="Times New Roman"/>
                <w:bCs/>
                <w:color w:val="000000"/>
                <w:sz w:val="24"/>
                <w:szCs w:val="24"/>
                <w:lang w:eastAsia="en-GB"/>
              </w:rPr>
              <w:t>Otpis</w:t>
            </w:r>
          </w:p>
        </w:tc>
        <w:tc>
          <w:tcPr>
            <w:tcW w:type="dxa" w:w="1701"/>
            <w:vAlign w:val="center"/>
            <w:hideMark/>
          </w:tcPr>
          <w:p w:rsidRDefault="00A5776C" w:rsidP="00C31DC1" w:rsidR="00A5776C" w:rsidRPr="00C504A7">
            <w:pPr>
              <w:jc w:val="center"/>
              <w:rPr>
                <w:rFonts w:cs="Times New Roman" w:eastAsia="Times New Roman" w:hAnsi="Times New Roman" w:ascii="Times New Roman"/>
                <w:bCs/>
                <w:color w:val="000000"/>
                <w:sz w:val="24"/>
                <w:szCs w:val="24"/>
                <w:lang w:eastAsia="en-GB"/>
              </w:rPr>
            </w:pPr>
            <w:r w:rsidRPr="00C504A7">
              <w:rPr>
                <w:rFonts w:cs="Times New Roman" w:eastAsia="Times New Roman" w:hAnsi="Times New Roman" w:ascii="Times New Roman"/>
                <w:bCs/>
                <w:color w:val="000000"/>
                <w:sz w:val="24"/>
                <w:szCs w:val="24"/>
                <w:lang w:eastAsia="en-GB"/>
              </w:rPr>
              <w:t>Preostalo za otplatu</w:t>
            </w:r>
          </w:p>
        </w:tc>
      </w:tr>
      <w:tr w:rsidTr="00C31DC1" w:rsidR="00A5776C" w:rsidRPr="00C504A7">
        <w:trPr>
          <w:trHeight w:val="78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10</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03448022583</w:t>
            </w:r>
          </w:p>
        </w:tc>
        <w:tc>
          <w:tcPr>
            <w:tcW w:type="dxa" w:w="1842"/>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ALFA ATEST d.o.o.</w:t>
            </w:r>
          </w:p>
        </w:tc>
        <w:tc>
          <w:tcPr>
            <w:tcW w:type="dxa" w:w="1843"/>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21000 Split, Poljička cesta 32</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24.765,44</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12.382,72</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12.382,72</w:t>
            </w:r>
          </w:p>
        </w:tc>
      </w:tr>
      <w:tr w:rsidTr="00C31DC1" w:rsidR="00A5776C" w:rsidRPr="00C504A7">
        <w:trPr>
          <w:trHeight w:val="78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11</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06531687122</w:t>
            </w:r>
          </w:p>
        </w:tc>
        <w:tc>
          <w:tcPr>
            <w:tcW w:type="dxa" w:w="1842"/>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ANTE-INŽENJERSTVO d.o.o.</w:t>
            </w:r>
          </w:p>
        </w:tc>
        <w:tc>
          <w:tcPr>
            <w:tcW w:type="dxa" w:w="1843"/>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21266 Zmijavci, Petra Krešimira 19</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1.200,00</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600,00</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600,00</w:t>
            </w:r>
          </w:p>
        </w:tc>
      </w:tr>
      <w:tr w:rsidTr="00C31DC1" w:rsidR="00A5776C" w:rsidRPr="00C504A7">
        <w:trPr>
          <w:trHeight w:val="52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12</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80601028296</w:t>
            </w:r>
          </w:p>
        </w:tc>
        <w:tc>
          <w:tcPr>
            <w:tcW w:type="dxa" w:w="1842"/>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ASFALT AB d.o.o.</w:t>
            </w:r>
          </w:p>
        </w:tc>
        <w:tc>
          <w:tcPr>
            <w:tcW w:type="dxa" w:w="184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21210 Blaca, Put Osoja 31</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152.458,00</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76.229,00</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76.229,00</w:t>
            </w:r>
          </w:p>
        </w:tc>
      </w:tr>
      <w:tr w:rsidTr="00C31DC1" w:rsidR="00A5776C" w:rsidRPr="00C504A7">
        <w:trPr>
          <w:trHeight w:val="52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13</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57716585491</w:t>
            </w:r>
          </w:p>
        </w:tc>
        <w:tc>
          <w:tcPr>
            <w:tcW w:type="dxa" w:w="1842"/>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 xml:space="preserve">AUDAX d.o.o. </w:t>
            </w:r>
          </w:p>
        </w:tc>
        <w:tc>
          <w:tcPr>
            <w:tcW w:type="dxa" w:w="184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21204 Dugopolje, Josipa Bana Jelačića 25b</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776,20</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388,10</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388,10</w:t>
            </w:r>
          </w:p>
        </w:tc>
      </w:tr>
      <w:tr w:rsidTr="00C31DC1" w:rsidR="00A5776C" w:rsidRPr="00C504A7">
        <w:trPr>
          <w:trHeight w:val="78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14</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62720981142</w:t>
            </w:r>
          </w:p>
        </w:tc>
        <w:tc>
          <w:tcPr>
            <w:tcW w:type="dxa" w:w="1842"/>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COLLUSTRO d.o.o.</w:t>
            </w:r>
          </w:p>
        </w:tc>
        <w:tc>
          <w:tcPr>
            <w:tcW w:type="dxa" w:w="184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10373 Hrušćica, Savska 114b</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1.976,00</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988,00</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988,00</w:t>
            </w:r>
          </w:p>
        </w:tc>
      </w:tr>
      <w:tr w:rsidTr="00C31DC1" w:rsidR="00A5776C" w:rsidRPr="00C504A7">
        <w:trPr>
          <w:trHeight w:val="26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15</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17708664252</w:t>
            </w:r>
          </w:p>
        </w:tc>
        <w:tc>
          <w:tcPr>
            <w:tcW w:type="dxa" w:w="1842"/>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 xml:space="preserve">ELEKTA-C d.o.o. </w:t>
            </w:r>
          </w:p>
        </w:tc>
        <w:tc>
          <w:tcPr>
            <w:tcW w:type="dxa" w:w="184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21000 Split, Smiljanićeva 2</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1.130,46</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565,23</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565,23</w:t>
            </w:r>
          </w:p>
        </w:tc>
      </w:tr>
      <w:tr w:rsidTr="00C31DC1" w:rsidR="00A5776C" w:rsidRPr="00C504A7">
        <w:trPr>
          <w:trHeight w:val="78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16</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74621257991</w:t>
            </w:r>
          </w:p>
        </w:tc>
        <w:tc>
          <w:tcPr>
            <w:tcW w:type="dxa" w:w="1842"/>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ELKRON ZAŠTITA d.o.o.</w:t>
            </w:r>
          </w:p>
        </w:tc>
        <w:tc>
          <w:tcPr>
            <w:tcW w:type="dxa" w:w="184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52100 Pula, Valturska 78</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850,00</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425,00</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425,00</w:t>
            </w:r>
          </w:p>
        </w:tc>
      </w:tr>
      <w:tr w:rsidTr="00C31DC1" w:rsidR="00A5776C" w:rsidRPr="00C504A7">
        <w:trPr>
          <w:trHeight w:val="52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17</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73571452389</w:t>
            </w:r>
          </w:p>
        </w:tc>
        <w:tc>
          <w:tcPr>
            <w:tcW w:type="dxa" w:w="1842"/>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FENIKS F.M. d.o.o.</w:t>
            </w:r>
          </w:p>
        </w:tc>
        <w:tc>
          <w:tcPr>
            <w:tcW w:type="dxa" w:w="184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52210 Rovinj, Giovanni Dapiran bb</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2.321.384,09</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1.160.692,05</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1.160.692,05</w:t>
            </w:r>
          </w:p>
        </w:tc>
      </w:tr>
      <w:tr w:rsidTr="00C31DC1" w:rsidR="00A5776C" w:rsidRPr="00C504A7">
        <w:trPr>
          <w:trHeight w:val="52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18</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18549780875</w:t>
            </w:r>
          </w:p>
        </w:tc>
        <w:tc>
          <w:tcPr>
            <w:tcW w:type="dxa" w:w="1842"/>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FIRT REVIZIJA d.o.o.</w:t>
            </w:r>
          </w:p>
        </w:tc>
        <w:tc>
          <w:tcPr>
            <w:tcW w:type="dxa" w:w="184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51221 Paveki, Žarka Pezelja 28</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3.000,00</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1.500,00</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1.500,00</w:t>
            </w:r>
          </w:p>
        </w:tc>
      </w:tr>
      <w:tr w:rsidTr="00C31DC1" w:rsidR="00A5776C" w:rsidRPr="00C504A7">
        <w:trPr>
          <w:trHeight w:val="52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19</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78257862514</w:t>
            </w:r>
          </w:p>
        </w:tc>
        <w:tc>
          <w:tcPr>
            <w:tcW w:type="dxa" w:w="1842"/>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FRÜHWALD - JURIĆ</w:t>
            </w:r>
            <w:r w:rsidRPr="00C504A7">
              <w:rPr>
                <w:rFonts w:cs="Times New Roman" w:eastAsia="Times New Roman" w:hAnsi="Times New Roman" w:ascii="Times New Roman"/>
                <w:sz w:val="24"/>
                <w:szCs w:val="24"/>
                <w:lang w:eastAsia="en-GB"/>
              </w:rPr>
              <w:br/>
              <w:t>d.o.o.</w:t>
            </w:r>
          </w:p>
        </w:tc>
        <w:tc>
          <w:tcPr>
            <w:tcW w:type="dxa" w:w="1843"/>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21232 Prisoje, Prisoje 24</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34.736,81</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17.368,41</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17.368,41</w:t>
            </w:r>
          </w:p>
        </w:tc>
      </w:tr>
      <w:tr w:rsidTr="00C31DC1" w:rsidR="00A5776C" w:rsidRPr="00C504A7">
        <w:trPr>
          <w:trHeight w:val="26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20</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86354925004</w:t>
            </w:r>
          </w:p>
        </w:tc>
        <w:tc>
          <w:tcPr>
            <w:tcW w:type="dxa" w:w="1842"/>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GERION d.o.o.</w:t>
            </w:r>
          </w:p>
        </w:tc>
        <w:tc>
          <w:tcPr>
            <w:tcW w:type="dxa" w:w="184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21000 Split, Matice hrvatske 59</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7.897,23</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3.948,62</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3.948,62</w:t>
            </w:r>
          </w:p>
        </w:tc>
      </w:tr>
      <w:tr w:rsidTr="00C31DC1" w:rsidR="00A5776C" w:rsidRPr="00C504A7">
        <w:trPr>
          <w:trHeight w:val="52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21</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28771845479</w:t>
            </w:r>
          </w:p>
        </w:tc>
        <w:tc>
          <w:tcPr>
            <w:tcW w:type="dxa" w:w="1842"/>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 xml:space="preserve">GRAD-NAJAM d.o.o. </w:t>
            </w:r>
            <w:r>
              <w:rPr>
                <w:rFonts w:cs="Times New Roman" w:eastAsia="Times New Roman" w:hAnsi="Times New Roman" w:ascii="Times New Roman"/>
                <w:sz w:val="24"/>
                <w:szCs w:val="24"/>
                <w:lang w:eastAsia="en-GB"/>
              </w:rPr>
              <w:t>u stečaju</w:t>
            </w:r>
          </w:p>
        </w:tc>
        <w:tc>
          <w:tcPr>
            <w:tcW w:type="dxa" w:w="1843"/>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10000 Zagreb, Horvaćanska cesta 41</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204.000,00</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102.000,00</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102.000,00</w:t>
            </w:r>
          </w:p>
        </w:tc>
      </w:tr>
      <w:tr w:rsidTr="00C31DC1" w:rsidR="00A5776C" w:rsidRPr="00C504A7">
        <w:trPr>
          <w:trHeight w:val="78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22</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58616123067</w:t>
            </w:r>
          </w:p>
        </w:tc>
        <w:tc>
          <w:tcPr>
            <w:tcW w:type="dxa" w:w="1842"/>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HARENA usluge j.d.o.o.</w:t>
            </w:r>
          </w:p>
        </w:tc>
        <w:tc>
          <w:tcPr>
            <w:tcW w:type="dxa" w:w="184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10000 Zagreb, II Ravnice 16</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793.198,34</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396.599,17</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396.599,17</w:t>
            </w:r>
          </w:p>
        </w:tc>
      </w:tr>
      <w:tr w:rsidTr="00C31DC1" w:rsidR="00A5776C" w:rsidRPr="00C504A7">
        <w:trPr>
          <w:trHeight w:val="52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23</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21777333810</w:t>
            </w:r>
          </w:p>
        </w:tc>
        <w:tc>
          <w:tcPr>
            <w:tcW w:type="dxa" w:w="1842"/>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 xml:space="preserve">ING-ATEST d.o.o. </w:t>
            </w:r>
          </w:p>
        </w:tc>
        <w:tc>
          <w:tcPr>
            <w:tcW w:type="dxa" w:w="1843"/>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21000 Split, Hrvatske Mornarice 1a</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500,00</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250,00</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250,00</w:t>
            </w:r>
          </w:p>
        </w:tc>
      </w:tr>
      <w:tr w:rsidTr="00C31DC1" w:rsidR="00A5776C" w:rsidRPr="00C504A7">
        <w:trPr>
          <w:trHeight w:val="52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24</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41585115451</w:t>
            </w:r>
          </w:p>
        </w:tc>
        <w:tc>
          <w:tcPr>
            <w:tcW w:type="dxa" w:w="1842"/>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 xml:space="preserve">INTERMONT 2 d.o.o. </w:t>
            </w:r>
          </w:p>
        </w:tc>
        <w:tc>
          <w:tcPr>
            <w:tcW w:type="dxa" w:w="1843"/>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21212 Kaštel Sućurac, I. Pavla II. 3a</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93.048,97</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46.524,49</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46.524,49</w:t>
            </w:r>
          </w:p>
        </w:tc>
      </w:tr>
      <w:tr w:rsidTr="00C31DC1" w:rsidR="00A5776C" w:rsidRPr="00C504A7">
        <w:trPr>
          <w:trHeight w:val="273"/>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25</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35264136731</w:t>
            </w:r>
          </w:p>
        </w:tc>
        <w:tc>
          <w:tcPr>
            <w:tcW w:type="dxa" w:w="1842"/>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 xml:space="preserve">KRAGIĆ d.o.o. </w:t>
            </w:r>
          </w:p>
        </w:tc>
        <w:tc>
          <w:tcPr>
            <w:tcW w:type="dxa" w:w="184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21232 Prisoje, Prisoje 21</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66.872,56</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33.436,28</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33.436,28</w:t>
            </w:r>
          </w:p>
        </w:tc>
      </w:tr>
      <w:tr w:rsidTr="00C31DC1" w:rsidR="00A5776C" w:rsidRPr="00C504A7">
        <w:trPr>
          <w:trHeight w:val="55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26</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61155890230</w:t>
            </w:r>
          </w:p>
        </w:tc>
        <w:tc>
          <w:tcPr>
            <w:tcW w:type="dxa" w:w="1842"/>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MB FRIGO GRUPA d.o.o.</w:t>
            </w:r>
          </w:p>
        </w:tc>
        <w:tc>
          <w:tcPr>
            <w:tcW w:type="dxa" w:w="1843"/>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10000 Zagreb, Bani 81</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547,94</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273,97</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273,97</w:t>
            </w:r>
          </w:p>
        </w:tc>
      </w:tr>
      <w:tr w:rsidTr="00C31DC1" w:rsidR="00A5776C" w:rsidRPr="00C504A7">
        <w:trPr>
          <w:trHeight w:val="52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27</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59884346047</w:t>
            </w:r>
          </w:p>
        </w:tc>
        <w:tc>
          <w:tcPr>
            <w:tcW w:type="dxa" w:w="1842"/>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 xml:space="preserve">MEGRAM d.o.o. </w:t>
            </w:r>
          </w:p>
        </w:tc>
        <w:tc>
          <w:tcPr>
            <w:tcW w:type="dxa" w:w="184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21233 Hrvace, Hrvace 564</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30.621,46</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15.310,73</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15.310,73</w:t>
            </w:r>
          </w:p>
        </w:tc>
      </w:tr>
      <w:tr w:rsidTr="00C31DC1" w:rsidR="00A5776C" w:rsidRPr="00C504A7">
        <w:trPr>
          <w:trHeight w:val="26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28</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62327370368</w:t>
            </w:r>
          </w:p>
        </w:tc>
        <w:tc>
          <w:tcPr>
            <w:tcW w:type="dxa" w:w="1842"/>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Pr>
                <w:rFonts w:cs="Times New Roman" w:eastAsia="Times New Roman" w:hAnsi="Times New Roman" w:ascii="Times New Roman"/>
                <w:sz w:val="24"/>
                <w:szCs w:val="24"/>
                <w:lang w:eastAsia="en-GB"/>
              </w:rPr>
              <w:t>MANEO CONSULTING</w:t>
            </w:r>
            <w:r w:rsidRPr="00C504A7">
              <w:rPr>
                <w:rFonts w:cs="Times New Roman" w:eastAsia="Times New Roman" w:hAnsi="Times New Roman" w:ascii="Times New Roman"/>
                <w:sz w:val="24"/>
                <w:szCs w:val="24"/>
                <w:lang w:eastAsia="en-GB"/>
              </w:rPr>
              <w:t xml:space="preserve"> d.o.o. </w:t>
            </w:r>
          </w:p>
        </w:tc>
        <w:tc>
          <w:tcPr>
            <w:tcW w:type="dxa" w:w="184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10000 Zagreb, Hektorovićeva 2/5</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21.500,00</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10.750,00</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10.750,00</w:t>
            </w:r>
          </w:p>
        </w:tc>
      </w:tr>
      <w:tr w:rsidTr="00C31DC1" w:rsidR="00A5776C" w:rsidRPr="00C504A7">
        <w:trPr>
          <w:trHeight w:val="52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29</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82333208898</w:t>
            </w:r>
          </w:p>
        </w:tc>
        <w:tc>
          <w:tcPr>
            <w:tcW w:type="dxa" w:w="1842"/>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sz w:val="24"/>
                <w:szCs w:val="24"/>
                <w:lang w:eastAsia="en-GB"/>
              </w:rPr>
              <w:t>ORYX GRUPA d.o.o.</w:t>
            </w:r>
          </w:p>
        </w:tc>
        <w:tc>
          <w:tcPr>
            <w:tcW w:type="dxa" w:w="1843"/>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10360 Sesvete, Ljudevita Posavskog 7a</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8.880,85</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4.440,43</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4.440,43</w:t>
            </w:r>
          </w:p>
        </w:tc>
      </w:tr>
      <w:tr w:rsidTr="00C31DC1" w:rsidR="00A5776C" w:rsidRPr="00C504A7">
        <w:trPr>
          <w:trHeight w:val="78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30</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71263738422</w:t>
            </w:r>
          </w:p>
        </w:tc>
        <w:tc>
          <w:tcPr>
            <w:tcW w:type="dxa" w:w="1842"/>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PETRO-KAMEN, d.o.o.</w:t>
            </w:r>
          </w:p>
        </w:tc>
        <w:tc>
          <w:tcPr>
            <w:tcW w:type="dxa" w:w="184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21210 Solin, Bunje 41</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58.786,04</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29.393,02</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29.393,02</w:t>
            </w:r>
          </w:p>
        </w:tc>
      </w:tr>
      <w:tr w:rsidTr="00C31DC1" w:rsidR="00A5776C" w:rsidRPr="00C504A7">
        <w:trPr>
          <w:trHeight w:val="104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31</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42599613313</w:t>
            </w:r>
          </w:p>
        </w:tc>
        <w:tc>
          <w:tcPr>
            <w:tcW w:type="dxa" w:w="1842"/>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PETROKOV d.o.o.</w:t>
            </w:r>
          </w:p>
        </w:tc>
        <w:tc>
          <w:tcPr>
            <w:tcW w:type="dxa" w:w="184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10000 Zagreb, Mrkšina 52d</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79.137,66</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39.568,83</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39.568,83</w:t>
            </w:r>
          </w:p>
        </w:tc>
      </w:tr>
      <w:tr w:rsidTr="00C31DC1" w:rsidR="00A5776C" w:rsidRPr="00C504A7">
        <w:trPr>
          <w:trHeight w:val="52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32</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81847979868</w:t>
            </w:r>
          </w:p>
        </w:tc>
        <w:tc>
          <w:tcPr>
            <w:tcW w:type="dxa" w:w="1842"/>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MARIO MIHALJEVIĆ, vl. obrta "Proizvodnja, trgovina PROFILI HR"</w:t>
            </w:r>
          </w:p>
        </w:tc>
        <w:tc>
          <w:tcPr>
            <w:tcW w:type="dxa" w:w="184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20350 Metković, Put Narone 99</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686.000,00</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343.000,00</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343.000,00</w:t>
            </w:r>
          </w:p>
        </w:tc>
      </w:tr>
      <w:tr w:rsidTr="00C31DC1" w:rsidR="00A5776C" w:rsidRPr="00C504A7">
        <w:trPr>
          <w:trHeight w:val="52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33</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56912962882</w:t>
            </w:r>
          </w:p>
        </w:tc>
        <w:tc>
          <w:tcPr>
            <w:tcW w:type="dxa" w:w="1842"/>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ILIJA BAŠIĆ, vl. obrta "STROPING"</w:t>
            </w:r>
          </w:p>
        </w:tc>
        <w:tc>
          <w:tcPr>
            <w:tcW w:type="dxa" w:w="1843"/>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21238 Otok, Ulica Alojzija Stepinca 7</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27.160,16</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13.580,08</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13.580,08</w:t>
            </w:r>
          </w:p>
        </w:tc>
      </w:tr>
      <w:tr w:rsidTr="00C31DC1" w:rsidR="00A5776C" w:rsidRPr="00C504A7">
        <w:trPr>
          <w:trHeight w:val="52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34</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99294824555</w:t>
            </w:r>
          </w:p>
        </w:tc>
        <w:tc>
          <w:tcPr>
            <w:tcW w:type="dxa" w:w="1842"/>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TEA PHARIA d.o.o.</w:t>
            </w:r>
          </w:p>
        </w:tc>
        <w:tc>
          <w:tcPr>
            <w:tcW w:type="dxa" w:w="184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21000 Split, 114. brigade hrvatske vojske 10</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9.212,41</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4.606,21</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4.606,21</w:t>
            </w:r>
          </w:p>
        </w:tc>
      </w:tr>
      <w:tr w:rsidTr="00C31DC1" w:rsidR="00A5776C" w:rsidRPr="00C504A7">
        <w:trPr>
          <w:trHeight w:val="26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35</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69607301162</w:t>
            </w:r>
          </w:p>
        </w:tc>
        <w:tc>
          <w:tcPr>
            <w:tcW w:type="dxa" w:w="1842"/>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TEFLON d.o.o.</w:t>
            </w:r>
          </w:p>
        </w:tc>
        <w:tc>
          <w:tcPr>
            <w:tcW w:type="dxa" w:w="184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21000 Split, Vrazova 7</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3.336,43</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1.668,22</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1.668,22</w:t>
            </w:r>
          </w:p>
        </w:tc>
      </w:tr>
      <w:tr w:rsidTr="00C31DC1" w:rsidR="00A5776C" w:rsidRPr="00C504A7">
        <w:trPr>
          <w:trHeight w:val="52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36</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78013846555</w:t>
            </w:r>
          </w:p>
        </w:tc>
        <w:tc>
          <w:tcPr>
            <w:tcW w:type="dxa" w:w="1842"/>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TEHNIX d.o.o.</w:t>
            </w:r>
          </w:p>
        </w:tc>
        <w:tc>
          <w:tcPr>
            <w:tcW w:type="dxa" w:w="184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40320 Donji Kraljevec, Braće Radić 35</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36.935,00</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18.467,50</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18.467,50</w:t>
            </w:r>
          </w:p>
        </w:tc>
      </w:tr>
      <w:tr w:rsidTr="00C31DC1" w:rsidR="00A5776C" w:rsidRPr="00C504A7">
        <w:trPr>
          <w:trHeight w:val="78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37</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87528263661</w:t>
            </w:r>
          </w:p>
        </w:tc>
        <w:tc>
          <w:tcPr>
            <w:tcW w:type="dxa" w:w="1842"/>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TRACON d.o.o.</w:t>
            </w:r>
          </w:p>
        </w:tc>
        <w:tc>
          <w:tcPr>
            <w:tcW w:type="dxa" w:w="184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42000 Varaždin, Optujska 85</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18.812,23</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9.406,12</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9.406,12</w:t>
            </w:r>
          </w:p>
        </w:tc>
      </w:tr>
      <w:tr w:rsidTr="00C31DC1" w:rsidR="00A5776C" w:rsidRPr="00C504A7">
        <w:trPr>
          <w:trHeight w:val="260"/>
        </w:trPr>
        <w:tc>
          <w:tcPr>
            <w:tcW w:type="dxa" w:w="567"/>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38</w:t>
            </w:r>
          </w:p>
        </w:tc>
        <w:tc>
          <w:tcPr>
            <w:tcW w:type="dxa" w:w="1560"/>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70133616033</w:t>
            </w:r>
          </w:p>
        </w:tc>
        <w:tc>
          <w:tcPr>
            <w:tcW w:type="dxa" w:w="1842"/>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Tele2 d.o.o.</w:t>
            </w:r>
          </w:p>
        </w:tc>
        <w:tc>
          <w:tcPr>
            <w:tcW w:type="dxa" w:w="1843"/>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10000 Zagreb, Ulica grada Vukovara 269d</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1.768,06</w:t>
            </w:r>
          </w:p>
        </w:tc>
        <w:tc>
          <w:tcPr>
            <w:tcW w:type="dxa" w:w="1560"/>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884,03</w:t>
            </w:r>
          </w:p>
        </w:tc>
        <w:tc>
          <w:tcPr>
            <w:tcW w:type="dxa" w:w="1701"/>
            <w:noWrap/>
            <w:vAlign w:val="center"/>
            <w:hideMark/>
          </w:tcPr>
          <w:p w:rsidRDefault="00A5776C" w:rsidP="00C31DC1" w:rsidR="00A5776C" w:rsidRPr="00C504A7">
            <w:pPr>
              <w:jc w:val="center"/>
              <w:rPr>
                <w:rFonts w:cs="Times New Roman" w:eastAsia="Times New Roman" w:hAnsi="Times New Roman" w:ascii="Times New Roman"/>
                <w:color w:val="000000"/>
                <w:sz w:val="24"/>
                <w:szCs w:val="24"/>
                <w:lang w:eastAsia="en-GB"/>
              </w:rPr>
            </w:pPr>
            <w:r w:rsidRPr="00C504A7">
              <w:rPr>
                <w:rFonts w:cs="Times New Roman" w:eastAsia="Times New Roman" w:hAnsi="Times New Roman" w:ascii="Times New Roman"/>
                <w:color w:val="000000"/>
                <w:sz w:val="24"/>
                <w:szCs w:val="24"/>
                <w:lang w:eastAsia="en-GB"/>
              </w:rPr>
              <w:t>884,03</w:t>
            </w:r>
          </w:p>
        </w:tc>
      </w:tr>
      <w:tr w:rsidTr="00C31DC1" w:rsidR="00A5776C" w:rsidRPr="00C504A7">
        <w:trPr>
          <w:trHeight w:val="611"/>
        </w:trPr>
        <w:tc>
          <w:tcPr>
            <w:tcW w:type="dxa" w:w="5812"/>
            <w:gridSpan w:val="4"/>
            <w:vAlign w:val="center"/>
            <w:hideMark/>
          </w:tcPr>
          <w:p w:rsidRDefault="00A5776C" w:rsidP="00C31DC1" w:rsidR="00A5776C" w:rsidRPr="00C504A7">
            <w:pPr>
              <w:jc w:val="center"/>
              <w:rPr>
                <w:rFonts w:cs="Times New Roman" w:eastAsia="Times New Roman" w:hAnsi="Times New Roman" w:ascii="Times New Roman"/>
                <w:bCs/>
                <w:sz w:val="24"/>
                <w:szCs w:val="24"/>
                <w:lang w:eastAsia="en-GB"/>
              </w:rPr>
            </w:pPr>
            <w:r w:rsidRPr="00C504A7">
              <w:rPr>
                <w:rFonts w:cs="Times New Roman" w:eastAsia="Times New Roman" w:hAnsi="Times New Roman" w:ascii="Times New Roman"/>
                <w:bCs/>
                <w:sz w:val="24"/>
                <w:szCs w:val="24"/>
                <w:lang w:eastAsia="en-GB"/>
              </w:rPr>
              <w:t>UKUPNO:</w:t>
            </w:r>
          </w:p>
        </w:tc>
        <w:tc>
          <w:tcPr>
            <w:tcW w:type="dxa" w:w="1559"/>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4.690.492,34</w:t>
            </w:r>
          </w:p>
        </w:tc>
        <w:tc>
          <w:tcPr>
            <w:tcW w:type="dxa" w:w="1560"/>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2.345.246,17</w:t>
            </w:r>
          </w:p>
        </w:tc>
        <w:tc>
          <w:tcPr>
            <w:tcW w:type="dxa" w:w="1701"/>
            <w:vAlign w:val="center"/>
            <w:hideMark/>
          </w:tcPr>
          <w:p w:rsidRDefault="00A5776C" w:rsidP="00C31DC1" w:rsidR="00A5776C" w:rsidRPr="00C504A7">
            <w:pPr>
              <w:jc w:val="center"/>
              <w:rPr>
                <w:rFonts w:cs="Times New Roman" w:eastAsia="Times New Roman" w:hAnsi="Times New Roman" w:ascii="Times New Roman"/>
                <w:sz w:val="24"/>
                <w:szCs w:val="24"/>
                <w:lang w:eastAsia="en-GB"/>
              </w:rPr>
            </w:pPr>
            <w:r w:rsidRPr="00C504A7">
              <w:rPr>
                <w:rFonts w:cs="Times New Roman" w:eastAsia="Times New Roman" w:hAnsi="Times New Roman" w:ascii="Times New Roman"/>
                <w:sz w:val="24"/>
                <w:szCs w:val="24"/>
                <w:lang w:eastAsia="en-GB"/>
              </w:rPr>
              <w:t>2.345.246,17</w:t>
            </w:r>
          </w:p>
        </w:tc>
      </w:tr>
    </w:tbl>
    <w:p w:rsidRDefault="00A5776C" w:rsidP="00A5776C" w:rsidR="00A5776C">
      <w:pPr>
        <w:spacing w:lineRule="auto" w:line="240" w:after="120" w:before="240"/>
        <w:jc w:val="both"/>
        <w:rPr>
          <w:rFonts w:cs="Times New Roman" w:eastAsia="Times New Roman" w:hAnsi="Times New Roman" w:ascii="Times New Roman"/>
          <w:bCs/>
          <w:iCs/>
          <w:sz w:val="24"/>
          <w:szCs w:val="24"/>
          <w:lang w:eastAsia="hr-HR"/>
        </w:rPr>
      </w:pPr>
      <w:r w:rsidRPr="00FE52E0">
        <w:rPr>
          <w:rFonts w:cs="Times New Roman" w:eastAsia="Times New Roman" w:hAnsi="Times New Roman" w:ascii="Times New Roman"/>
          <w:bCs/>
          <w:iCs/>
          <w:sz w:val="24"/>
          <w:szCs w:val="24"/>
          <w:lang w:eastAsia="hr-HR"/>
        </w:rPr>
        <w:t>Vjerovnici ove skupine namirit će se na sljedeći način:</w:t>
      </w:r>
    </w:p>
    <w:p w:rsidRDefault="00A5776C" w:rsidP="00A5776C" w:rsidR="00A5776C" w:rsidRPr="00C504A7">
      <w:pPr>
        <w:spacing w:lineRule="auto" w:line="240" w:after="0"/>
        <w:jc w:val="both"/>
        <w:rPr>
          <w:rFonts w:cs="Times New Roman" w:eastAsia="Times New Roman" w:hAnsi="Times New Roman" w:ascii="Times New Roman"/>
          <w:sz w:val="24"/>
          <w:szCs w:val="24"/>
          <w:lang w:eastAsia="hr-HR"/>
        </w:rPr>
      </w:pPr>
      <w:r>
        <w:rPr>
          <w:rFonts w:cs="Times New Roman" w:eastAsia="Times New Roman" w:hAnsi="Times New Roman" w:ascii="Times New Roman"/>
          <w:sz w:val="24"/>
          <w:szCs w:val="24"/>
          <w:lang w:eastAsia="hr-HR"/>
        </w:rPr>
        <w:t>1</w:t>
      </w:r>
      <w:r w:rsidRPr="00C504A7">
        <w:rPr>
          <w:rFonts w:cs="Times New Roman" w:eastAsia="Times New Roman" w:hAnsi="Times New Roman" w:ascii="Times New Roman"/>
          <w:sz w:val="24"/>
          <w:szCs w:val="24"/>
          <w:lang w:eastAsia="hr-HR"/>
        </w:rPr>
        <w:t>0. ALFA ATEST d.o.o. za zaštitu na radu, zaštitu od požara i zaštitu okoliša, 21000 Split, Poljička cesta 32, OIB: 03448022583 utvrđeni iznos tražbine iznosi 24.765,44 kn.  Predstečajni vjerovnik otpušta dužniku dio utvrđene tražbine, što iznosi 12.382,72 kn. Preostali iznos tražbine od 12.382,72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11. ANTE-INŽENJERSTVO, društvo s ograničenom odgovornošću za građenje, 21266 Zmijavci, Petra Krešimira 19, OIB: 06531687122 utvrđeni iznos tražbine iznosi 1.200,00 kn.  Predstečajni vjerovnik otpušta dužniku dio utvrđene tražbine, što iznosi 600,00 kn. Preostali iznos tražbine od 600,00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12. ASFALT AB društvo s ograničenom odgovornošću za graditeljstvo, 21210 Blaca, Put Osoja 31, OIB: 80601028296 utvrđeni iznos tražbine iznosi 152.458,00 kn.  Predstečajni vjerovnik otpušta dužniku dio utvrđene tražbine, što iznosi 76.229,00 kn. Preostali iznos tražbine od 76.229,00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13. AUDAX d.o.o. za turizam, ugostiteljstvo i usluge, 21204 Dugopolje, Josipa Bana Jelačića 25b, OIB: 57716585491 utvrđeni iznos tražbine iznosi 776,20 kn.  Predstečajni vjerovnik otpušta dužniku dio utvrđene tražbine, što iznosi 388,10 kn. Preostali iznos tražbine od 388,10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14. COLLUSTRO društvo s ograničenom odgovornošću za proizvodnju, trgovinu i usluge, 10373 Hrušćica, Savska 114b, OIB: 62720981142 utvrđeni iznos tražbine iznosi 1.976,00 kn.  Predstečajni vjerovnik otpušta dužniku dio utvrđene tražbine, što iznosi 988,00 kn. Preostali iznos tražbine od 988,00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15. ELEKTA-C d.o.o. za trgovinu i usluge,  21000 Split, Smiljanićeva 2, OIB: 17708664252 utvrđeni izn</w:t>
      </w:r>
      <w:r>
        <w:rPr>
          <w:rFonts w:cs="Times New Roman" w:eastAsia="Times New Roman" w:hAnsi="Times New Roman" w:ascii="Times New Roman"/>
          <w:sz w:val="24"/>
          <w:szCs w:val="24"/>
          <w:lang w:eastAsia="hr-HR"/>
        </w:rPr>
        <w:t>os tražbine iznosi 1.130,46 kn.</w:t>
      </w:r>
      <w:r w:rsidRPr="00C504A7">
        <w:rPr>
          <w:rFonts w:cs="Times New Roman" w:eastAsia="Times New Roman" w:hAnsi="Times New Roman" w:ascii="Times New Roman"/>
          <w:sz w:val="24"/>
          <w:szCs w:val="24"/>
          <w:lang w:eastAsia="hr-HR"/>
        </w:rPr>
        <w:t xml:space="preserve"> Predstečajni vjerovnik otpušta dužniku dio utvrđene tražbine, što iznosi 565,23 kn. Preostali iznos tražbine od 565,23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16. ELKRON ZAŠTITA društvo s ograničenom odgovornošću za zaštitu na radu i za zaštitu od požara,  52100 Pula, Valturska 78, OIB: 74621257991 utvrđeni iznos tražbine iznosi 850,00 kn.  Predstečajni vjerovnik otpušta dužniku dio utvrđene tražbine, što iznosi 425,00 kn. Preostali iznos tražbine od 425,00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17. FENIKS F.M. društvo s ograničenom odgovornošću za trgovinu i usluge, 52210 Rovinj, Giovanni Dapiran bb, OIB: 73571452389 utvrđeni iznos tražbine iznosi 2.321.384,09 kn.  Predstečajni vjerovnik otpušta dužniku dio utvrđene tražbine, što iznosi 1.160.692,05 kn. Preostali iznos tražbine od 1.160.692,05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18. FIRT REVIZIJA društvo s ograničenom odgovornošću za reviziju, 51221 Paveki, Žarka Pezelja 28, OIB: 18549780875 utvrđeni iznos tražbine iznosi 3.000,00 kn.  Predstečajni vjerovnik otpušta dužniku dio utvrđene tražbine, što iznosi 1.500,00 kn. Preostali iznos tražbine od 1.500,00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19. FRÜHWALD – JURIĆ d.o.o. za proizvodnju i trgovinu, 21232 Prisoje, Prisoje 24, OIB: 78257862514 utvrđeni iznos tražbine iznosi 34.736,81 kn.  Predstečajni vjerovnik otpušta dužniku dio utvrđene tražbine, što iznosi 17.368,41 kn. Preostali iznos tražbine od 17.368,41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20. GERION d.o.o. za građenje, 21000 Split, Matice hrvatske 59, OIB: 86354925004 utvrđeni iznos tražbine iznosi 7.897,23 kn.  Predstečajni vjerovnik otpušta dužniku dio utvrđene tražbine, što iznosi 3.948,62 kn. Preostali iznos tražbine od 3.948,62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 xml:space="preserve">21. GRAD-NAJAM d.o.o. za usluge i trgovinu u stečaju, 10000 Zagreb, Horvaćanska cesta 41, OIB: 28771845479 utvrđeni iznos </w:t>
      </w:r>
      <w:r>
        <w:rPr>
          <w:rFonts w:cs="Times New Roman" w:eastAsia="Times New Roman" w:hAnsi="Times New Roman" w:ascii="Times New Roman"/>
          <w:sz w:val="24"/>
          <w:szCs w:val="24"/>
          <w:lang w:eastAsia="hr-HR"/>
        </w:rPr>
        <w:t xml:space="preserve">tražbine iznosi 204.000,00 kn. </w:t>
      </w:r>
      <w:r w:rsidRPr="00C504A7">
        <w:rPr>
          <w:rFonts w:cs="Times New Roman" w:eastAsia="Times New Roman" w:hAnsi="Times New Roman" w:ascii="Times New Roman"/>
          <w:sz w:val="24"/>
          <w:szCs w:val="24"/>
          <w:lang w:eastAsia="hr-HR"/>
        </w:rPr>
        <w:t>Predstečajni vjerovnik otpušta dužniku dio utvrđene tražbine, što iznosi 102.000,00 kn. Preostali iznos tražbine od 102.000,00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22. HARENA usluge jednostavno društvo s ograničenom odgovornošću za trgovinu i usluge, 10000 Zagreb, II Ravnice 16, OIB: 58616123067 utvrđeni iznos tražbine iznosi 793.198,34 kn.  Predstečajni vjerovnik otpušta dužniku dio utvrđene tražbine, što iznosi 396.599,17 kn. Preostali iznos tražbine od 396.599,17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23. ING-ATEST d.o.o. za trgovinu i usluge, 21000 Split, Hrvatske Mornarice 1a, OIB: 21777333810 utvrđeni iznos tražbine iznosi 500,00 kn. Predstečajni vjerovnik otpušta dužniku dio utvrđene tražbine, što iznosi 250,00 kn. Preostali iznos tražbine od 250,00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24. INTERMONT 2 d.o.o. za trgovinu i građevinarstvo, 21212 Kaštel Sućurac, I. Pavla II. 3a, OIB: 41585115451 utvrđeni izno</w:t>
      </w:r>
      <w:r>
        <w:rPr>
          <w:rFonts w:cs="Times New Roman" w:eastAsia="Times New Roman" w:hAnsi="Times New Roman" w:ascii="Times New Roman"/>
          <w:sz w:val="24"/>
          <w:szCs w:val="24"/>
          <w:lang w:eastAsia="hr-HR"/>
        </w:rPr>
        <w:t>s tražbine iznosi 93.048,97 kn.</w:t>
      </w:r>
      <w:r w:rsidRPr="00C504A7">
        <w:rPr>
          <w:rFonts w:cs="Times New Roman" w:eastAsia="Times New Roman" w:hAnsi="Times New Roman" w:ascii="Times New Roman"/>
          <w:sz w:val="24"/>
          <w:szCs w:val="24"/>
          <w:lang w:eastAsia="hr-HR"/>
        </w:rPr>
        <w:t xml:space="preserve"> Predstečajni vjerovnik otpušta dužniku dio utvrđene tražbine, što iznosi 46.524,49 kn. Preostali iznos tražbine od 46.524,49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25. KRAGIĆ d.o.o. za proizvodnju plastičnih metalnih predmeta i za trgovinu, 21232 Prisoje, Prisoje 21, OIB: 35264136731 utvrđeni iznos tražbine iznosi 66.872,56 kn.  Predstečajni vjerovnik otpušta dužniku dio utvrđene tražbine, što iznosi 33.436,28 kn. Preostali iznos tražbine od 33.436,28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26. MB FRIGO GRUPA d.o.o. za proizvodnju, trgovinu i usluge, 10000 Zagreb, Bani 81, OIB: 61155890230 utvrđeni iznos tražbine iznosi 547,94 kn.  Predstečajni vjerovnik otpušta dužniku dio utvrđene tražbine, što iznosi 273,97 kn. Preostali iznos tražbine od 273,97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27. MEGRAM d.o.o. za vađenje kamena i projektiranje,  21233 Hrvace, Hrvace 564, OIB: 59884346047 utvrđeni iznos tražbine iznosi 30.621,46 kn. Predstečajni vjerovnik otpušta dužniku dio utvrđene tražbine, što iznosi 15.310,73 kn. Preostali iznos tražbine od 15.310,73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 xml:space="preserve">28. </w:t>
      </w:r>
      <w:r>
        <w:rPr>
          <w:rFonts w:cs="Times New Roman" w:eastAsia="Times New Roman" w:hAnsi="Times New Roman" w:ascii="Times New Roman"/>
          <w:sz w:val="24"/>
          <w:szCs w:val="24"/>
          <w:lang w:eastAsia="hr-HR"/>
        </w:rPr>
        <w:t>MANEO CONSULTING</w:t>
      </w:r>
      <w:r w:rsidRPr="00C504A7">
        <w:rPr>
          <w:rFonts w:cs="Times New Roman" w:eastAsia="Times New Roman" w:hAnsi="Times New Roman" w:ascii="Times New Roman"/>
          <w:sz w:val="24"/>
          <w:szCs w:val="24"/>
          <w:lang w:eastAsia="hr-HR"/>
        </w:rPr>
        <w:t xml:space="preserve"> d.o.o. za usluge, 10000 Zagreb, Hektorovićeva 2/5, OIB: 62327370368 utvrđeni iznos tražbine iznosi 21.500,00 kn.  Predstečajni vjerovnik otpušta dužniku dio utvrđene tražbine, što iznosi 10.750,00 kn. Preostali iznos tražbine od 10.750,00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29. ORYX GRUPA d.o.o. za edukaciju i usluge, 10360 Sesvete, Ljudevita Posavskog 7a, OIB: 82333208898 utvrđeni iznos tražbine iznosi 8.880,85 kn.  Predstečajni vjerovnik otpušta dužniku dio utvrđene tražbine, što iznosi 4.440,43 kn. Preostali iznos tražbine od 4.440,43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30. PETRO-KAMEN, društvo s ograničenom odgovornošću za rezanje, oblikovanje i obradu kamena i građevinarstva, 21210 Solin, Bunje 41, OIB: 71263738422 utvrđeni iznos tražbine iznosi 58.786,04 kn.  Predstečajni vjerovnik otpušta dužniku dio utvrđene tražbine, što iznosi 29.393,02 kn. Preostali iznos tražbine od 29.393,02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31. PETROKOV društvo s ograničenom odgovornošu za trgovinu, proizvodnju, graditeljstvo, zanatske usluge, zastupanje, otpremništvo i mjenjačke poslove, 10000 Zagreb, Mrkšina 52d, OIB: 42599613313 utvrđeni iznos</w:t>
      </w:r>
      <w:r>
        <w:rPr>
          <w:rFonts w:cs="Times New Roman" w:eastAsia="Times New Roman" w:hAnsi="Times New Roman" w:ascii="Times New Roman"/>
          <w:sz w:val="24"/>
          <w:szCs w:val="24"/>
          <w:lang w:eastAsia="hr-HR"/>
        </w:rPr>
        <w:t xml:space="preserve"> tražbine iznosi 79.137,66 kn. </w:t>
      </w:r>
      <w:r w:rsidRPr="00C504A7">
        <w:rPr>
          <w:rFonts w:cs="Times New Roman" w:eastAsia="Times New Roman" w:hAnsi="Times New Roman" w:ascii="Times New Roman"/>
          <w:sz w:val="24"/>
          <w:szCs w:val="24"/>
          <w:lang w:eastAsia="hr-HR"/>
        </w:rPr>
        <w:t>Predstečajni vjerovnik otpušta dužniku dio utvrđene tražbine, što iznosi 39.568,83 kn. Preostali iznos tražbine od 39.568,83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 xml:space="preserve">32. </w:t>
      </w:r>
      <w:r>
        <w:rPr>
          <w:rFonts w:cs="Times New Roman" w:eastAsia="Times New Roman" w:hAnsi="Times New Roman" w:ascii="Times New Roman"/>
          <w:sz w:val="24"/>
          <w:szCs w:val="24"/>
          <w:lang w:eastAsia="hr-HR"/>
        </w:rPr>
        <w:t>MARIO MIHALJEVIĆ, vl. obrta</w:t>
      </w:r>
      <w:r w:rsidRPr="00C504A7">
        <w:rPr>
          <w:rFonts w:cs="Times New Roman" w:eastAsia="Times New Roman" w:hAnsi="Times New Roman" w:ascii="Times New Roman"/>
          <w:sz w:val="24"/>
          <w:szCs w:val="24"/>
          <w:lang w:eastAsia="hr-HR"/>
        </w:rPr>
        <w:t xml:space="preserve"> "Proizvodnja, trgovina PROFILI HR", 20350 Metković, Put Narone 99, OIB: 81847979868 utvrđeni iznos tražbine iznosi 686.000,00 kn.  Predstečajni vjerovnik otpušta dužniku dio utvrđene tražbine, što iznosi 343.000,00 kn. Preostali iznos tražbine od 343.000,00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 xml:space="preserve">33. </w:t>
      </w:r>
      <w:r>
        <w:rPr>
          <w:rFonts w:cs="Times New Roman" w:eastAsia="Times New Roman" w:hAnsi="Times New Roman" w:ascii="Times New Roman"/>
          <w:sz w:val="24"/>
          <w:szCs w:val="24"/>
          <w:lang w:eastAsia="hr-HR"/>
        </w:rPr>
        <w:t xml:space="preserve">ILIJA BAŠIĆ, vl. obrta </w:t>
      </w:r>
      <w:r w:rsidRPr="00C504A7">
        <w:rPr>
          <w:rFonts w:cs="Times New Roman" w:eastAsia="Times New Roman" w:hAnsi="Times New Roman" w:ascii="Times New Roman"/>
          <w:sz w:val="24"/>
          <w:szCs w:val="24"/>
          <w:lang w:eastAsia="hr-HR"/>
        </w:rPr>
        <w:t>"STROPING", 21238 Otok, Ulica Alojzija Stepinca 7, OIB: 56912962882 utvrđeni izno</w:t>
      </w:r>
      <w:r>
        <w:rPr>
          <w:rFonts w:cs="Times New Roman" w:eastAsia="Times New Roman" w:hAnsi="Times New Roman" w:ascii="Times New Roman"/>
          <w:sz w:val="24"/>
          <w:szCs w:val="24"/>
          <w:lang w:eastAsia="hr-HR"/>
        </w:rPr>
        <w:t>s tražbine iznosi 27.160,16 kn.</w:t>
      </w:r>
      <w:r w:rsidRPr="00C504A7">
        <w:rPr>
          <w:rFonts w:cs="Times New Roman" w:eastAsia="Times New Roman" w:hAnsi="Times New Roman" w:ascii="Times New Roman"/>
          <w:sz w:val="24"/>
          <w:szCs w:val="24"/>
          <w:lang w:eastAsia="hr-HR"/>
        </w:rPr>
        <w:t xml:space="preserve"> Predstečajni vjerovnik otpušta dužniku dio utvrđene tražbine, što iznosi 13.580,08 kn. Preostali iznos tražbine od 13.580,08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34. TEA PHARIA, društvo s ograničenom odgovornošću za trgovinu i usluge, 21000 Split, 114. brigade hrvatske vojske 10, OIB: 99294824555 utvrđeni iznos tražbine iznosi 9.212,41 kn.  Predstečajni vjerovnik otpušta dužniku dio utvrđene tražbine, što iznosi 4.606,21 kn. Preostali iznos tražbine od 4.606,21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Lines="100" w:before="24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35. TEFLON d.o.o. za trgovinu i ugostiteljstvo, 21000 Split, Vrazova 7, OIB: 69607301162 utvrđeni izn</w:t>
      </w:r>
      <w:r>
        <w:rPr>
          <w:rFonts w:cs="Times New Roman" w:eastAsia="Times New Roman" w:hAnsi="Times New Roman" w:ascii="Times New Roman"/>
          <w:sz w:val="24"/>
          <w:szCs w:val="24"/>
          <w:lang w:eastAsia="hr-HR"/>
        </w:rPr>
        <w:t>os tražbine iznosi 3.336,43 kn.</w:t>
      </w:r>
      <w:r w:rsidRPr="00C504A7">
        <w:rPr>
          <w:rFonts w:cs="Times New Roman" w:eastAsia="Times New Roman" w:hAnsi="Times New Roman" w:ascii="Times New Roman"/>
          <w:sz w:val="24"/>
          <w:szCs w:val="24"/>
          <w:lang w:eastAsia="hr-HR"/>
        </w:rPr>
        <w:t xml:space="preserve"> Predstečajni vjerovnik otpušta dužniku dio utvrđene tražbine, što iznosi 1.668,22 kn. Preostali iznos tražbine od 1.668,22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16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36. TEHNIX društvo s ograničenom odgovornošću, 40320 Donji Kraljevec, Braće Radić 35, OIB: 78013846555 utvrđeni iznos</w:t>
      </w:r>
      <w:r>
        <w:rPr>
          <w:rFonts w:cs="Times New Roman" w:eastAsia="Times New Roman" w:hAnsi="Times New Roman" w:ascii="Times New Roman"/>
          <w:sz w:val="24"/>
          <w:szCs w:val="24"/>
          <w:lang w:eastAsia="hr-HR"/>
        </w:rPr>
        <w:t xml:space="preserve"> tražbine iznosi 36.935,00 kn. </w:t>
      </w:r>
      <w:r w:rsidRPr="00C504A7">
        <w:rPr>
          <w:rFonts w:cs="Times New Roman" w:eastAsia="Times New Roman" w:hAnsi="Times New Roman" w:ascii="Times New Roman"/>
          <w:sz w:val="24"/>
          <w:szCs w:val="24"/>
          <w:lang w:eastAsia="hr-HR"/>
        </w:rPr>
        <w:t>Predstečajni vjerovnik otpušta dužniku dio utvrđene tražbine, što iznosi 18.467,50 kn. Preostali iznos tražbine od 18.467,50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16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37. TRACON društvo s ograničenom odgovornošću Varaždin za trgovinu i usluge, 42000 Varaždin, Optujska 85, OIB: 87528263661 utvrđeni iznos tražbine iznosi 18.812,23 kn.  Predstečajni vjerovnik otpušta dužniku dio utvrđene tražbine, što iznosi 9.406,12 kn. Preostali iznos tražbine od 9.406,12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after="0" w:before="160"/>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38. Tele2 d.o.o. za telekomunikacijske usluge, 10000 Zagreb, Ulica grada Vukovara 269d, OIB: 70133616033 utvrđeni izno</w:t>
      </w:r>
      <w:r>
        <w:rPr>
          <w:rFonts w:cs="Times New Roman" w:eastAsia="Times New Roman" w:hAnsi="Times New Roman" w:ascii="Times New Roman"/>
          <w:sz w:val="24"/>
          <w:szCs w:val="24"/>
          <w:lang w:eastAsia="hr-HR"/>
        </w:rPr>
        <w:t xml:space="preserve">s tražbine iznosi 1.768,06 kn. </w:t>
      </w:r>
      <w:r w:rsidRPr="00C504A7">
        <w:rPr>
          <w:rFonts w:cs="Times New Roman" w:eastAsia="Times New Roman" w:hAnsi="Times New Roman" w:ascii="Times New Roman"/>
          <w:sz w:val="24"/>
          <w:szCs w:val="24"/>
          <w:lang w:eastAsia="hr-HR"/>
        </w:rPr>
        <w:t>Predstečajni vjerovnik otpušta dužniku dio utvrđene tražbine, što iznosi 884,03 kn. Preostali iznos tražbine od 884,03 kn otplatiti će se nakon isteka počeka od 12 mjeseci na 36 jednakih mjesečnih anuiteta, bez kamata, računajući od pravomoćnosti Rješenja Trgovačkog suda o sklopljenoj nagodbi. Prvi anuitet će se platiti 15-tog u mjesecu, 12 mjeseci nakon pravomoćnosti Rješenja Trgovačkog suda o sklopljenoj nagodbi, dok će se svaki naredni anuitet platiti mjesečno, najkasnije do 15-tog u mjesecu za prethodni  mjesec.</w:t>
      </w:r>
    </w:p>
    <w:p w:rsidRDefault="00A5776C" w:rsidP="00A5776C" w:rsidR="00A5776C" w:rsidRPr="00C504A7">
      <w:pPr>
        <w:spacing w:lineRule="auto" w:line="240" w:before="200"/>
        <w:jc w:val="center"/>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Članak 6.</w:t>
      </w:r>
    </w:p>
    <w:p w:rsidRDefault="00A5776C" w:rsidP="00A5776C" w:rsidR="00A5776C" w:rsidRPr="00C504A7">
      <w:pPr>
        <w:spacing w:lineRule="auto" w:line="240" w:after="0" w:before="74"/>
        <w:ind w:firstLine="993"/>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Ova predstečajna nagodba ima snagu ovršne isprave.</w:t>
      </w:r>
    </w:p>
    <w:p w:rsidRDefault="00A5776C" w:rsidP="00A5776C" w:rsidR="00A5776C" w:rsidRPr="00C504A7">
      <w:pPr>
        <w:spacing w:lineRule="auto" w:line="240" w:before="200"/>
        <w:jc w:val="center"/>
        <w:rPr>
          <w:rFonts w:cs="Times New Roman" w:hAnsi="Times New Roman" w:ascii="Times New Roman"/>
          <w:sz w:val="24"/>
          <w:szCs w:val="24"/>
        </w:rPr>
      </w:pPr>
      <w:r w:rsidRPr="00C504A7">
        <w:rPr>
          <w:rFonts w:cs="Times New Roman" w:eastAsia="Times New Roman" w:hAnsi="Times New Roman" w:ascii="Times New Roman"/>
          <w:sz w:val="24"/>
          <w:szCs w:val="24"/>
          <w:lang w:eastAsia="hr-HR"/>
        </w:rPr>
        <w:t>Članak  7.</w:t>
      </w:r>
    </w:p>
    <w:p w:rsidRDefault="00A5776C" w:rsidP="00A5776C" w:rsidR="00A5776C" w:rsidRPr="00C504A7">
      <w:pPr>
        <w:spacing w:lineRule="auto" w:line="240" w:after="0" w:before="74"/>
        <w:ind w:firstLine="993"/>
        <w:jc w:val="both"/>
        <w:rPr>
          <w:rFonts w:cs="Times New Roman" w:hAnsi="Times New Roman" w:ascii="Times New Roman"/>
          <w:sz w:val="24"/>
          <w:szCs w:val="24"/>
        </w:rPr>
      </w:pPr>
      <w:r w:rsidRPr="00C504A7">
        <w:rPr>
          <w:rFonts w:cs="Times New Roman" w:hAnsi="Times New Roman" w:ascii="Times New Roman"/>
          <w:sz w:val="24"/>
          <w:szCs w:val="24"/>
        </w:rPr>
        <w:t>Stranke izjavljuju da ova nagodba predstavlja njihovu stvarnu volju te je u znak suglasnosti i potpisuju.</w:t>
      </w:r>
    </w:p>
    <w:p w:rsidRDefault="00A5776C" w:rsidP="00991622" w:rsidR="00A5776C">
      <w:pPr>
        <w:spacing w:lineRule="auto" w:line="240" w:after="120" w:before="240"/>
        <w:jc w:val="center"/>
        <w:rPr>
          <w:rFonts w:cs="Times New Roman" w:hAnsi="Times New Roman" w:ascii="Times New Roman"/>
          <w:sz w:val="24"/>
          <w:szCs w:val="24"/>
        </w:rPr>
      </w:pPr>
    </w:p>
    <w:p w:rsidRDefault="000D1EAA" w:rsidP="00991622" w:rsidR="009434B6" w:rsidRPr="00C504A7">
      <w:pPr>
        <w:spacing w:lineRule="auto" w:line="240" w:after="120" w:before="240"/>
        <w:jc w:val="center"/>
        <w:rPr>
          <w:rFonts w:cs="Times New Roman" w:hAnsi="Times New Roman" w:ascii="Times New Roman"/>
          <w:sz w:val="24"/>
          <w:szCs w:val="24"/>
        </w:rPr>
      </w:pPr>
      <w:r w:rsidRPr="00C504A7">
        <w:rPr>
          <w:rFonts w:cs="Times New Roman" w:hAnsi="Times New Roman" w:ascii="Times New Roman"/>
          <w:sz w:val="24"/>
          <w:szCs w:val="24"/>
        </w:rPr>
        <w:t>Obrazloženje</w:t>
      </w:r>
    </w:p>
    <w:p w:rsidRDefault="000D1EAA" w:rsidP="007C490F" w:rsidR="00CD464E" w:rsidRPr="00C504A7">
      <w:pPr>
        <w:pStyle w:val="Tijeloteksta"/>
        <w:tabs>
          <w:tab w:pos="900" w:val="left"/>
        </w:tabs>
      </w:pPr>
      <w:r w:rsidRPr="00C504A7">
        <w:tab/>
      </w:r>
      <w:r w:rsidR="003C7D8C" w:rsidRPr="00C504A7">
        <w:t xml:space="preserve">Dana </w:t>
      </w:r>
      <w:r w:rsidR="00A5776C">
        <w:t>21. travnja</w:t>
      </w:r>
      <w:r w:rsidR="00031720" w:rsidRPr="00C504A7">
        <w:t xml:space="preserve"> 2017</w:t>
      </w:r>
      <w:r w:rsidRPr="00C504A7">
        <w:t>. godine održano je</w:t>
      </w:r>
      <w:r w:rsidR="00CD4CE1" w:rsidRPr="00C504A7">
        <w:t xml:space="preserve"> roči</w:t>
      </w:r>
      <w:r w:rsidR="008C64C3" w:rsidRPr="00C504A7">
        <w:t xml:space="preserve">šte </w:t>
      </w:r>
      <w:r w:rsidRPr="00C504A7">
        <w:t xml:space="preserve">za sklapanje predstečajne nagodbe, </w:t>
      </w:r>
      <w:r w:rsidR="008C64C3" w:rsidRPr="00C504A7">
        <w:t>sazvano temeljem članka 66. Zakona o financijskom poslovanju i predstečajnoj nagodbi</w:t>
      </w:r>
      <w:r w:rsidR="004B5844" w:rsidRPr="00C504A7">
        <w:t xml:space="preserve"> („Narodne novine“ 108/12, 144/12, 81/13, 112/13</w:t>
      </w:r>
      <w:r w:rsidR="006A5530" w:rsidRPr="00C504A7">
        <w:t>; dalje ZFPPN)</w:t>
      </w:r>
      <w:r w:rsidR="008C64C3" w:rsidRPr="00C504A7">
        <w:t xml:space="preserve">, </w:t>
      </w:r>
      <w:r w:rsidR="004C2314" w:rsidRPr="00C504A7">
        <w:t xml:space="preserve">a na prijedlog dužnika </w:t>
      </w:r>
      <w:r w:rsidR="001B290F" w:rsidRPr="00C504A7">
        <w:t>IMPETRO d.o.o., OIB: 70042780273, Trilj, Sv.Mihovila 58</w:t>
      </w:r>
      <w:r w:rsidR="00991622">
        <w:t>, od 8. studenog 2016. godine, dopunjenog prijedlogom od 6. ožujka 2017</w:t>
      </w:r>
      <w:r w:rsidR="004C2314" w:rsidRPr="00C504A7">
        <w:t>. godine.</w:t>
      </w:r>
    </w:p>
    <w:p w:rsidRDefault="00780AAB" w:rsidP="00991622" w:rsidR="00E174AC" w:rsidRPr="00C504A7">
      <w:pPr>
        <w:pStyle w:val="Tijeloteksta"/>
        <w:tabs>
          <w:tab w:pos="900" w:val="left"/>
        </w:tabs>
        <w:spacing w:before="200"/>
      </w:pPr>
      <w:r w:rsidRPr="00C504A7">
        <w:tab/>
      </w:r>
      <w:r w:rsidR="006A5530" w:rsidRPr="00C504A7">
        <w:t xml:space="preserve">Iz </w:t>
      </w:r>
      <w:r w:rsidR="008C64C3" w:rsidRPr="00C504A7">
        <w:t>dokumentacije</w:t>
      </w:r>
      <w:r w:rsidR="006A5530" w:rsidRPr="00C504A7">
        <w:t xml:space="preserve"> dostavljene uz prijedlog</w:t>
      </w:r>
      <w:r w:rsidR="000D1EAA" w:rsidRPr="00C504A7">
        <w:t xml:space="preserve"> za sklapanje predstečajne nagodbe</w:t>
      </w:r>
      <w:r w:rsidR="006A5530" w:rsidRPr="00C504A7">
        <w:t>, o</w:t>
      </w:r>
      <w:r w:rsidR="002D1E89" w:rsidRPr="00C504A7">
        <w:t xml:space="preserve">vaj sud </w:t>
      </w:r>
      <w:r w:rsidR="000D1EAA" w:rsidRPr="00C504A7">
        <w:t>je utvrdio</w:t>
      </w:r>
      <w:r w:rsidR="001F0452" w:rsidRPr="00C504A7">
        <w:t>:</w:t>
      </w:r>
    </w:p>
    <w:p w:rsidRDefault="00A5776C" w:rsidP="00A5776C" w:rsidR="00A5776C" w:rsidRPr="00C504A7">
      <w:pPr>
        <w:pStyle w:val="Bezproreda"/>
        <w:spacing w:before="60"/>
        <w:ind w:firstLine="709"/>
        <w:jc w:val="both"/>
        <w:rPr>
          <w:rFonts w:cs="Times New Roman" w:hAnsi="Times New Roman" w:ascii="Times New Roman"/>
          <w:sz w:val="24"/>
          <w:szCs w:val="24"/>
        </w:rPr>
      </w:pPr>
      <w:r w:rsidRPr="00C504A7">
        <w:rPr>
          <w:rFonts w:cs="Times New Roman" w:hAnsi="Times New Roman" w:ascii="Times New Roman"/>
          <w:sz w:val="24"/>
          <w:szCs w:val="24"/>
        </w:rPr>
        <w:t xml:space="preserve">- da je predlagatelj - dužnik IMPETRO d.o.o., OIB: 70042780273, Trilj, Sv.Mihovila 58, dana </w:t>
      </w:r>
      <w:r>
        <w:rPr>
          <w:rFonts w:cs="Times New Roman" w:hAnsi="Times New Roman" w:ascii="Times New Roman"/>
          <w:sz w:val="24"/>
          <w:szCs w:val="24"/>
        </w:rPr>
        <w:t>30. lipnja 2015</w:t>
      </w:r>
      <w:r w:rsidRPr="00C504A7">
        <w:rPr>
          <w:rFonts w:cs="Times New Roman" w:hAnsi="Times New Roman" w:ascii="Times New Roman"/>
          <w:sz w:val="24"/>
          <w:szCs w:val="24"/>
        </w:rPr>
        <w:t xml:space="preserve">. godine podnio FINA-i, Regionalni centar </w:t>
      </w:r>
      <w:r>
        <w:rPr>
          <w:rFonts w:cs="Times New Roman" w:hAnsi="Times New Roman" w:ascii="Times New Roman"/>
          <w:sz w:val="24"/>
          <w:szCs w:val="24"/>
        </w:rPr>
        <w:t>Split</w:t>
      </w:r>
      <w:r w:rsidRPr="00C504A7">
        <w:rPr>
          <w:rFonts w:cs="Times New Roman" w:hAnsi="Times New Roman" w:ascii="Times New Roman"/>
          <w:sz w:val="24"/>
          <w:szCs w:val="24"/>
        </w:rPr>
        <w:t>, prijedlog za otvaranje redovnog postupka predstečajne nagodbe;</w:t>
      </w:r>
    </w:p>
    <w:p w:rsidRDefault="00A5776C" w:rsidP="00A5776C" w:rsidR="00A5776C" w:rsidRPr="00C504A7">
      <w:pPr>
        <w:pStyle w:val="Bezproreda"/>
        <w:spacing w:before="60"/>
        <w:ind w:firstLine="709"/>
        <w:jc w:val="both"/>
        <w:rPr>
          <w:rFonts w:cs="Times New Roman" w:hAnsi="Times New Roman" w:ascii="Times New Roman"/>
          <w:sz w:val="24"/>
          <w:szCs w:val="24"/>
        </w:rPr>
      </w:pPr>
      <w:r w:rsidRPr="00C504A7">
        <w:rPr>
          <w:rFonts w:cs="Times New Roman" w:hAnsi="Times New Roman" w:ascii="Times New Roman"/>
          <w:sz w:val="24"/>
          <w:szCs w:val="24"/>
        </w:rPr>
        <w:t xml:space="preserve">-  da je Rješenjem FINA-e, Regionalni centar </w:t>
      </w:r>
      <w:r>
        <w:rPr>
          <w:rFonts w:cs="Times New Roman" w:hAnsi="Times New Roman" w:ascii="Times New Roman"/>
          <w:sz w:val="24"/>
          <w:szCs w:val="24"/>
        </w:rPr>
        <w:t>Split, od 29</w:t>
      </w:r>
      <w:r w:rsidRPr="00C504A7">
        <w:rPr>
          <w:rFonts w:cs="Times New Roman" w:hAnsi="Times New Roman" w:ascii="Times New Roman"/>
          <w:sz w:val="24"/>
          <w:szCs w:val="24"/>
        </w:rPr>
        <w:t>. ožujka 2016. godine, Klasa: UP-I/110/07/15-01/8</w:t>
      </w:r>
      <w:r>
        <w:rPr>
          <w:rFonts w:cs="Times New Roman" w:hAnsi="Times New Roman" w:ascii="Times New Roman"/>
          <w:sz w:val="24"/>
          <w:szCs w:val="24"/>
        </w:rPr>
        <w:t>265</w:t>
      </w:r>
      <w:r w:rsidRPr="00C504A7">
        <w:rPr>
          <w:rFonts w:cs="Times New Roman" w:hAnsi="Times New Roman" w:ascii="Times New Roman"/>
          <w:sz w:val="24"/>
          <w:szCs w:val="24"/>
        </w:rPr>
        <w:t>, Ur. broj:</w:t>
      </w:r>
      <w:r>
        <w:rPr>
          <w:rFonts w:cs="Times New Roman" w:hAnsi="Times New Roman" w:ascii="Times New Roman"/>
          <w:sz w:val="24"/>
          <w:szCs w:val="24"/>
        </w:rPr>
        <w:t xml:space="preserve"> 04-06-16-8265-31</w:t>
      </w:r>
      <w:r w:rsidRPr="00C504A7">
        <w:rPr>
          <w:rFonts w:cs="Times New Roman" w:hAnsi="Times New Roman" w:ascii="Times New Roman"/>
          <w:sz w:val="24"/>
          <w:szCs w:val="24"/>
        </w:rPr>
        <w:t>, otvoren postupak predstečajne nagodbe nad dužnikom IMPETRO d.o.o., OIB: 70042780273, Trilj, Sv.Mihovila 58;</w:t>
      </w:r>
    </w:p>
    <w:p w:rsidRDefault="00A5776C" w:rsidP="00A5776C" w:rsidR="00A5776C">
      <w:pPr>
        <w:pStyle w:val="Bezproreda"/>
        <w:spacing w:before="60"/>
        <w:ind w:firstLine="709"/>
        <w:jc w:val="both"/>
        <w:rPr>
          <w:rFonts w:cs="Times New Roman" w:hAnsi="Times New Roman" w:ascii="Times New Roman"/>
          <w:sz w:val="24"/>
          <w:szCs w:val="24"/>
        </w:rPr>
      </w:pPr>
      <w:r w:rsidRPr="00C504A7">
        <w:rPr>
          <w:rFonts w:cs="Times New Roman" w:hAnsi="Times New Roman" w:ascii="Times New Roman"/>
          <w:sz w:val="24"/>
          <w:szCs w:val="24"/>
        </w:rPr>
        <w:t xml:space="preserve">- da su Rješenjem FINA-e, Regionalni </w:t>
      </w:r>
      <w:r>
        <w:rPr>
          <w:rFonts w:cs="Times New Roman" w:hAnsi="Times New Roman" w:ascii="Times New Roman"/>
          <w:sz w:val="24"/>
          <w:szCs w:val="24"/>
        </w:rPr>
        <w:t>centar Split</w:t>
      </w:r>
      <w:r w:rsidRPr="00C504A7">
        <w:rPr>
          <w:rFonts w:cs="Times New Roman" w:hAnsi="Times New Roman" w:ascii="Times New Roman"/>
          <w:sz w:val="24"/>
          <w:szCs w:val="24"/>
        </w:rPr>
        <w:t xml:space="preserve">, od </w:t>
      </w:r>
      <w:r>
        <w:rPr>
          <w:rFonts w:cs="Times New Roman" w:hAnsi="Times New Roman" w:ascii="Times New Roman"/>
          <w:sz w:val="24"/>
          <w:szCs w:val="24"/>
        </w:rPr>
        <w:t>19. svibnja</w:t>
      </w:r>
      <w:r w:rsidRPr="00C504A7">
        <w:rPr>
          <w:rFonts w:cs="Times New Roman" w:hAnsi="Times New Roman" w:ascii="Times New Roman"/>
          <w:sz w:val="24"/>
          <w:szCs w:val="24"/>
        </w:rPr>
        <w:t xml:space="preserve"> 2016. godine, Klasa: UP-I/110/07/15-01/8</w:t>
      </w:r>
      <w:r>
        <w:rPr>
          <w:rFonts w:cs="Times New Roman" w:hAnsi="Times New Roman" w:ascii="Times New Roman"/>
          <w:sz w:val="24"/>
          <w:szCs w:val="24"/>
        </w:rPr>
        <w:t>265</w:t>
      </w:r>
      <w:r w:rsidRPr="00C504A7">
        <w:rPr>
          <w:rFonts w:cs="Times New Roman" w:hAnsi="Times New Roman" w:ascii="Times New Roman"/>
          <w:sz w:val="24"/>
          <w:szCs w:val="24"/>
        </w:rPr>
        <w:t>, Ur. broj: 04-06-16-</w:t>
      </w:r>
      <w:r>
        <w:rPr>
          <w:rFonts w:cs="Times New Roman" w:hAnsi="Times New Roman" w:ascii="Times New Roman"/>
          <w:sz w:val="24"/>
          <w:szCs w:val="24"/>
        </w:rPr>
        <w:t>8265-72</w:t>
      </w:r>
      <w:r w:rsidRPr="00C504A7">
        <w:rPr>
          <w:rFonts w:cs="Times New Roman" w:hAnsi="Times New Roman" w:ascii="Times New Roman"/>
          <w:sz w:val="24"/>
          <w:szCs w:val="24"/>
        </w:rPr>
        <w:t xml:space="preserve">, utvrđene tražbine te da po tom rješenju ukupan iznos prijavljenih tražbina iznosi </w:t>
      </w:r>
      <w:r>
        <w:rPr>
          <w:rFonts w:cs="Times New Roman" w:hAnsi="Times New Roman" w:ascii="Times New Roman"/>
          <w:sz w:val="24"/>
          <w:szCs w:val="24"/>
        </w:rPr>
        <w:t>2.307.064,32</w:t>
      </w:r>
      <w:r w:rsidRPr="00C504A7">
        <w:rPr>
          <w:rFonts w:cs="Times New Roman" w:hAnsi="Times New Roman" w:ascii="Times New Roman"/>
          <w:sz w:val="24"/>
          <w:szCs w:val="24"/>
        </w:rPr>
        <w:t xml:space="preserve"> kn, ukupan izn</w:t>
      </w:r>
      <w:r>
        <w:rPr>
          <w:rFonts w:cs="Times New Roman" w:hAnsi="Times New Roman" w:ascii="Times New Roman"/>
          <w:sz w:val="24"/>
          <w:szCs w:val="24"/>
        </w:rPr>
        <w:t>os utvrđenih tražbina iznosi 6.699.409,36</w:t>
      </w:r>
      <w:r w:rsidRPr="00C504A7">
        <w:rPr>
          <w:rFonts w:cs="Times New Roman" w:hAnsi="Times New Roman" w:ascii="Times New Roman"/>
          <w:sz w:val="24"/>
          <w:szCs w:val="24"/>
        </w:rPr>
        <w:t xml:space="preserve"> kn, a ukupan iznos osporenih tražbina iznosi </w:t>
      </w:r>
      <w:r>
        <w:rPr>
          <w:rFonts w:cs="Times New Roman" w:hAnsi="Times New Roman" w:ascii="Times New Roman"/>
          <w:sz w:val="24"/>
          <w:szCs w:val="24"/>
        </w:rPr>
        <w:t>211.884,07</w:t>
      </w:r>
      <w:r w:rsidRPr="00C504A7">
        <w:rPr>
          <w:rFonts w:cs="Times New Roman" w:hAnsi="Times New Roman" w:ascii="Times New Roman"/>
          <w:sz w:val="24"/>
          <w:szCs w:val="24"/>
        </w:rPr>
        <w:t xml:space="preserve"> kn</w:t>
      </w:r>
      <w:r>
        <w:rPr>
          <w:rFonts w:cs="Times New Roman" w:hAnsi="Times New Roman" w:ascii="Times New Roman"/>
          <w:sz w:val="24"/>
          <w:szCs w:val="24"/>
        </w:rPr>
        <w:t>,</w:t>
      </w:r>
    </w:p>
    <w:p w:rsidRDefault="00A5776C" w:rsidP="00A5776C" w:rsidR="00A5776C">
      <w:pPr>
        <w:pStyle w:val="Bezproreda"/>
        <w:spacing w:before="60"/>
        <w:ind w:firstLine="709"/>
        <w:jc w:val="both"/>
        <w:rPr>
          <w:rFonts w:cs="Times New Roman" w:hAnsi="Times New Roman" w:ascii="Times New Roman"/>
          <w:sz w:val="24"/>
          <w:szCs w:val="24"/>
        </w:rPr>
      </w:pPr>
      <w:r>
        <w:rPr>
          <w:rFonts w:cs="Times New Roman" w:hAnsi="Times New Roman" w:ascii="Times New Roman"/>
          <w:sz w:val="24"/>
          <w:szCs w:val="24"/>
        </w:rPr>
        <w:t xml:space="preserve">- da su Rješenjem FINA-e, Regionalni centar Split od 28. lipnja 2016. godine, Klasa: UP-I/110/07/15-01/8265, Ur. broj: 04-06-16-8265-94, izmijenjene točke I. i II. izreke rješenja o utvrđenju tražbina u redovnom postupku oznake </w:t>
      </w:r>
      <w:r w:rsidRPr="00AD5071">
        <w:rPr>
          <w:rFonts w:cs="Times New Roman" w:hAnsi="Times New Roman" w:ascii="Times New Roman"/>
          <w:sz w:val="24"/>
          <w:szCs w:val="24"/>
        </w:rPr>
        <w:t>Klasa: UP-I/110/07/15-01/8265, Ur. broj: 04-06-16-8265-72</w:t>
      </w:r>
      <w:r>
        <w:rPr>
          <w:rFonts w:cs="Times New Roman" w:hAnsi="Times New Roman" w:ascii="Times New Roman"/>
          <w:sz w:val="24"/>
          <w:szCs w:val="24"/>
        </w:rPr>
        <w:t xml:space="preserve"> </w:t>
      </w:r>
      <w:r w:rsidRPr="00AD5071">
        <w:rPr>
          <w:rFonts w:cs="Times New Roman" w:hAnsi="Times New Roman" w:ascii="Times New Roman"/>
          <w:sz w:val="24"/>
          <w:szCs w:val="24"/>
        </w:rPr>
        <w:t>od 19. svibnja 2016. godine,</w:t>
      </w:r>
      <w:r>
        <w:rPr>
          <w:rFonts w:cs="Times New Roman" w:hAnsi="Times New Roman" w:ascii="Times New Roman"/>
          <w:sz w:val="24"/>
          <w:szCs w:val="24"/>
        </w:rPr>
        <w:t xml:space="preserve"> na način da ukupan iznos prijavljenih tražbina iznosi 2.359.306,61 kn, ukupan iznos utvrđenih tražbina iznosi 6.751.651,65 kn, a ukupan iznos osporenih tražbina iznosi 211.884,07 kn,</w:t>
      </w:r>
    </w:p>
    <w:p w:rsidRDefault="00A5776C" w:rsidP="00A5776C" w:rsidR="00A5776C" w:rsidRPr="00C504A7">
      <w:pPr>
        <w:pStyle w:val="Bezproreda"/>
        <w:spacing w:before="60"/>
        <w:ind w:firstLine="709"/>
        <w:jc w:val="both"/>
        <w:rPr>
          <w:rFonts w:cs="Times New Roman" w:hAnsi="Times New Roman" w:ascii="Times New Roman"/>
          <w:sz w:val="24"/>
          <w:szCs w:val="24"/>
        </w:rPr>
      </w:pPr>
      <w:r>
        <w:rPr>
          <w:rFonts w:cs="Times New Roman" w:hAnsi="Times New Roman" w:ascii="Times New Roman"/>
          <w:sz w:val="24"/>
          <w:szCs w:val="24"/>
        </w:rPr>
        <w:t xml:space="preserve">- da je Rješenjem FINA-e, Regionalni centar Split, na zapisniku o ročištu za glasovanje od 5. listopada 2016. godine </w:t>
      </w:r>
      <w:r w:rsidRPr="00AD5071">
        <w:rPr>
          <w:rFonts w:cs="Times New Roman" w:hAnsi="Times New Roman" w:ascii="Times New Roman"/>
          <w:sz w:val="24"/>
          <w:szCs w:val="24"/>
        </w:rPr>
        <w:t>lasa: UP-I/110/07/15-01/</w:t>
      </w:r>
      <w:r>
        <w:rPr>
          <w:rFonts w:cs="Times New Roman" w:hAnsi="Times New Roman" w:ascii="Times New Roman"/>
          <w:sz w:val="24"/>
          <w:szCs w:val="24"/>
        </w:rPr>
        <w:t>8265, Ur. broj: 04-06-16-8265-126 utvrđeno da se utvrđena tražbina vjerovnika Grad-najam d.o.o. u stečaju, OIB: 28771845479, u iznosu od 204.000,00 kn izuzima iz ukupnog iznosa tražbina za potrebe glasovanja te da ukupan iznos tražbina za koje vjerovnici imaju pravo glasa iznosi 6.547.651,65 kn,</w:t>
      </w:r>
    </w:p>
    <w:p w:rsidRDefault="00A5776C" w:rsidP="00A5776C" w:rsidR="00A5776C" w:rsidRPr="00C504A7">
      <w:pPr>
        <w:pStyle w:val="Bezproreda"/>
        <w:spacing w:before="60"/>
        <w:ind w:firstLine="709"/>
        <w:jc w:val="both"/>
        <w:rPr>
          <w:rFonts w:cs="Times New Roman" w:hAnsi="Times New Roman" w:ascii="Times New Roman"/>
          <w:sz w:val="24"/>
          <w:szCs w:val="24"/>
        </w:rPr>
      </w:pPr>
      <w:r w:rsidRPr="00C504A7">
        <w:rPr>
          <w:rFonts w:cs="Times New Roman" w:hAnsi="Times New Roman" w:ascii="Times New Roman"/>
          <w:sz w:val="24"/>
          <w:szCs w:val="24"/>
        </w:rPr>
        <w:t xml:space="preserve">- da je Rješenjem FINA-e, Regionalni centar </w:t>
      </w:r>
      <w:r>
        <w:rPr>
          <w:rFonts w:cs="Times New Roman" w:hAnsi="Times New Roman" w:ascii="Times New Roman"/>
          <w:sz w:val="24"/>
          <w:szCs w:val="24"/>
        </w:rPr>
        <w:t>Split</w:t>
      </w:r>
      <w:r w:rsidRPr="00C504A7">
        <w:rPr>
          <w:rFonts w:cs="Times New Roman" w:hAnsi="Times New Roman" w:ascii="Times New Roman"/>
          <w:sz w:val="24"/>
          <w:szCs w:val="24"/>
        </w:rPr>
        <w:t xml:space="preserve"> od </w:t>
      </w:r>
      <w:r>
        <w:rPr>
          <w:rFonts w:cs="Times New Roman" w:hAnsi="Times New Roman" w:ascii="Times New Roman"/>
          <w:sz w:val="24"/>
          <w:szCs w:val="24"/>
        </w:rPr>
        <w:t>5. listopada</w:t>
      </w:r>
      <w:r w:rsidRPr="00C504A7">
        <w:rPr>
          <w:rFonts w:cs="Times New Roman" w:hAnsi="Times New Roman" w:ascii="Times New Roman"/>
          <w:sz w:val="24"/>
          <w:szCs w:val="24"/>
        </w:rPr>
        <w:t xml:space="preserve"> 2016. godin</w:t>
      </w:r>
      <w:r>
        <w:rPr>
          <w:rFonts w:cs="Times New Roman" w:hAnsi="Times New Roman" w:ascii="Times New Roman"/>
          <w:sz w:val="24"/>
          <w:szCs w:val="24"/>
        </w:rPr>
        <w:t>e, Klasa: UP-I/110/07/15-01/8265</w:t>
      </w:r>
      <w:r w:rsidRPr="00C504A7">
        <w:rPr>
          <w:rFonts w:cs="Times New Roman" w:hAnsi="Times New Roman" w:ascii="Times New Roman"/>
          <w:sz w:val="24"/>
          <w:szCs w:val="24"/>
        </w:rPr>
        <w:t>, Ur. broj: 04-06-16-</w:t>
      </w:r>
      <w:r>
        <w:rPr>
          <w:rFonts w:cs="Times New Roman" w:hAnsi="Times New Roman" w:ascii="Times New Roman"/>
          <w:sz w:val="24"/>
          <w:szCs w:val="24"/>
        </w:rPr>
        <w:t>8265-127</w:t>
      </w:r>
      <w:r w:rsidRPr="00C504A7">
        <w:rPr>
          <w:rFonts w:cs="Times New Roman" w:hAnsi="Times New Roman" w:ascii="Times New Roman"/>
          <w:sz w:val="24"/>
          <w:szCs w:val="24"/>
        </w:rPr>
        <w:t>, utvrđeno da su za plan financijskog restrukturiranja glasovali vjerovnici čije tražbine prelaze 2/3 vrijednosti svih utvrđenih tražbina te da je to rješenje postalo izvršno dana 2</w:t>
      </w:r>
      <w:r>
        <w:rPr>
          <w:rFonts w:cs="Times New Roman" w:hAnsi="Times New Roman" w:ascii="Times New Roman"/>
          <w:sz w:val="24"/>
          <w:szCs w:val="24"/>
        </w:rPr>
        <w:t>2</w:t>
      </w:r>
      <w:r w:rsidRPr="00C504A7">
        <w:rPr>
          <w:rFonts w:cs="Times New Roman" w:hAnsi="Times New Roman" w:ascii="Times New Roman"/>
          <w:sz w:val="24"/>
          <w:szCs w:val="24"/>
        </w:rPr>
        <w:t>. listopada 2016. godine.</w:t>
      </w:r>
    </w:p>
    <w:p w:rsidRDefault="000D1EAA" w:rsidP="00AD5071" w:rsidR="00EA7F93" w:rsidRPr="00C504A7">
      <w:pPr>
        <w:pStyle w:val="Bezproreda"/>
        <w:spacing w:before="200"/>
        <w:ind w:firstLine="708"/>
        <w:jc w:val="both"/>
        <w:rPr>
          <w:rFonts w:cs="Times New Roman" w:hAnsi="Times New Roman" w:ascii="Times New Roman"/>
          <w:sz w:val="24"/>
          <w:szCs w:val="24"/>
        </w:rPr>
      </w:pPr>
      <w:r w:rsidRPr="00C504A7">
        <w:rPr>
          <w:rFonts w:cs="Times New Roman" w:hAnsi="Times New Roman" w:ascii="Times New Roman"/>
          <w:sz w:val="24"/>
          <w:szCs w:val="24"/>
        </w:rPr>
        <w:t>Na ročištu za sklapanje predstečajne nagodbe utvrđeno je da</w:t>
      </w:r>
      <w:r w:rsidR="00D46045" w:rsidRPr="00C504A7">
        <w:rPr>
          <w:rFonts w:cs="Times New Roman" w:hAnsi="Times New Roman" w:ascii="Times New Roman"/>
          <w:sz w:val="24"/>
          <w:szCs w:val="24"/>
        </w:rPr>
        <w:t xml:space="preserve"> zbroj utvrđenih tražbina </w:t>
      </w:r>
      <w:r w:rsidR="003C7D8C" w:rsidRPr="00C504A7">
        <w:rPr>
          <w:rFonts w:cs="Times New Roman" w:hAnsi="Times New Roman" w:ascii="Times New Roman"/>
          <w:sz w:val="24"/>
          <w:szCs w:val="24"/>
        </w:rPr>
        <w:t>vjerovnika</w:t>
      </w:r>
      <w:r w:rsidRPr="00C504A7">
        <w:rPr>
          <w:rFonts w:cs="Times New Roman" w:hAnsi="Times New Roman" w:ascii="Times New Roman"/>
          <w:sz w:val="24"/>
          <w:szCs w:val="24"/>
        </w:rPr>
        <w:t xml:space="preserve"> prisutn</w:t>
      </w:r>
      <w:r w:rsidR="00420D3A" w:rsidRPr="00C504A7">
        <w:rPr>
          <w:rFonts w:cs="Times New Roman" w:hAnsi="Times New Roman" w:ascii="Times New Roman"/>
          <w:sz w:val="24"/>
          <w:szCs w:val="24"/>
        </w:rPr>
        <w:t>ih</w:t>
      </w:r>
      <w:r w:rsidRPr="00C504A7">
        <w:rPr>
          <w:rFonts w:cs="Times New Roman" w:hAnsi="Times New Roman" w:ascii="Times New Roman"/>
          <w:sz w:val="24"/>
          <w:szCs w:val="24"/>
        </w:rPr>
        <w:t xml:space="preserve"> </w:t>
      </w:r>
      <w:r w:rsidR="004C53D0" w:rsidRPr="00C504A7">
        <w:rPr>
          <w:rFonts w:cs="Times New Roman" w:hAnsi="Times New Roman" w:ascii="Times New Roman"/>
          <w:sz w:val="24"/>
          <w:szCs w:val="24"/>
        </w:rPr>
        <w:t xml:space="preserve">na </w:t>
      </w:r>
      <w:r w:rsidRPr="00C504A7">
        <w:rPr>
          <w:rFonts w:cs="Times New Roman" w:hAnsi="Times New Roman" w:ascii="Times New Roman"/>
          <w:sz w:val="24"/>
          <w:szCs w:val="24"/>
        </w:rPr>
        <w:t>tom</w:t>
      </w:r>
      <w:r w:rsidR="004C53D0" w:rsidRPr="00C504A7">
        <w:rPr>
          <w:rFonts w:cs="Times New Roman" w:hAnsi="Times New Roman" w:ascii="Times New Roman"/>
          <w:sz w:val="24"/>
          <w:szCs w:val="24"/>
        </w:rPr>
        <w:t xml:space="preserve"> ročištu </w:t>
      </w:r>
      <w:r w:rsidR="00780AAB" w:rsidRPr="00C504A7">
        <w:rPr>
          <w:rFonts w:cs="Times New Roman" w:hAnsi="Times New Roman" w:ascii="Times New Roman"/>
          <w:sz w:val="24"/>
          <w:szCs w:val="24"/>
        </w:rPr>
        <w:t>iznosi</w:t>
      </w:r>
      <w:r w:rsidR="00BE2F96" w:rsidRPr="00C504A7">
        <w:rPr>
          <w:rFonts w:cs="Times New Roman" w:hAnsi="Times New Roman" w:ascii="Times New Roman"/>
          <w:sz w:val="24"/>
          <w:szCs w:val="24"/>
        </w:rPr>
        <w:t xml:space="preserve"> </w:t>
      </w:r>
      <w:r w:rsidR="00A5776C" w:rsidRPr="00A5776C">
        <w:rPr>
          <w:rFonts w:cs="Times New Roman" w:hAnsi="Times New Roman" w:ascii="Times New Roman"/>
          <w:sz w:val="24"/>
          <w:szCs w:val="24"/>
        </w:rPr>
        <w:t>4.487.021,74</w:t>
      </w:r>
      <w:r w:rsidR="00A5776C">
        <w:rPr>
          <w:rFonts w:cs="Times New Roman" w:hAnsi="Times New Roman" w:ascii="Times New Roman"/>
          <w:sz w:val="24"/>
          <w:szCs w:val="24"/>
        </w:rPr>
        <w:t xml:space="preserve"> </w:t>
      </w:r>
      <w:r w:rsidR="004A246E" w:rsidRPr="00C504A7">
        <w:rPr>
          <w:rFonts w:cs="Times New Roman" w:hAnsi="Times New Roman" w:ascii="Times New Roman"/>
          <w:sz w:val="24"/>
          <w:szCs w:val="24"/>
        </w:rPr>
        <w:t>kn</w:t>
      </w:r>
      <w:r w:rsidR="00780AAB" w:rsidRPr="00C504A7">
        <w:rPr>
          <w:rFonts w:cs="Times New Roman" w:hAnsi="Times New Roman" w:ascii="Times New Roman"/>
          <w:sz w:val="24"/>
          <w:szCs w:val="24"/>
        </w:rPr>
        <w:t>,</w:t>
      </w:r>
      <w:r w:rsidR="00077FD1" w:rsidRPr="00C504A7">
        <w:rPr>
          <w:rFonts w:cs="Times New Roman" w:hAnsi="Times New Roman" w:ascii="Times New Roman"/>
          <w:sz w:val="24"/>
          <w:szCs w:val="24"/>
        </w:rPr>
        <w:t xml:space="preserve"> </w:t>
      </w:r>
      <w:r w:rsidR="00B615D8" w:rsidRPr="00C504A7">
        <w:rPr>
          <w:rFonts w:cs="Times New Roman" w:hAnsi="Times New Roman" w:ascii="Times New Roman"/>
          <w:sz w:val="24"/>
          <w:szCs w:val="24"/>
        </w:rPr>
        <w:t>što je više</w:t>
      </w:r>
      <w:r w:rsidR="00077FD1" w:rsidRPr="00C504A7">
        <w:rPr>
          <w:rFonts w:cs="Times New Roman" w:hAnsi="Times New Roman" w:ascii="Times New Roman"/>
          <w:sz w:val="24"/>
          <w:szCs w:val="24"/>
        </w:rPr>
        <w:t xml:space="preserve"> </w:t>
      </w:r>
      <w:r w:rsidR="00981920" w:rsidRPr="00C504A7">
        <w:rPr>
          <w:rFonts w:cs="Times New Roman" w:hAnsi="Times New Roman" w:ascii="Times New Roman"/>
          <w:sz w:val="24"/>
          <w:szCs w:val="24"/>
        </w:rPr>
        <w:t>od</w:t>
      </w:r>
      <w:r w:rsidR="00D46045" w:rsidRPr="00C504A7">
        <w:rPr>
          <w:rFonts w:cs="Times New Roman" w:hAnsi="Times New Roman" w:ascii="Times New Roman"/>
          <w:sz w:val="24"/>
          <w:szCs w:val="24"/>
        </w:rPr>
        <w:t xml:space="preserve"> 2/3 vrijednosti svih utvrđenih tražbina</w:t>
      </w:r>
      <w:r w:rsidR="004C53D0" w:rsidRPr="00C504A7">
        <w:rPr>
          <w:rFonts w:cs="Times New Roman" w:hAnsi="Times New Roman" w:ascii="Times New Roman"/>
          <w:sz w:val="24"/>
          <w:szCs w:val="24"/>
        </w:rPr>
        <w:t xml:space="preserve"> </w:t>
      </w:r>
      <w:r w:rsidR="00E92BE3" w:rsidRPr="00C504A7">
        <w:rPr>
          <w:rFonts w:cs="Times New Roman" w:hAnsi="Times New Roman" w:ascii="Times New Roman"/>
          <w:sz w:val="24"/>
          <w:szCs w:val="24"/>
        </w:rPr>
        <w:t xml:space="preserve">za koje vjerovnici imaju pravo glasa </w:t>
      </w:r>
      <w:r w:rsidR="004C53D0" w:rsidRPr="00C504A7">
        <w:rPr>
          <w:rFonts w:cs="Times New Roman" w:hAnsi="Times New Roman" w:ascii="Times New Roman"/>
          <w:sz w:val="24"/>
          <w:szCs w:val="24"/>
        </w:rPr>
        <w:t xml:space="preserve">u iznosu od </w:t>
      </w:r>
      <w:r w:rsidR="00AD5071">
        <w:rPr>
          <w:rFonts w:cs="Times New Roman" w:hAnsi="Times New Roman" w:ascii="Times New Roman"/>
          <w:sz w:val="24"/>
          <w:szCs w:val="24"/>
        </w:rPr>
        <w:t>6.547.651,65</w:t>
      </w:r>
      <w:r w:rsidR="006B2CCF" w:rsidRPr="00C504A7">
        <w:rPr>
          <w:rFonts w:cs="Times New Roman" w:hAnsi="Times New Roman" w:ascii="Times New Roman"/>
          <w:sz w:val="24"/>
          <w:szCs w:val="24"/>
        </w:rPr>
        <w:t xml:space="preserve"> </w:t>
      </w:r>
      <w:r w:rsidR="00CD464E" w:rsidRPr="00C504A7">
        <w:rPr>
          <w:rFonts w:cs="Times New Roman" w:hAnsi="Times New Roman" w:ascii="Times New Roman"/>
          <w:sz w:val="24"/>
          <w:szCs w:val="24"/>
        </w:rPr>
        <w:t>kn</w:t>
      </w:r>
      <w:r w:rsidR="00981920" w:rsidRPr="00C504A7">
        <w:rPr>
          <w:rFonts w:cs="Times New Roman" w:hAnsi="Times New Roman" w:ascii="Times New Roman"/>
          <w:sz w:val="24"/>
          <w:szCs w:val="24"/>
        </w:rPr>
        <w:t>, čime je is</w:t>
      </w:r>
      <w:r w:rsidR="006A68C7" w:rsidRPr="00C504A7">
        <w:rPr>
          <w:rFonts w:cs="Times New Roman" w:hAnsi="Times New Roman" w:ascii="Times New Roman"/>
          <w:sz w:val="24"/>
          <w:szCs w:val="24"/>
        </w:rPr>
        <w:t>p</w:t>
      </w:r>
      <w:r w:rsidR="00981920" w:rsidRPr="00C504A7">
        <w:rPr>
          <w:rFonts w:cs="Times New Roman" w:hAnsi="Times New Roman" w:ascii="Times New Roman"/>
          <w:sz w:val="24"/>
          <w:szCs w:val="24"/>
        </w:rPr>
        <w:t xml:space="preserve">unjen </w:t>
      </w:r>
      <w:r w:rsidR="006A68C7" w:rsidRPr="00C504A7">
        <w:rPr>
          <w:rFonts w:cs="Times New Roman" w:hAnsi="Times New Roman" w:ascii="Times New Roman"/>
          <w:sz w:val="24"/>
          <w:szCs w:val="24"/>
        </w:rPr>
        <w:t xml:space="preserve">i </w:t>
      </w:r>
      <w:r w:rsidR="00981920" w:rsidRPr="00C504A7">
        <w:rPr>
          <w:rFonts w:cs="Times New Roman" w:hAnsi="Times New Roman" w:ascii="Times New Roman"/>
          <w:sz w:val="24"/>
          <w:szCs w:val="24"/>
        </w:rPr>
        <w:t xml:space="preserve">uvjet za glasovanje o </w:t>
      </w:r>
      <w:r w:rsidR="004C53D0" w:rsidRPr="00C504A7">
        <w:rPr>
          <w:rFonts w:cs="Times New Roman" w:hAnsi="Times New Roman" w:ascii="Times New Roman"/>
          <w:sz w:val="24"/>
          <w:szCs w:val="24"/>
        </w:rPr>
        <w:t>p</w:t>
      </w:r>
      <w:r w:rsidR="00017ECB" w:rsidRPr="00C504A7">
        <w:rPr>
          <w:rFonts w:cs="Times New Roman" w:hAnsi="Times New Roman" w:ascii="Times New Roman"/>
          <w:sz w:val="24"/>
          <w:szCs w:val="24"/>
        </w:rPr>
        <w:t>rijedlogu za sklapanje</w:t>
      </w:r>
      <w:r w:rsidR="00981920" w:rsidRPr="00C504A7">
        <w:rPr>
          <w:rFonts w:cs="Times New Roman" w:hAnsi="Times New Roman" w:ascii="Times New Roman"/>
          <w:sz w:val="24"/>
          <w:szCs w:val="24"/>
        </w:rPr>
        <w:t xml:space="preserve"> predstečajne nagodbe.</w:t>
      </w:r>
    </w:p>
    <w:p w:rsidRDefault="00525C75" w:rsidP="00AD5071" w:rsidR="00AC288A" w:rsidRPr="00C504A7">
      <w:pPr>
        <w:spacing w:lineRule="auto" w:line="240" w:after="0" w:before="200"/>
        <w:ind w:firstLine="709"/>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Upitan od strane suda</w:t>
      </w:r>
      <w:r w:rsidR="00441531" w:rsidRPr="00C504A7">
        <w:rPr>
          <w:rFonts w:cs="Times New Roman" w:eastAsia="Times New Roman" w:hAnsi="Times New Roman" w:ascii="Times New Roman"/>
          <w:sz w:val="24"/>
          <w:szCs w:val="24"/>
          <w:lang w:eastAsia="hr-HR"/>
        </w:rPr>
        <w:t xml:space="preserve"> </w:t>
      </w:r>
      <w:r w:rsidR="004A246E" w:rsidRPr="00C504A7">
        <w:rPr>
          <w:rFonts w:cs="Times New Roman" w:eastAsia="Times New Roman" w:hAnsi="Times New Roman" w:ascii="Times New Roman"/>
          <w:sz w:val="24"/>
          <w:szCs w:val="24"/>
          <w:lang w:eastAsia="hr-HR"/>
        </w:rPr>
        <w:t>punomoćnik vjerovnika</w:t>
      </w:r>
      <w:r w:rsidR="00BE2F96" w:rsidRPr="00C504A7">
        <w:rPr>
          <w:rFonts w:cs="Times New Roman" w:eastAsia="Times New Roman" w:hAnsi="Times New Roman" w:ascii="Times New Roman"/>
          <w:sz w:val="24"/>
          <w:szCs w:val="24"/>
          <w:lang w:eastAsia="hr-HR"/>
        </w:rPr>
        <w:t xml:space="preserve"> </w:t>
      </w:r>
      <w:r w:rsidR="00A5776C" w:rsidRPr="00A5776C">
        <w:rPr>
          <w:rFonts w:cs="Times New Roman" w:eastAsia="Times New Roman" w:hAnsi="Times New Roman" w:ascii="Times New Roman"/>
          <w:sz w:val="24"/>
          <w:szCs w:val="24"/>
          <w:lang w:eastAsia="hr-HR"/>
        </w:rPr>
        <w:t>Miro Petrić - punomoćnik po zaposlenju Petrokova d.o.o. Zagreb (utvrđena tražbina sa pravom glasa u iznosu od 79.137,66 kn),  Igor Bota - punomoćnik po zaposlenju HOK osiguranja d.d. Zagreb (utvrđena tražbina sa pravom glasa u iznosu od 80.242,57 kn) i punomoćnik Maneo consulting d.o.o. Zagreb (utvrđena tražbina sa pravom glasa u iznosu od 21.500,00 kn), Intermont 2 d.o.o. Kaštel Sućurac (utvrđena tražbina sa pravom glasa u iznosu od 93.048,97  kn), Gerion d.o.o. Split (utvrđena tražbina sa pravom glasa u iznosu od 7.897,23 kn), Petro-kamen d.o.o. Solin (utvrđena tražbina sa pravom glasa u iznosu od 58.786,04 kn), Alfa Atest d.o.o. Split (utvrđena tražbina sa pravom glasa u iznosu od 24.765,44 kn), Asfalt AB d.o.o. Blaca (utvrđena tražbina sa pravom glasa u iznosu od 152.458,00 kn), Ilije Bašića, vl. obrta ˝Stroping˝, Otok (utvrđena tražbina sa pravom glasa u iznosu od 27.160,16 kn), Harena usluge j.d.o.o. Zagreb (utvrđena tražbina sa pravom glasa u iznosu od 793.198,34 kn), Mario Mihaljević, vl. obrta "Proizvodnja, trgovina Profili HR", Metković (utvrđena tražbina sa pravom glasa u iznosu od 686.000,00 kn), Feniks F.M. d.o.o. Rovinj (utvrđena tražbina sa pravom glasa u iznosu od 2.321.384,09 kn), Kragić d.o.o. Prisoje (utvrđena tražbina sa pravom glasa u iznosu od 66.872,56 kn), Tea Pharia d.o.o. Split (utvrđena tražbina sa pravom glasa u iznosu od 9.212,41 kn), Frühwald – Jurić d.o.o. Prisoje (utvrđena tražbina sa pravom glasa u iznosu od 34.736,81kn), Megram d.o.o. Hrvace (utvrđena tražbina sa pravom glasa u iznosu od 30.621,46 kn) odvjetnik Filip Ivan Žuro</w:t>
      </w:r>
      <w:r w:rsidR="00A5776C">
        <w:rPr>
          <w:rFonts w:cs="Times New Roman" w:eastAsia="Times New Roman" w:hAnsi="Times New Roman" w:ascii="Times New Roman"/>
          <w:sz w:val="24"/>
          <w:szCs w:val="24"/>
          <w:lang w:eastAsia="hr-HR"/>
        </w:rPr>
        <w:t>,</w:t>
      </w:r>
      <w:r w:rsidR="009C50C8" w:rsidRPr="00C504A7">
        <w:rPr>
          <w:rFonts w:cs="Times New Roman" w:hAnsi="Times New Roman" w:ascii="Times New Roman"/>
          <w:sz w:val="24"/>
          <w:szCs w:val="24"/>
        </w:rPr>
        <w:t xml:space="preserve"> kao i</w:t>
      </w:r>
      <w:r w:rsidR="00BE2F96" w:rsidRPr="00C504A7">
        <w:rPr>
          <w:rFonts w:cs="Times New Roman" w:eastAsia="Times New Roman" w:hAnsi="Times New Roman" w:ascii="Times New Roman"/>
          <w:sz w:val="24"/>
          <w:szCs w:val="24"/>
          <w:lang w:eastAsia="hr-HR"/>
        </w:rPr>
        <w:t xml:space="preserve"> </w:t>
      </w:r>
      <w:r w:rsidR="00420D3A" w:rsidRPr="00C504A7">
        <w:rPr>
          <w:rFonts w:cs="Times New Roman" w:eastAsia="Times New Roman" w:hAnsi="Times New Roman" w:ascii="Times New Roman"/>
          <w:sz w:val="24"/>
          <w:szCs w:val="24"/>
          <w:lang w:eastAsia="hr-HR"/>
        </w:rPr>
        <w:t>zakonsk</w:t>
      </w:r>
      <w:r w:rsidR="00AD5071">
        <w:rPr>
          <w:rFonts w:cs="Times New Roman" w:eastAsia="Times New Roman" w:hAnsi="Times New Roman" w:ascii="Times New Roman"/>
          <w:sz w:val="24"/>
          <w:szCs w:val="24"/>
          <w:lang w:eastAsia="hr-HR"/>
        </w:rPr>
        <w:t>i</w:t>
      </w:r>
      <w:r w:rsidR="001767E6" w:rsidRPr="00C504A7">
        <w:rPr>
          <w:rFonts w:cs="Times New Roman" w:eastAsia="Times New Roman" w:hAnsi="Times New Roman" w:ascii="Times New Roman"/>
          <w:sz w:val="24"/>
          <w:szCs w:val="24"/>
          <w:lang w:eastAsia="hr-HR"/>
        </w:rPr>
        <w:t xml:space="preserve"> zastupni</w:t>
      </w:r>
      <w:r w:rsidR="00AD5071">
        <w:rPr>
          <w:rFonts w:cs="Times New Roman" w:eastAsia="Times New Roman" w:hAnsi="Times New Roman" w:ascii="Times New Roman"/>
          <w:sz w:val="24"/>
          <w:szCs w:val="24"/>
          <w:lang w:eastAsia="hr-HR"/>
        </w:rPr>
        <w:t>k</w:t>
      </w:r>
      <w:r w:rsidR="001767E6" w:rsidRPr="00C504A7">
        <w:rPr>
          <w:rFonts w:cs="Times New Roman" w:eastAsia="Times New Roman" w:hAnsi="Times New Roman" w:ascii="Times New Roman"/>
          <w:sz w:val="24"/>
          <w:szCs w:val="24"/>
          <w:lang w:eastAsia="hr-HR"/>
        </w:rPr>
        <w:t xml:space="preserve"> dužnika</w:t>
      </w:r>
      <w:r w:rsidR="007F2271" w:rsidRPr="00C504A7">
        <w:rPr>
          <w:rFonts w:cs="Times New Roman" w:eastAsia="Times New Roman" w:hAnsi="Times New Roman" w:ascii="Times New Roman"/>
          <w:sz w:val="24"/>
          <w:szCs w:val="24"/>
          <w:lang w:eastAsia="hr-HR"/>
        </w:rPr>
        <w:t xml:space="preserve"> </w:t>
      </w:r>
      <w:r w:rsidR="00AD5071">
        <w:rPr>
          <w:rFonts w:cs="Times New Roman" w:eastAsia="Times New Roman" w:hAnsi="Times New Roman" w:ascii="Times New Roman"/>
          <w:sz w:val="24"/>
          <w:szCs w:val="24"/>
          <w:lang w:eastAsia="hr-HR"/>
        </w:rPr>
        <w:t>Ante Klapež</w:t>
      </w:r>
      <w:r w:rsidR="009C50C8" w:rsidRPr="00C504A7">
        <w:rPr>
          <w:rFonts w:cs="Times New Roman" w:eastAsia="Times New Roman" w:hAnsi="Times New Roman" w:ascii="Times New Roman"/>
          <w:sz w:val="24"/>
          <w:szCs w:val="24"/>
          <w:lang w:eastAsia="hr-HR"/>
        </w:rPr>
        <w:t xml:space="preserve"> </w:t>
      </w:r>
      <w:r w:rsidR="00AC288A" w:rsidRPr="00C504A7">
        <w:rPr>
          <w:rFonts w:cs="Times New Roman" w:eastAsia="Times New Roman" w:hAnsi="Times New Roman" w:ascii="Times New Roman"/>
          <w:sz w:val="24"/>
          <w:szCs w:val="24"/>
          <w:lang w:eastAsia="hr-HR"/>
        </w:rPr>
        <w:t>izjav</w:t>
      </w:r>
      <w:r w:rsidR="00E8524D" w:rsidRPr="00C504A7">
        <w:rPr>
          <w:rFonts w:cs="Times New Roman" w:eastAsia="Times New Roman" w:hAnsi="Times New Roman" w:ascii="Times New Roman"/>
          <w:sz w:val="24"/>
          <w:szCs w:val="24"/>
          <w:lang w:eastAsia="hr-HR"/>
        </w:rPr>
        <w:t>ili su</w:t>
      </w:r>
      <w:r w:rsidR="00AC288A" w:rsidRPr="00C504A7">
        <w:rPr>
          <w:rFonts w:cs="Times New Roman" w:eastAsia="Times New Roman" w:hAnsi="Times New Roman" w:ascii="Times New Roman"/>
          <w:sz w:val="24"/>
          <w:szCs w:val="24"/>
          <w:lang w:eastAsia="hr-HR"/>
        </w:rPr>
        <w:t xml:space="preserve"> da prihvaća</w:t>
      </w:r>
      <w:r w:rsidR="00E8524D" w:rsidRPr="00C504A7">
        <w:rPr>
          <w:rFonts w:cs="Times New Roman" w:eastAsia="Times New Roman" w:hAnsi="Times New Roman" w:ascii="Times New Roman"/>
          <w:sz w:val="24"/>
          <w:szCs w:val="24"/>
          <w:lang w:eastAsia="hr-HR"/>
        </w:rPr>
        <w:t>ju</w:t>
      </w:r>
      <w:r w:rsidR="00AC288A" w:rsidRPr="00C504A7">
        <w:rPr>
          <w:rFonts w:cs="Times New Roman" w:eastAsia="Times New Roman" w:hAnsi="Times New Roman" w:ascii="Times New Roman"/>
          <w:sz w:val="24"/>
          <w:szCs w:val="24"/>
          <w:lang w:eastAsia="hr-HR"/>
        </w:rPr>
        <w:t xml:space="preserve"> sklapanje predstečajne nagodbe na način kako je on</w:t>
      </w:r>
      <w:r w:rsidR="00C27E44" w:rsidRPr="00C504A7">
        <w:rPr>
          <w:rFonts w:cs="Times New Roman" w:eastAsia="Times New Roman" w:hAnsi="Times New Roman" w:ascii="Times New Roman"/>
          <w:sz w:val="24"/>
          <w:szCs w:val="24"/>
          <w:lang w:eastAsia="hr-HR"/>
        </w:rPr>
        <w:t>a</w:t>
      </w:r>
      <w:r w:rsidR="00AC288A" w:rsidRPr="00C504A7">
        <w:rPr>
          <w:rFonts w:cs="Times New Roman" w:eastAsia="Times New Roman" w:hAnsi="Times New Roman" w:ascii="Times New Roman"/>
          <w:sz w:val="24"/>
          <w:szCs w:val="24"/>
          <w:lang w:eastAsia="hr-HR"/>
        </w:rPr>
        <w:t xml:space="preserve"> od dužnika predložen</w:t>
      </w:r>
      <w:r w:rsidR="00C27E44" w:rsidRPr="00C504A7">
        <w:rPr>
          <w:rFonts w:cs="Times New Roman" w:eastAsia="Times New Roman" w:hAnsi="Times New Roman" w:ascii="Times New Roman"/>
          <w:sz w:val="24"/>
          <w:szCs w:val="24"/>
          <w:lang w:eastAsia="hr-HR"/>
        </w:rPr>
        <w:t>a</w:t>
      </w:r>
      <w:r w:rsidR="00AC288A" w:rsidRPr="00C504A7">
        <w:rPr>
          <w:rFonts w:cs="Times New Roman" w:eastAsia="Times New Roman" w:hAnsi="Times New Roman" w:ascii="Times New Roman"/>
          <w:sz w:val="24"/>
          <w:szCs w:val="24"/>
          <w:lang w:eastAsia="hr-HR"/>
        </w:rPr>
        <w:t>.</w:t>
      </w:r>
    </w:p>
    <w:p w:rsidRDefault="00441531" w:rsidP="00AD5071" w:rsidR="00966085" w:rsidRPr="00C504A7">
      <w:pPr>
        <w:spacing w:lineRule="auto" w:line="240" w:after="0" w:before="200"/>
        <w:ind w:firstLine="709"/>
        <w:jc w:val="both"/>
        <w:rPr>
          <w:rFonts w:cs="Times New Roman" w:eastAsia="Times New Roman" w:hAnsi="Times New Roman" w:ascii="Times New Roman"/>
          <w:sz w:val="24"/>
          <w:szCs w:val="24"/>
          <w:lang w:eastAsia="hr-HR"/>
        </w:rPr>
      </w:pPr>
      <w:r w:rsidRPr="00C504A7">
        <w:rPr>
          <w:rFonts w:cs="Times New Roman" w:eastAsia="Times New Roman" w:hAnsi="Times New Roman" w:ascii="Times New Roman"/>
          <w:sz w:val="24"/>
          <w:szCs w:val="24"/>
          <w:lang w:eastAsia="hr-HR"/>
        </w:rPr>
        <w:t>Kako su</w:t>
      </w:r>
      <w:r w:rsidR="00E8524D" w:rsidRPr="00C504A7">
        <w:rPr>
          <w:rFonts w:cs="Times New Roman" w:eastAsia="Times New Roman" w:hAnsi="Times New Roman" w:ascii="Times New Roman"/>
          <w:sz w:val="24"/>
          <w:szCs w:val="24"/>
          <w:lang w:eastAsia="hr-HR"/>
        </w:rPr>
        <w:t xml:space="preserve"> </w:t>
      </w:r>
      <w:r w:rsidR="002C6A7B" w:rsidRPr="00C504A7">
        <w:rPr>
          <w:rFonts w:cs="Times New Roman" w:hAnsi="Times New Roman" w:ascii="Times New Roman"/>
          <w:sz w:val="24"/>
          <w:szCs w:val="24"/>
        </w:rPr>
        <w:t xml:space="preserve">u odnosu na ukupno utvrđene tražbine </w:t>
      </w:r>
      <w:r w:rsidR="00AD5071">
        <w:rPr>
          <w:rFonts w:cs="Times New Roman" w:hAnsi="Times New Roman" w:ascii="Times New Roman"/>
          <w:sz w:val="24"/>
          <w:szCs w:val="24"/>
        </w:rPr>
        <w:t xml:space="preserve"> za koje vjerovnici imaju pravo glasa </w:t>
      </w:r>
      <w:r w:rsidR="002C6A7B" w:rsidRPr="00C504A7">
        <w:rPr>
          <w:rFonts w:cs="Times New Roman" w:hAnsi="Times New Roman" w:ascii="Times New Roman"/>
          <w:sz w:val="24"/>
          <w:szCs w:val="24"/>
        </w:rPr>
        <w:t xml:space="preserve">u iznosu </w:t>
      </w:r>
      <w:r w:rsidR="00780AAB" w:rsidRPr="00C504A7">
        <w:rPr>
          <w:rFonts w:cs="Times New Roman" w:hAnsi="Times New Roman" w:ascii="Times New Roman"/>
          <w:sz w:val="24"/>
          <w:szCs w:val="24"/>
        </w:rPr>
        <w:t xml:space="preserve">od </w:t>
      </w:r>
      <w:r w:rsidR="00AD5071" w:rsidRPr="00AD5071">
        <w:rPr>
          <w:rFonts w:cs="Times New Roman" w:eastAsia="Times New Roman" w:hAnsi="Times New Roman" w:ascii="Times New Roman"/>
          <w:sz w:val="24"/>
          <w:szCs w:val="24"/>
          <w:lang w:eastAsia="hr-HR"/>
        </w:rPr>
        <w:t xml:space="preserve">6.547.651,65 </w:t>
      </w:r>
      <w:r w:rsidR="002C6A7B" w:rsidRPr="00C504A7">
        <w:rPr>
          <w:rFonts w:cs="Times New Roman" w:hAnsi="Times New Roman" w:ascii="Times New Roman"/>
          <w:sz w:val="24"/>
          <w:szCs w:val="24"/>
        </w:rPr>
        <w:t>kn, za prijedlog</w:t>
      </w:r>
      <w:r w:rsidR="00AD5071">
        <w:rPr>
          <w:rFonts w:cs="Times New Roman" w:hAnsi="Times New Roman" w:ascii="Times New Roman"/>
          <w:sz w:val="24"/>
          <w:szCs w:val="24"/>
        </w:rPr>
        <w:t xml:space="preserve"> za</w:t>
      </w:r>
      <w:r w:rsidR="002C6A7B" w:rsidRPr="00C504A7">
        <w:rPr>
          <w:rFonts w:cs="Times New Roman" w:hAnsi="Times New Roman" w:ascii="Times New Roman"/>
          <w:sz w:val="24"/>
          <w:szCs w:val="24"/>
        </w:rPr>
        <w:t xml:space="preserve"> sklapanje predstečajne nagodbe glasova</w:t>
      </w:r>
      <w:r w:rsidRPr="00C504A7">
        <w:rPr>
          <w:rFonts w:cs="Times New Roman" w:hAnsi="Times New Roman" w:ascii="Times New Roman"/>
          <w:sz w:val="24"/>
          <w:szCs w:val="24"/>
        </w:rPr>
        <w:t>li</w:t>
      </w:r>
      <w:r w:rsidR="003C7D8C" w:rsidRPr="00C504A7">
        <w:rPr>
          <w:rFonts w:cs="Times New Roman" w:hAnsi="Times New Roman" w:ascii="Times New Roman"/>
          <w:sz w:val="24"/>
          <w:szCs w:val="24"/>
        </w:rPr>
        <w:t xml:space="preserve"> vjerovni</w:t>
      </w:r>
      <w:r w:rsidRPr="00C504A7">
        <w:rPr>
          <w:rFonts w:cs="Times New Roman" w:hAnsi="Times New Roman" w:ascii="Times New Roman"/>
          <w:sz w:val="24"/>
          <w:szCs w:val="24"/>
        </w:rPr>
        <w:t>ci</w:t>
      </w:r>
      <w:r w:rsidR="002C6A7B" w:rsidRPr="00C504A7">
        <w:rPr>
          <w:rFonts w:cs="Times New Roman" w:hAnsi="Times New Roman" w:ascii="Times New Roman"/>
          <w:sz w:val="24"/>
          <w:szCs w:val="24"/>
        </w:rPr>
        <w:t xml:space="preserve"> koji ima</w:t>
      </w:r>
      <w:r w:rsidRPr="00C504A7">
        <w:rPr>
          <w:rFonts w:cs="Times New Roman" w:hAnsi="Times New Roman" w:ascii="Times New Roman"/>
          <w:sz w:val="24"/>
          <w:szCs w:val="24"/>
        </w:rPr>
        <w:t>ju</w:t>
      </w:r>
      <w:r w:rsidR="003C7D8C" w:rsidRPr="00C504A7">
        <w:rPr>
          <w:rFonts w:cs="Times New Roman" w:hAnsi="Times New Roman" w:ascii="Times New Roman"/>
          <w:sz w:val="24"/>
          <w:szCs w:val="24"/>
        </w:rPr>
        <w:t xml:space="preserve"> </w:t>
      </w:r>
      <w:r w:rsidR="002C6A7B" w:rsidRPr="00C504A7">
        <w:rPr>
          <w:rFonts w:cs="Times New Roman" w:hAnsi="Times New Roman" w:ascii="Times New Roman"/>
          <w:sz w:val="24"/>
          <w:szCs w:val="24"/>
        </w:rPr>
        <w:t xml:space="preserve">tražbinu u </w:t>
      </w:r>
      <w:r w:rsidR="00CD464E" w:rsidRPr="00C504A7">
        <w:rPr>
          <w:rFonts w:cs="Times New Roman" w:hAnsi="Times New Roman" w:ascii="Times New Roman"/>
          <w:sz w:val="24"/>
          <w:szCs w:val="24"/>
        </w:rPr>
        <w:t xml:space="preserve">ukupnoj </w:t>
      </w:r>
      <w:r w:rsidR="002C6A7B" w:rsidRPr="00C504A7">
        <w:rPr>
          <w:rFonts w:cs="Times New Roman" w:hAnsi="Times New Roman" w:ascii="Times New Roman"/>
          <w:sz w:val="24"/>
          <w:szCs w:val="24"/>
        </w:rPr>
        <w:t xml:space="preserve">vrijednosti </w:t>
      </w:r>
      <w:r w:rsidR="009C50C8" w:rsidRPr="00C504A7">
        <w:rPr>
          <w:rFonts w:cs="Times New Roman" w:hAnsi="Times New Roman" w:ascii="Times New Roman"/>
          <w:sz w:val="24"/>
          <w:szCs w:val="24"/>
        </w:rPr>
        <w:t xml:space="preserve">od </w:t>
      </w:r>
      <w:r w:rsidR="00A5776C" w:rsidRPr="00A5776C">
        <w:rPr>
          <w:rFonts w:cs="Times New Roman" w:hAnsi="Times New Roman" w:ascii="Times New Roman"/>
          <w:sz w:val="24"/>
          <w:szCs w:val="24"/>
        </w:rPr>
        <w:t xml:space="preserve">4.487.021,74 </w:t>
      </w:r>
      <w:r w:rsidR="002C6A7B" w:rsidRPr="00C504A7">
        <w:rPr>
          <w:rFonts w:cs="Times New Roman" w:hAnsi="Times New Roman" w:ascii="Times New Roman"/>
          <w:sz w:val="24"/>
          <w:szCs w:val="24"/>
        </w:rPr>
        <w:t xml:space="preserve">kn, što je više od 2/3 vrijednosti svih utvrđenih tražbina u iznosu od </w:t>
      </w:r>
      <w:r w:rsidR="00AD5071" w:rsidRPr="00AD5071">
        <w:rPr>
          <w:rFonts w:cs="Times New Roman" w:hAnsi="Times New Roman" w:ascii="Times New Roman"/>
          <w:sz w:val="24"/>
          <w:szCs w:val="24"/>
        </w:rPr>
        <w:t xml:space="preserve">6.547.651,65 </w:t>
      </w:r>
      <w:r w:rsidR="00780AAB" w:rsidRPr="00C504A7">
        <w:rPr>
          <w:rFonts w:cs="Times New Roman" w:hAnsi="Times New Roman" w:ascii="Times New Roman"/>
          <w:sz w:val="24"/>
          <w:szCs w:val="24"/>
        </w:rPr>
        <w:t xml:space="preserve">kn </w:t>
      </w:r>
      <w:r w:rsidR="002C6A7B" w:rsidRPr="00C504A7">
        <w:rPr>
          <w:rFonts w:cs="Times New Roman" w:hAnsi="Times New Roman" w:ascii="Times New Roman"/>
          <w:sz w:val="24"/>
          <w:szCs w:val="24"/>
        </w:rPr>
        <w:t>te kako je i dužnik dao svoj pris</w:t>
      </w:r>
      <w:r w:rsidR="00EA7F93" w:rsidRPr="00C504A7">
        <w:rPr>
          <w:rFonts w:cs="Times New Roman" w:hAnsi="Times New Roman" w:ascii="Times New Roman"/>
          <w:sz w:val="24"/>
          <w:szCs w:val="24"/>
        </w:rPr>
        <w:t>tanak</w:t>
      </w:r>
      <w:r w:rsidR="00E8524D" w:rsidRPr="00C504A7">
        <w:rPr>
          <w:rFonts w:cs="Times New Roman" w:hAnsi="Times New Roman" w:ascii="Times New Roman"/>
          <w:sz w:val="24"/>
          <w:szCs w:val="24"/>
        </w:rPr>
        <w:t>, a sud je utvrdio da je sadržaj predložene nagodbe u skladu s općim pravilima o sudskoj nagodbi</w:t>
      </w:r>
      <w:r w:rsidR="00780AAB" w:rsidRPr="00C504A7">
        <w:rPr>
          <w:rFonts w:cs="Times New Roman" w:hAnsi="Times New Roman" w:ascii="Times New Roman"/>
          <w:sz w:val="24"/>
          <w:szCs w:val="24"/>
        </w:rPr>
        <w:t>,</w:t>
      </w:r>
      <w:r w:rsidR="00E8524D" w:rsidRPr="00C504A7">
        <w:rPr>
          <w:rFonts w:cs="Times New Roman" w:hAnsi="Times New Roman" w:ascii="Times New Roman"/>
          <w:sz w:val="24"/>
          <w:szCs w:val="24"/>
        </w:rPr>
        <w:t xml:space="preserve"> kao i da je njezin sadržaj u bitnim sastojcima odgovarajući prihvaćenom planu financijskog i operativnog </w:t>
      </w:r>
      <w:r w:rsidR="00BE2F96" w:rsidRPr="00C504A7">
        <w:rPr>
          <w:rFonts w:cs="Times New Roman" w:hAnsi="Times New Roman" w:ascii="Times New Roman"/>
          <w:sz w:val="24"/>
          <w:szCs w:val="24"/>
        </w:rPr>
        <w:t>restrukturiranja</w:t>
      </w:r>
      <w:r w:rsidR="00E8524D" w:rsidRPr="00C504A7">
        <w:rPr>
          <w:rFonts w:cs="Times New Roman" w:hAnsi="Times New Roman" w:ascii="Times New Roman"/>
          <w:sz w:val="24"/>
          <w:szCs w:val="24"/>
        </w:rPr>
        <w:t xml:space="preserve"> dužnika, to je temeljem odredbe članka </w:t>
      </w:r>
      <w:r w:rsidR="00EA7F93" w:rsidRPr="00C504A7">
        <w:rPr>
          <w:rFonts w:cs="Times New Roman" w:hAnsi="Times New Roman" w:ascii="Times New Roman"/>
          <w:sz w:val="24"/>
          <w:szCs w:val="24"/>
        </w:rPr>
        <w:t>66. st 9. ZFPPN</w:t>
      </w:r>
      <w:r w:rsidR="00780AAB" w:rsidRPr="00C504A7">
        <w:rPr>
          <w:rFonts w:cs="Times New Roman" w:hAnsi="Times New Roman" w:ascii="Times New Roman"/>
          <w:sz w:val="24"/>
          <w:szCs w:val="24"/>
        </w:rPr>
        <w:t>-a</w:t>
      </w:r>
      <w:r w:rsidR="00790294" w:rsidRPr="00C504A7">
        <w:rPr>
          <w:rFonts w:cs="Times New Roman" w:hAnsi="Times New Roman" w:ascii="Times New Roman"/>
          <w:sz w:val="24"/>
          <w:szCs w:val="24"/>
        </w:rPr>
        <w:t xml:space="preserve"> ovaj sud </w:t>
      </w:r>
      <w:r w:rsidR="00E8524D" w:rsidRPr="00C504A7">
        <w:rPr>
          <w:rFonts w:cs="Times New Roman" w:hAnsi="Times New Roman" w:ascii="Times New Roman"/>
          <w:sz w:val="24"/>
          <w:szCs w:val="24"/>
        </w:rPr>
        <w:t>odobrio sklapanje predstečajne nagodbe</w:t>
      </w:r>
      <w:r w:rsidR="001767E6" w:rsidRPr="00C504A7">
        <w:rPr>
          <w:rFonts w:cs="Times New Roman" w:hAnsi="Times New Roman" w:ascii="Times New Roman"/>
          <w:sz w:val="24"/>
          <w:szCs w:val="24"/>
        </w:rPr>
        <w:t>,</w:t>
      </w:r>
      <w:r w:rsidR="00E8524D" w:rsidRPr="00C504A7">
        <w:rPr>
          <w:rFonts w:cs="Times New Roman" w:hAnsi="Times New Roman" w:ascii="Times New Roman"/>
          <w:sz w:val="24"/>
          <w:szCs w:val="24"/>
        </w:rPr>
        <w:t xml:space="preserve"> radi čega je odlučeno kao u izreci ovog rješenja.</w:t>
      </w:r>
    </w:p>
    <w:p w:rsidRDefault="00790294" w:rsidP="007C490F" w:rsidR="00790294" w:rsidRPr="00C504A7">
      <w:pPr>
        <w:pStyle w:val="Tijeloteksta"/>
        <w:tabs>
          <w:tab w:pos="900" w:val="left"/>
        </w:tabs>
        <w:jc w:val="center"/>
      </w:pPr>
    </w:p>
    <w:p w:rsidRDefault="00E60785" w:rsidP="007C490F" w:rsidR="004D15C1" w:rsidRPr="00C504A7">
      <w:pPr>
        <w:spacing w:lineRule="auto" w:line="240"/>
        <w:jc w:val="center"/>
        <w:rPr>
          <w:rFonts w:cs="Times New Roman" w:hAnsi="Times New Roman" w:ascii="Times New Roman"/>
          <w:sz w:val="24"/>
          <w:szCs w:val="24"/>
        </w:rPr>
      </w:pPr>
      <w:r w:rsidRPr="00C504A7">
        <w:rPr>
          <w:rFonts w:cs="Times New Roman" w:hAnsi="Times New Roman" w:ascii="Times New Roman"/>
          <w:sz w:val="24"/>
          <w:szCs w:val="24"/>
        </w:rPr>
        <w:t xml:space="preserve">U Splitu, </w:t>
      </w:r>
      <w:r w:rsidR="00A5776C">
        <w:rPr>
          <w:rFonts w:cs="Times New Roman" w:hAnsi="Times New Roman" w:ascii="Times New Roman"/>
          <w:sz w:val="24"/>
          <w:szCs w:val="24"/>
        </w:rPr>
        <w:t>21. travnja</w:t>
      </w:r>
      <w:r w:rsidR="006B2CCF" w:rsidRPr="00C504A7">
        <w:rPr>
          <w:rFonts w:cs="Times New Roman" w:hAnsi="Times New Roman" w:ascii="Times New Roman"/>
          <w:sz w:val="24"/>
          <w:szCs w:val="24"/>
        </w:rPr>
        <w:t xml:space="preserve"> 2017</w:t>
      </w:r>
      <w:r w:rsidR="00024519" w:rsidRPr="00C504A7">
        <w:rPr>
          <w:rFonts w:cs="Times New Roman" w:hAnsi="Times New Roman" w:ascii="Times New Roman"/>
          <w:sz w:val="24"/>
          <w:szCs w:val="24"/>
        </w:rPr>
        <w:t>.  godine</w:t>
      </w:r>
    </w:p>
    <w:p w:rsidRDefault="00E8524D" w:rsidP="007C490F" w:rsidR="00E8524D" w:rsidRPr="00C504A7">
      <w:pPr>
        <w:spacing w:lineRule="auto" w:line="240" w:after="0"/>
        <w:jc w:val="center"/>
        <w:rPr>
          <w:rFonts w:cs="Times New Roman" w:hAnsi="Times New Roman" w:ascii="Times New Roman"/>
          <w:sz w:val="24"/>
          <w:szCs w:val="24"/>
        </w:rPr>
      </w:pPr>
    </w:p>
    <w:p w:rsidRDefault="00E8524D" w:rsidP="007C490F" w:rsidR="00267843" w:rsidRPr="00C504A7">
      <w:pPr>
        <w:spacing w:lineRule="auto" w:line="240" w:after="0"/>
        <w:ind w:firstLine="708" w:left="5664"/>
        <w:jc w:val="center"/>
        <w:rPr>
          <w:rFonts w:cs="Times New Roman" w:hAnsi="Times New Roman" w:ascii="Times New Roman"/>
          <w:sz w:val="24"/>
          <w:szCs w:val="24"/>
        </w:rPr>
      </w:pPr>
      <w:r w:rsidRPr="00C504A7">
        <w:rPr>
          <w:rFonts w:cs="Times New Roman" w:hAnsi="Times New Roman" w:ascii="Times New Roman"/>
          <w:sz w:val="24"/>
          <w:szCs w:val="24"/>
        </w:rPr>
        <w:t>SUTKINJA</w:t>
      </w:r>
    </w:p>
    <w:p w:rsidRDefault="00E8524D" w:rsidP="007C490F" w:rsidR="00E8524D" w:rsidRPr="00C504A7">
      <w:pPr>
        <w:spacing w:lineRule="auto" w:line="240" w:after="0"/>
        <w:ind w:firstLine="708" w:left="5664"/>
        <w:jc w:val="center"/>
        <w:rPr>
          <w:rFonts w:cs="Times New Roman" w:hAnsi="Times New Roman" w:ascii="Times New Roman"/>
          <w:sz w:val="24"/>
          <w:szCs w:val="24"/>
        </w:rPr>
      </w:pPr>
      <w:r w:rsidRPr="00C504A7">
        <w:rPr>
          <w:rFonts w:cs="Times New Roman" w:hAnsi="Times New Roman" w:ascii="Times New Roman"/>
          <w:sz w:val="24"/>
          <w:szCs w:val="24"/>
        </w:rPr>
        <w:t>ANA GOLUB GRUIĆ</w:t>
      </w:r>
    </w:p>
    <w:p w:rsidRDefault="00C01599" w:rsidP="007C490F" w:rsidR="00C01599" w:rsidRPr="00C504A7">
      <w:pPr>
        <w:spacing w:lineRule="auto" w:line="240" w:after="0"/>
        <w:ind w:firstLine="708" w:left="5664"/>
        <w:jc w:val="center"/>
        <w:rPr>
          <w:rFonts w:cs="Times New Roman" w:hAnsi="Times New Roman" w:ascii="Times New Roman"/>
          <w:sz w:val="24"/>
          <w:szCs w:val="24"/>
        </w:rPr>
      </w:pPr>
    </w:p>
    <w:p w:rsidRDefault="00E8524D" w:rsidP="007C490F" w:rsidR="00E8524D" w:rsidRPr="00C504A7">
      <w:pPr>
        <w:spacing w:lineRule="auto" w:line="240"/>
        <w:jc w:val="both"/>
        <w:rPr>
          <w:rFonts w:cs="Times New Roman" w:hAnsi="Times New Roman" w:ascii="Times New Roman"/>
          <w:sz w:val="24"/>
          <w:szCs w:val="24"/>
        </w:rPr>
      </w:pPr>
      <w:r w:rsidRPr="00C504A7">
        <w:rPr>
          <w:rFonts w:cs="Times New Roman" w:hAnsi="Times New Roman" w:ascii="Times New Roman"/>
          <w:sz w:val="24"/>
          <w:szCs w:val="24"/>
        </w:rPr>
        <w:t>UPUTA O PRAVNOM LIJEKU: Protiv ovog rješenja dopuštena je žalba Visokom trgovačkom sudu Republike Hrvatske u Zagrebu. Žalba se podnosi putem ovog suda u 2 primjerka, u roku od 8 dana od dana dostave rješenja.</w:t>
      </w:r>
    </w:p>
    <w:p w:rsidRDefault="00420D3A" w:rsidP="007C490F" w:rsidR="00420D3A" w:rsidRPr="00C504A7">
      <w:pPr>
        <w:spacing w:lineRule="auto" w:line="240" w:after="0"/>
        <w:jc w:val="both"/>
        <w:rPr>
          <w:rFonts w:cs="Times New Roman" w:hAnsi="Times New Roman" w:ascii="Times New Roman"/>
          <w:sz w:val="24"/>
          <w:szCs w:val="24"/>
        </w:rPr>
      </w:pPr>
      <w:r w:rsidRPr="00C504A7">
        <w:rPr>
          <w:rFonts w:cs="Times New Roman" w:hAnsi="Times New Roman" w:ascii="Times New Roman"/>
          <w:sz w:val="24"/>
          <w:szCs w:val="24"/>
        </w:rPr>
        <w:t>DNA:</w:t>
      </w:r>
    </w:p>
    <w:p w:rsidRDefault="00420D3A" w:rsidP="007C490F" w:rsidR="00420D3A" w:rsidRPr="00C504A7">
      <w:pPr>
        <w:pStyle w:val="Odlomakpopisa"/>
        <w:numPr>
          <w:ilvl w:val="0"/>
          <w:numId w:val="1"/>
        </w:numPr>
        <w:spacing w:lineRule="auto" w:line="240" w:after="0"/>
        <w:jc w:val="both"/>
        <w:rPr>
          <w:rFonts w:cs="Times New Roman" w:hAnsi="Times New Roman" w:ascii="Times New Roman"/>
          <w:sz w:val="24"/>
          <w:szCs w:val="24"/>
        </w:rPr>
      </w:pPr>
      <w:r w:rsidRPr="00C504A7">
        <w:rPr>
          <w:rFonts w:cs="Times New Roman" w:hAnsi="Times New Roman" w:ascii="Times New Roman"/>
          <w:sz w:val="24"/>
          <w:szCs w:val="24"/>
        </w:rPr>
        <w:t>Financijska agencija, uz dopis</w:t>
      </w:r>
    </w:p>
    <w:p w:rsidRDefault="00420D3A" w:rsidP="007C490F" w:rsidR="00420D3A" w:rsidRPr="00C504A7">
      <w:pPr>
        <w:pStyle w:val="Odlomakpopisa"/>
        <w:numPr>
          <w:ilvl w:val="0"/>
          <w:numId w:val="1"/>
        </w:numPr>
        <w:spacing w:lineRule="auto" w:line="240" w:after="0"/>
        <w:jc w:val="both"/>
        <w:rPr>
          <w:rFonts w:cs="Times New Roman" w:hAnsi="Times New Roman" w:ascii="Times New Roman"/>
          <w:sz w:val="24"/>
          <w:szCs w:val="24"/>
        </w:rPr>
      </w:pPr>
      <w:r w:rsidRPr="00C504A7">
        <w:rPr>
          <w:rFonts w:cs="Times New Roman" w:hAnsi="Times New Roman" w:ascii="Times New Roman"/>
          <w:sz w:val="24"/>
          <w:szCs w:val="24"/>
        </w:rPr>
        <w:t xml:space="preserve">mrežna stranica e-Oglasna ploča sudova </w:t>
      </w:r>
    </w:p>
    <w:p w:rsidRDefault="00420D3A" w:rsidP="007C490F" w:rsidR="00420D3A" w:rsidRPr="00C504A7">
      <w:pPr>
        <w:pStyle w:val="Odlomakpopisa"/>
        <w:numPr>
          <w:ilvl w:val="0"/>
          <w:numId w:val="1"/>
        </w:numPr>
        <w:spacing w:lineRule="auto" w:line="240" w:after="0"/>
        <w:jc w:val="both"/>
        <w:rPr>
          <w:rFonts w:cs="Times New Roman" w:hAnsi="Times New Roman" w:ascii="Times New Roman"/>
          <w:sz w:val="24"/>
          <w:szCs w:val="24"/>
        </w:rPr>
      </w:pPr>
      <w:r w:rsidRPr="00C504A7">
        <w:rPr>
          <w:rFonts w:cs="Times New Roman" w:hAnsi="Times New Roman" w:ascii="Times New Roman"/>
          <w:sz w:val="24"/>
          <w:szCs w:val="24"/>
        </w:rPr>
        <w:t>sudskom registru</w:t>
      </w:r>
    </w:p>
    <w:p w:rsidRDefault="00420D3A" w:rsidP="007C490F" w:rsidR="00420D3A" w:rsidRPr="00C504A7">
      <w:pPr>
        <w:pStyle w:val="Odlomakpopisa"/>
        <w:numPr>
          <w:ilvl w:val="0"/>
          <w:numId w:val="1"/>
        </w:numPr>
        <w:spacing w:lineRule="auto" w:line="240" w:after="0"/>
        <w:jc w:val="both"/>
        <w:rPr>
          <w:rFonts w:cs="Times New Roman" w:hAnsi="Times New Roman" w:ascii="Times New Roman"/>
          <w:sz w:val="24"/>
          <w:szCs w:val="24"/>
        </w:rPr>
      </w:pPr>
      <w:r w:rsidRPr="00C504A7">
        <w:rPr>
          <w:rFonts w:cs="Times New Roman" w:hAnsi="Times New Roman" w:ascii="Times New Roman"/>
          <w:sz w:val="24"/>
          <w:szCs w:val="24"/>
        </w:rPr>
        <w:t>u spis</w:t>
      </w:r>
    </w:p>
    <w:p w:rsidRDefault="0014022D" w:rsidP="007C490F" w:rsidR="0014022D" w:rsidRPr="00C504A7">
      <w:pPr>
        <w:spacing w:lineRule="auto" w:line="240"/>
        <w:jc w:val="both"/>
        <w:rPr>
          <w:rFonts w:cs="Times New Roman" w:hAnsi="Times New Roman" w:ascii="Times New Roman"/>
          <w:sz w:val="24"/>
          <w:szCs w:val="24"/>
        </w:rPr>
      </w:pPr>
    </w:p>
    <w:sectPr w:rsidSect="000F7EB2" w:rsidR="0014022D" w:rsidRPr="00C504A7">
      <w:headerReference w:type="default" r:id="rId11"/>
      <w:headerReference w:type="first" r:id="rId12"/>
      <w:type w:val="continuous"/>
      <w:pgSz w:h="16838" w:w="11906"/>
      <w:pgMar w:gutter="0" w:footer="709" w:header="709"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BD0199" w:rsidP="00BC2A85" w:rsidR="00BD0199">
      <w:pPr>
        <w:spacing w:lineRule="auto" w:line="240" w:after="0"/>
      </w:pPr>
      <w:r>
        <w:separator/>
      </w:r>
    </w:p>
  </w:endnote>
  <w:endnote w:id="0" w:type="continuationSeparator">
    <w:p w:rsidRDefault="00BD0199" w:rsidP="00BC2A85" w:rsidR="00BD0199">
      <w:pPr>
        <w:spacing w:lineRule="auto" w:line="240" w:after="0"/>
      </w:pPr>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Wingdings">
    <w:panose1 w:val="05000000000000000000"/>
    <w:charset w:val="02"/>
    <w:family w:val="auto"/>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ourier New">
    <w:panose1 w:val="02070309020205020404"/>
    <w:charset w:val="EE"/>
    <w:family w:val="modern"/>
    <w:pitch w:val="fixed"/>
    <w:sig w:csb1="00000000" w:csb0="000001FF" w:usb3="00000000" w:usb2="00000009" w:usb1="C0007843" w:usb0="E0002AFF"/>
  </w:font>
  <w:font w:name="Symbol">
    <w:panose1 w:val="05050102010706020507"/>
    <w:charset w:val="02"/>
    <w:family w:val="roman"/>
    <w:pitch w:val="variable"/>
    <w:sig w:csb1="00000000" w:csb0="80000000" w:usb3="00000000" w:usb2="00000000" w:usb1="10000000" w:usb0="00000000"/>
  </w:font>
  <w:font w:name="Arial">
    <w:panose1 w:val="020B0604020202020204"/>
    <w:charset w:val="EE"/>
    <w:family w:val="swiss"/>
    <w:pitch w:val="variable"/>
    <w:sig w:csb1="00000000" w:csb0="000001FF" w:usb3="00000000" w:usb2="00000009" w:usb1="C0007843" w:usb0="E0002AFF"/>
  </w:font>
  <w:font w:name="Verdana">
    <w:panose1 w:val="020B0604030504040204"/>
    <w:charset w:val="EE"/>
    <w:family w:val="swiss"/>
    <w:pitch w:val="variable"/>
    <w:sig w:csb1="00000000" w:csb0="0000019F" w:usb3="00000000" w:usb2="00000010" w:usb1="4000205B" w:usb0="A10006FF"/>
  </w:font>
  <w:font w:name="Garamond">
    <w:panose1 w:val="02020404030301010803"/>
    <w:charset w:val="EE"/>
    <w:family w:val="roman"/>
    <w:pitch w:val="variable"/>
    <w:sig w:csb1="00000000" w:csb0="0000009F" w:usb3="00000000" w:usb2="00000000" w:usb1="00000000" w:usb0="00000287"/>
  </w:font>
  <w:font w:name="MS ??">
    <w:altName w:val="MS Mincho"/>
    <w:panose1 w:val="00000000000000000000"/>
    <w:charset w:val="80"/>
    <w:family w:val="auto"/>
    <w:notTrueType/>
    <w:pitch w:val="variable"/>
    <w:sig w:csb1="00000000" w:csb0="00020000" w:usb3="00000000" w:usb2="00000010" w:usb1="08070000" w:usb0="00000000"/>
  </w:font>
  <w:font w:name="Liberation Sans">
    <w:panose1 w:val="00000000000000000000"/>
    <w:charset w:val="00"/>
    <w:family w:val="roman"/>
    <w:notTrueType/>
    <w:pitch w:val="default"/>
  </w:font>
  <w:font w:name="Droid Sans Fallback">
    <w:panose1 w:val="00000000000000000000"/>
    <w:charset w:val="00"/>
    <w:family w:val="roman"/>
    <w:notTrueType/>
    <w:pitch w:val="default"/>
  </w:font>
  <w:font w:name="Lohit Hindi">
    <w:altName w:val="Times New Roman"/>
    <w:panose1 w:val="00000000000000000000"/>
    <w:charset w:val="00"/>
    <w:family w:val="roman"/>
    <w:notTrueType/>
    <w:pitch w:val="default"/>
  </w:font>
  <w:font w:name="Consolas">
    <w:panose1 w:val="020B0609020204030204"/>
    <w:charset w:val="EE"/>
    <w:family w:val="modern"/>
    <w:pitch w:val="fixed"/>
    <w:sig w:csb1="00000000" w:csb0="0000019F" w:usb3="00000000" w:usb2="00000009" w:usb1="4000FCFF" w:usb0="E10002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BD0199" w:rsidP="00BC2A85" w:rsidR="00BD0199">
      <w:pPr>
        <w:spacing w:lineRule="auto" w:line="240" w:after="0"/>
      </w:pPr>
      <w:r>
        <w:separator/>
      </w:r>
    </w:p>
  </w:footnote>
  <w:footnote w:id="0" w:type="continuationSeparator">
    <w:p w:rsidRDefault="00BD0199" w:rsidP="00BC2A85" w:rsidR="00BD0199">
      <w:pPr>
        <w:spacing w:lineRule="auto" w:line="240" w:after="0"/>
      </w:pPr>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110270415"/>
      <w:docPartObj>
        <w:docPartGallery w:val="Page Numbers (Top of Page)"/>
        <w:docPartUnique/>
      </w:docPartObj>
    </w:sdtPr>
    <w:sdtEndPr>
      <w:rPr>
        <w:rFonts w:cs="Times New Roman" w:hAnsi="Times New Roman" w:ascii="Times New Roman"/>
        <w:sz w:val="24"/>
        <w:szCs w:val="24"/>
      </w:rPr>
    </w:sdtEndPr>
    <w:sdtContent>
      <w:p w:rsidRDefault="00BD0199" w:rsidR="00BD0199" w:rsidRPr="006F199F">
        <w:pPr>
          <w:pStyle w:val="Zaglavlje"/>
          <w:jc w:val="center"/>
          <w:rPr>
            <w:rFonts w:cs="Times New Roman" w:hAnsi="Times New Roman" w:ascii="Times New Roman"/>
            <w:sz w:val="24"/>
            <w:szCs w:val="24"/>
          </w:rPr>
        </w:pPr>
        <w:r w:rsidRPr="006F199F">
          <w:rPr>
            <w:rFonts w:cs="Times New Roman" w:hAnsi="Times New Roman" w:ascii="Times New Roman"/>
            <w:sz w:val="24"/>
            <w:szCs w:val="24"/>
          </w:rPr>
          <w:fldChar w:fldCharType="begin"/>
        </w:r>
        <w:r w:rsidRPr="006F199F">
          <w:rPr>
            <w:rFonts w:cs="Times New Roman" w:hAnsi="Times New Roman" w:ascii="Times New Roman"/>
            <w:sz w:val="24"/>
            <w:szCs w:val="24"/>
          </w:rPr>
          <w:instrText>PAGE   \* MERGEFORMAT</w:instrText>
        </w:r>
        <w:r w:rsidRPr="006F199F">
          <w:rPr>
            <w:rFonts w:cs="Times New Roman" w:hAnsi="Times New Roman" w:ascii="Times New Roman"/>
            <w:sz w:val="24"/>
            <w:szCs w:val="24"/>
          </w:rPr>
          <w:fldChar w:fldCharType="separate"/>
        </w:r>
        <w:r w:rsidR="00C16A8A">
          <w:rPr>
            <w:rFonts w:cs="Times New Roman" w:hAnsi="Times New Roman" w:ascii="Times New Roman"/>
            <w:noProof/>
            <w:sz w:val="24"/>
            <w:szCs w:val="24"/>
          </w:rPr>
          <w:t>15</w:t>
        </w:r>
        <w:r w:rsidRPr="006F199F">
          <w:rPr>
            <w:rFonts w:cs="Times New Roman" w:hAnsi="Times New Roman" w:ascii="Times New Roman"/>
            <w:sz w:val="24"/>
            <w:szCs w:val="24"/>
          </w:rPr>
          <w:fldChar w:fldCharType="end"/>
        </w:r>
      </w:p>
    </w:sdtContent>
  </w:sdt>
  <w:p w:rsidRDefault="00BD0199" w:rsidP="00BC2A85" w:rsidR="00BD0199" w:rsidRPr="00BC2A85">
    <w:pPr>
      <w:pStyle w:val="Zaglavlje"/>
      <w:jc w:val="right"/>
      <w:rPr>
        <w:rFonts w:cs="Times New Roman" w:hAnsi="Times New Roman" w:ascii="Times New Roman"/>
        <w:sz w:val="24"/>
        <w:szCs w:val="24"/>
      </w:rPr>
    </w:pPr>
    <w:r w:rsidRPr="006F199F">
      <w:rPr>
        <w:rFonts w:cs="Times New Roman" w:hAnsi="Times New Roman" w:ascii="Times New Roman"/>
        <w:sz w:val="24"/>
        <w:szCs w:val="24"/>
      </w:rPr>
      <w:t>11. S</w:t>
    </w:r>
    <w:r>
      <w:rPr>
        <w:rFonts w:cs="Times New Roman" w:hAnsi="Times New Roman" w:ascii="Times New Roman"/>
        <w:sz w:val="24"/>
        <w:szCs w:val="24"/>
      </w:rPr>
      <w:t>tpn</w:t>
    </w:r>
    <w:r w:rsidRPr="006F199F">
      <w:rPr>
        <w:rFonts w:cs="Times New Roman" w:hAnsi="Times New Roman" w:ascii="Times New Roman"/>
        <w:sz w:val="24"/>
        <w:szCs w:val="24"/>
      </w:rPr>
      <w:t>-</w:t>
    </w:r>
    <w:r>
      <w:rPr>
        <w:rFonts w:cs="Times New Roman" w:hAnsi="Times New Roman" w:ascii="Times New Roman"/>
        <w:sz w:val="24"/>
        <w:szCs w:val="24"/>
      </w:rPr>
      <w:t>79/2016</w:t>
    </w: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BD0199" w:rsidR="00BD0199" w:rsidRPr="00757D4C">
    <w:pPr>
      <w:pStyle w:val="Zaglavlje"/>
      <w:jc w:val="center"/>
      <w:rPr>
        <w:rFonts w:cs="Times New Roman" w:hAnsi="Times New Roman" w:ascii="Times New Roman"/>
        <w:sz w:val="24"/>
        <w:szCs w:val="24"/>
      </w:rPr>
    </w:pPr>
  </w:p>
  <w:p w:rsidRDefault="00BD0199" w:rsidP="00757D4C" w:rsidR="00BD0199" w:rsidRPr="00BC2A85">
    <w:pPr>
      <w:pStyle w:val="Zaglavlje"/>
      <w:jc w:val="right"/>
      <w:rPr>
        <w:rFonts w:cs="Times New Roman" w:hAnsi="Times New Roman" w:ascii="Times New Roman"/>
        <w:sz w:val="24"/>
        <w:szCs w:val="24"/>
      </w:rPr>
    </w:pPr>
    <w:r w:rsidRPr="00BC2A85">
      <w:rPr>
        <w:rFonts w:cs="Times New Roman" w:hAnsi="Times New Roman" w:ascii="Times New Roman"/>
        <w:sz w:val="24"/>
        <w:szCs w:val="24"/>
      </w:rPr>
      <w:t>11. St</w:t>
    </w:r>
    <w:r>
      <w:rPr>
        <w:rFonts w:cs="Times New Roman" w:hAnsi="Times New Roman" w:ascii="Times New Roman"/>
        <w:sz w:val="24"/>
        <w:szCs w:val="24"/>
      </w:rPr>
      <w:t>pn</w:t>
    </w:r>
    <w:r w:rsidRPr="00BC2A85">
      <w:rPr>
        <w:rFonts w:cs="Times New Roman" w:hAnsi="Times New Roman" w:ascii="Times New Roman"/>
        <w:sz w:val="24"/>
        <w:szCs w:val="24"/>
      </w:rPr>
      <w:t>-</w:t>
    </w:r>
    <w:r>
      <w:rPr>
        <w:rFonts w:cs="Times New Roman" w:hAnsi="Times New Roman" w:ascii="Times New Roman"/>
        <w:sz w:val="24"/>
        <w:szCs w:val="24"/>
      </w:rPr>
      <w:t>79/2016</w:t>
    </w:r>
  </w:p>
  <w:p w:rsidRDefault="00BD0199" w:rsidR="00BD0199">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7DC35D0"/>
    <w:multiLevelType w:val="hybridMultilevel"/>
    <w:tmpl w:val="1EDA1C08"/>
    <w:lvl w:tplc="AE56B0FC" w:ilvl="0">
      <w:start w:val="1"/>
      <w:numFmt w:val="lowerLetter"/>
      <w:lvlText w:val="%1)"/>
      <w:lvlJc w:val="left"/>
      <w:pPr>
        <w:ind w:hanging="360" w:left="2160"/>
      </w:pPr>
      <w:rPr>
        <w:rFonts w:hint="default"/>
        <w:b w:val="false"/>
        <w:sz w:val="20"/>
      </w:rPr>
    </w:lvl>
    <w:lvl w:tplc="A3DA73EA" w:ilvl="1">
      <w:start w:val="1"/>
      <w:numFmt w:val="bullet"/>
      <w:lvlText w:val="-"/>
      <w:lvlJc w:val="left"/>
      <w:pPr>
        <w:ind w:hanging="360" w:left="2880"/>
      </w:pPr>
      <w:rPr>
        <w:rFonts w:cs="Times New Roman" w:eastAsia="Calibri" w:hAnsi="Calibri" w:ascii="Calibri" w:hint="default"/>
      </w:rPr>
    </w:lvl>
    <w:lvl w:tentative="true" w:tplc="0436001B" w:ilvl="2">
      <w:start w:val="1"/>
      <w:numFmt w:val="lowerRoman"/>
      <w:lvlText w:val="%3."/>
      <w:lvlJc w:val="right"/>
      <w:pPr>
        <w:ind w:hanging="180" w:left="3600"/>
      </w:pPr>
    </w:lvl>
    <w:lvl w:tentative="true" w:tplc="0436000F" w:ilvl="3">
      <w:start w:val="1"/>
      <w:numFmt w:val="decimal"/>
      <w:lvlText w:val="%4."/>
      <w:lvlJc w:val="left"/>
      <w:pPr>
        <w:ind w:hanging="360" w:left="4320"/>
      </w:pPr>
    </w:lvl>
    <w:lvl w:tentative="true" w:tplc="04360019" w:ilvl="4">
      <w:start w:val="1"/>
      <w:numFmt w:val="lowerLetter"/>
      <w:lvlText w:val="%5."/>
      <w:lvlJc w:val="left"/>
      <w:pPr>
        <w:ind w:hanging="360" w:left="5040"/>
      </w:pPr>
    </w:lvl>
    <w:lvl w:tentative="true" w:tplc="0436001B" w:ilvl="5">
      <w:start w:val="1"/>
      <w:numFmt w:val="lowerRoman"/>
      <w:lvlText w:val="%6."/>
      <w:lvlJc w:val="right"/>
      <w:pPr>
        <w:ind w:hanging="180" w:left="5760"/>
      </w:pPr>
    </w:lvl>
    <w:lvl w:tentative="true" w:tplc="0436000F" w:ilvl="6">
      <w:start w:val="1"/>
      <w:numFmt w:val="decimal"/>
      <w:lvlText w:val="%7."/>
      <w:lvlJc w:val="left"/>
      <w:pPr>
        <w:ind w:hanging="360" w:left="6480"/>
      </w:pPr>
    </w:lvl>
    <w:lvl w:tentative="true" w:tplc="04360019" w:ilvl="7">
      <w:start w:val="1"/>
      <w:numFmt w:val="lowerLetter"/>
      <w:lvlText w:val="%8."/>
      <w:lvlJc w:val="left"/>
      <w:pPr>
        <w:ind w:hanging="360" w:left="7200"/>
      </w:pPr>
    </w:lvl>
    <w:lvl w:tentative="true" w:tplc="0436001B" w:ilvl="8">
      <w:start w:val="1"/>
      <w:numFmt w:val="lowerRoman"/>
      <w:lvlText w:val="%9."/>
      <w:lvlJc w:val="right"/>
      <w:pPr>
        <w:ind w:hanging="180" w:left="7920"/>
      </w:pPr>
    </w:lvl>
  </w:abstractNum>
  <w:abstractNum w:abstractNumId="1">
    <w:nsid w:val="11773830"/>
    <w:multiLevelType w:val="hybridMultilevel"/>
    <w:tmpl w:val="3DD2FF84"/>
    <w:lvl w:tplc="04360017" w:ilvl="0">
      <w:start w:val="1"/>
      <w:numFmt w:val="lowerLetter"/>
      <w:lvlText w:val="%1)"/>
      <w:lvlJc w:val="left"/>
      <w:pPr>
        <w:ind w:hanging="360" w:left="720"/>
      </w:pPr>
      <w:rPr>
        <w:rFonts w:hint="default"/>
      </w:rPr>
    </w:lvl>
    <w:lvl w:tentative="true" w:tplc="04360019" w:ilvl="1">
      <w:start w:val="1"/>
      <w:numFmt w:val="lowerLetter"/>
      <w:lvlText w:val="%2."/>
      <w:lvlJc w:val="left"/>
      <w:pPr>
        <w:ind w:hanging="360" w:left="1440"/>
      </w:pPr>
    </w:lvl>
    <w:lvl w:tentative="true" w:tplc="0436001B" w:ilvl="2">
      <w:start w:val="1"/>
      <w:numFmt w:val="lowerRoman"/>
      <w:lvlText w:val="%3."/>
      <w:lvlJc w:val="right"/>
      <w:pPr>
        <w:ind w:hanging="180" w:left="2160"/>
      </w:pPr>
    </w:lvl>
    <w:lvl w:tentative="true" w:tplc="0436000F" w:ilvl="3">
      <w:start w:val="1"/>
      <w:numFmt w:val="decimal"/>
      <w:lvlText w:val="%4."/>
      <w:lvlJc w:val="left"/>
      <w:pPr>
        <w:ind w:hanging="360" w:left="2880"/>
      </w:pPr>
    </w:lvl>
    <w:lvl w:tentative="true" w:tplc="04360019" w:ilvl="4">
      <w:start w:val="1"/>
      <w:numFmt w:val="lowerLetter"/>
      <w:lvlText w:val="%5."/>
      <w:lvlJc w:val="left"/>
      <w:pPr>
        <w:ind w:hanging="360" w:left="3600"/>
      </w:pPr>
    </w:lvl>
    <w:lvl w:tentative="true" w:tplc="0436001B" w:ilvl="5">
      <w:start w:val="1"/>
      <w:numFmt w:val="lowerRoman"/>
      <w:lvlText w:val="%6."/>
      <w:lvlJc w:val="right"/>
      <w:pPr>
        <w:ind w:hanging="180" w:left="4320"/>
      </w:pPr>
    </w:lvl>
    <w:lvl w:tentative="true" w:tplc="0436000F" w:ilvl="6">
      <w:start w:val="1"/>
      <w:numFmt w:val="decimal"/>
      <w:lvlText w:val="%7."/>
      <w:lvlJc w:val="left"/>
      <w:pPr>
        <w:ind w:hanging="360" w:left="5040"/>
      </w:pPr>
    </w:lvl>
    <w:lvl w:tentative="true" w:tplc="04360019" w:ilvl="7">
      <w:start w:val="1"/>
      <w:numFmt w:val="lowerLetter"/>
      <w:lvlText w:val="%8."/>
      <w:lvlJc w:val="left"/>
      <w:pPr>
        <w:ind w:hanging="360" w:left="5760"/>
      </w:pPr>
    </w:lvl>
    <w:lvl w:tentative="true" w:tplc="0436001B" w:ilvl="8">
      <w:start w:val="1"/>
      <w:numFmt w:val="lowerRoman"/>
      <w:lvlText w:val="%9."/>
      <w:lvlJc w:val="right"/>
      <w:pPr>
        <w:ind w:hanging="180" w:left="6480"/>
      </w:pPr>
    </w:lvl>
  </w:abstractNum>
  <w:abstractNum w:abstractNumId="2">
    <w:nsid w:val="1E097A2A"/>
    <w:multiLevelType w:val="hybridMultilevel"/>
    <w:tmpl w:val="0ADC0C70"/>
    <w:lvl w:tplc="A2B0EC96" w:ilvl="0">
      <w:start w:val="1"/>
      <w:numFmt w:val="decimal"/>
      <w:lvlText w:val="%1."/>
      <w:lvlJc w:val="left"/>
      <w:pPr>
        <w:ind w:hanging="360" w:left="1776"/>
      </w:pPr>
      <w:rPr>
        <w:rFonts w:hint="default"/>
        <w:sz w:val="20"/>
        <w:szCs w:val="20"/>
      </w:rPr>
    </w:lvl>
    <w:lvl w:tentative="true" w:tplc="04360019" w:ilvl="1">
      <w:start w:val="1"/>
      <w:numFmt w:val="lowerLetter"/>
      <w:lvlText w:val="%2."/>
      <w:lvlJc w:val="left"/>
      <w:pPr>
        <w:ind w:hanging="360" w:left="2496"/>
      </w:pPr>
    </w:lvl>
    <w:lvl w:tentative="true" w:tplc="0436001B" w:ilvl="2">
      <w:start w:val="1"/>
      <w:numFmt w:val="lowerRoman"/>
      <w:lvlText w:val="%3."/>
      <w:lvlJc w:val="right"/>
      <w:pPr>
        <w:ind w:hanging="180" w:left="3216"/>
      </w:pPr>
    </w:lvl>
    <w:lvl w:tentative="true" w:tplc="0436000F" w:ilvl="3">
      <w:start w:val="1"/>
      <w:numFmt w:val="decimal"/>
      <w:lvlText w:val="%4."/>
      <w:lvlJc w:val="left"/>
      <w:pPr>
        <w:ind w:hanging="360" w:left="3936"/>
      </w:pPr>
    </w:lvl>
    <w:lvl w:tentative="true" w:tplc="04360019" w:ilvl="4">
      <w:start w:val="1"/>
      <w:numFmt w:val="lowerLetter"/>
      <w:lvlText w:val="%5."/>
      <w:lvlJc w:val="left"/>
      <w:pPr>
        <w:ind w:hanging="360" w:left="4656"/>
      </w:pPr>
    </w:lvl>
    <w:lvl w:tentative="true" w:tplc="0436001B" w:ilvl="5">
      <w:start w:val="1"/>
      <w:numFmt w:val="lowerRoman"/>
      <w:lvlText w:val="%6."/>
      <w:lvlJc w:val="right"/>
      <w:pPr>
        <w:ind w:hanging="180" w:left="5376"/>
      </w:pPr>
    </w:lvl>
    <w:lvl w:tentative="true" w:tplc="0436000F" w:ilvl="6">
      <w:start w:val="1"/>
      <w:numFmt w:val="decimal"/>
      <w:lvlText w:val="%7."/>
      <w:lvlJc w:val="left"/>
      <w:pPr>
        <w:ind w:hanging="360" w:left="6096"/>
      </w:pPr>
    </w:lvl>
    <w:lvl w:tentative="true" w:tplc="04360019" w:ilvl="7">
      <w:start w:val="1"/>
      <w:numFmt w:val="lowerLetter"/>
      <w:lvlText w:val="%8."/>
      <w:lvlJc w:val="left"/>
      <w:pPr>
        <w:ind w:hanging="360" w:left="6816"/>
      </w:pPr>
    </w:lvl>
    <w:lvl w:tentative="true" w:tplc="0436001B" w:ilvl="8">
      <w:start w:val="1"/>
      <w:numFmt w:val="lowerRoman"/>
      <w:lvlText w:val="%9."/>
      <w:lvlJc w:val="right"/>
      <w:pPr>
        <w:ind w:hanging="180" w:left="7536"/>
      </w:pPr>
    </w:lvl>
  </w:abstractNum>
  <w:abstractNum w:abstractNumId="3">
    <w:nsid w:val="1FE83C5E"/>
    <w:multiLevelType w:val="hybridMultilevel"/>
    <w:tmpl w:val="4820582E"/>
    <w:lvl w:tplc="F5543C16" w:ilvl="0">
      <w:start w:val="1"/>
      <w:numFmt w:val="bullet"/>
      <w:lvlText w:val=""/>
      <w:lvlJc w:val="left"/>
      <w:pPr>
        <w:ind w:hanging="360" w:left="720"/>
      </w:pPr>
      <w:rPr>
        <w:rFonts w:hAnsi="Wingdings" w:ascii="Wingdings" w:hint="default"/>
      </w:rPr>
    </w:lvl>
    <w:lvl w:tplc="FFFFFFFF" w:ilvl="1">
      <w:start w:val="21"/>
      <w:numFmt w:val="bullet"/>
      <w:lvlText w:val="-"/>
      <w:lvlJc w:val="left"/>
      <w:pPr>
        <w:ind w:hanging="360" w:left="1440"/>
      </w:pPr>
      <w:rPr>
        <w:rFonts w:hAnsi="Times New Roman" w:ascii="Times New Roman" w:hint="default"/>
      </w:r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4">
    <w:nsid w:val="214D46B9"/>
    <w:multiLevelType w:val="hybridMultilevel"/>
    <w:tmpl w:val="1334274A"/>
    <w:lvl w:tplc="041A000D" w:ilvl="0">
      <w:start w:val="1"/>
      <w:numFmt w:val="bullet"/>
      <w:lvlText w:val=""/>
      <w:lvlJc w:val="left"/>
      <w:pPr>
        <w:ind w:hanging="360" w:left="720"/>
      </w:pPr>
      <w:rPr>
        <w:rFonts w:hAnsi="Wingdings" w:ascii="Wingdings" w:hint="default"/>
      </w:rPr>
    </w:lvl>
    <w:lvl w:tplc="FFFFFFFF" w:ilvl="1">
      <w:start w:val="21"/>
      <w:numFmt w:val="bullet"/>
      <w:lvlText w:val="-"/>
      <w:lvlJc w:val="left"/>
      <w:pPr>
        <w:ind w:hanging="360" w:left="1440"/>
      </w:pPr>
      <w:rPr>
        <w:rFonts w:hAnsi="Times New Roman" w:ascii="Times New Roman" w:hint="default"/>
      </w:r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5">
    <w:nsid w:val="24162697"/>
    <w:multiLevelType w:val="hybridMultilevel"/>
    <w:tmpl w:val="49141730"/>
    <w:lvl w:tplc="E0BAE44E" w:ilvl="0">
      <w:start w:val="1"/>
      <w:numFmt w:val="bullet"/>
      <w:lvlText w:val="-"/>
      <w:lvlJc w:val="left"/>
      <w:pPr>
        <w:ind w:hanging="360" w:left="720"/>
      </w:pPr>
      <w:rPr>
        <w:rFonts w:cs="Tahoma" w:eastAsia="Calibri" w:hAnsi="Tahoma" w:ascii="Tahoma" w:hint="default"/>
      </w:rPr>
    </w:lvl>
    <w:lvl w:tplc="04360003" w:ilvl="1">
      <w:start w:val="1"/>
      <w:numFmt w:val="bullet"/>
      <w:lvlText w:val="o"/>
      <w:lvlJc w:val="left"/>
      <w:pPr>
        <w:ind w:hanging="360" w:left="1440"/>
      </w:pPr>
      <w:rPr>
        <w:rFonts w:cs="Courier New" w:hAnsi="Courier New" w:ascii="Courier New" w:hint="default"/>
      </w:rPr>
    </w:lvl>
    <w:lvl w:tplc="04360005" w:ilvl="2">
      <w:start w:val="1"/>
      <w:numFmt w:val="bullet"/>
      <w:lvlText w:val=""/>
      <w:lvlJc w:val="left"/>
      <w:pPr>
        <w:ind w:hanging="360" w:left="2160"/>
      </w:pPr>
      <w:rPr>
        <w:rFonts w:hAnsi="Wingdings" w:ascii="Wingdings" w:hint="default"/>
      </w:rPr>
    </w:lvl>
    <w:lvl w:tentative="true" w:tplc="04360001" w:ilvl="3">
      <w:start w:val="1"/>
      <w:numFmt w:val="bullet"/>
      <w:lvlText w:val=""/>
      <w:lvlJc w:val="left"/>
      <w:pPr>
        <w:ind w:hanging="360" w:left="2880"/>
      </w:pPr>
      <w:rPr>
        <w:rFonts w:hAnsi="Symbol" w:ascii="Symbol" w:hint="default"/>
      </w:rPr>
    </w:lvl>
    <w:lvl w:tentative="true" w:tplc="04360003" w:ilvl="4">
      <w:start w:val="1"/>
      <w:numFmt w:val="bullet"/>
      <w:lvlText w:val="o"/>
      <w:lvlJc w:val="left"/>
      <w:pPr>
        <w:ind w:hanging="360" w:left="3600"/>
      </w:pPr>
      <w:rPr>
        <w:rFonts w:cs="Courier New" w:hAnsi="Courier New" w:ascii="Courier New" w:hint="default"/>
      </w:rPr>
    </w:lvl>
    <w:lvl w:tentative="true" w:tplc="04360005" w:ilvl="5">
      <w:start w:val="1"/>
      <w:numFmt w:val="bullet"/>
      <w:lvlText w:val=""/>
      <w:lvlJc w:val="left"/>
      <w:pPr>
        <w:ind w:hanging="360" w:left="4320"/>
      </w:pPr>
      <w:rPr>
        <w:rFonts w:hAnsi="Wingdings" w:ascii="Wingdings" w:hint="default"/>
      </w:rPr>
    </w:lvl>
    <w:lvl w:tentative="true" w:tplc="04360001" w:ilvl="6">
      <w:start w:val="1"/>
      <w:numFmt w:val="bullet"/>
      <w:lvlText w:val=""/>
      <w:lvlJc w:val="left"/>
      <w:pPr>
        <w:ind w:hanging="360" w:left="5040"/>
      </w:pPr>
      <w:rPr>
        <w:rFonts w:hAnsi="Symbol" w:ascii="Symbol" w:hint="default"/>
      </w:rPr>
    </w:lvl>
    <w:lvl w:tentative="true" w:tplc="04360003" w:ilvl="7">
      <w:start w:val="1"/>
      <w:numFmt w:val="bullet"/>
      <w:lvlText w:val="o"/>
      <w:lvlJc w:val="left"/>
      <w:pPr>
        <w:ind w:hanging="360" w:left="5760"/>
      </w:pPr>
      <w:rPr>
        <w:rFonts w:cs="Courier New" w:hAnsi="Courier New" w:ascii="Courier New" w:hint="default"/>
      </w:rPr>
    </w:lvl>
    <w:lvl w:tentative="true" w:tplc="04360005" w:ilvl="8">
      <w:start w:val="1"/>
      <w:numFmt w:val="bullet"/>
      <w:lvlText w:val=""/>
      <w:lvlJc w:val="left"/>
      <w:pPr>
        <w:ind w:hanging="360" w:left="6480"/>
      </w:pPr>
      <w:rPr>
        <w:rFonts w:hAnsi="Wingdings" w:ascii="Wingdings" w:hint="default"/>
      </w:rPr>
    </w:lvl>
  </w:abstractNum>
  <w:abstractNum w:abstractNumId="6">
    <w:nsid w:val="28D061E2"/>
    <w:multiLevelType w:val="hybridMultilevel"/>
    <w:tmpl w:val="E9921288"/>
    <w:lvl w:tplc="041A000F" w:ilvl="0">
      <w:start w:val="1"/>
      <w:numFmt w:val="decimal"/>
      <w:lvlText w:val="%1."/>
      <w:lvlJc w:val="left"/>
      <w:pPr>
        <w:tabs>
          <w:tab w:pos="720" w:val="num"/>
        </w:tabs>
        <w:ind w:hanging="360" w:left="720"/>
      </w:pPr>
    </w:lvl>
    <w:lvl w:tplc="B7CE0028" w:ilvl="1">
      <w:numFmt w:val="bullet"/>
      <w:lvlText w:val="-"/>
      <w:lvlJc w:val="left"/>
      <w:pPr>
        <w:tabs>
          <w:tab w:pos="1440" w:val="num"/>
        </w:tabs>
        <w:ind w:hanging="360" w:left="1440"/>
      </w:pPr>
      <w:rPr>
        <w:rFonts w:cs="Times New Roman" w:eastAsia="Times New Roman" w:hAnsi="Times New Roman" w:ascii="Times New Roman" w:hint="default"/>
      </w:r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7">
    <w:nsid w:val="2AD31CC7"/>
    <w:multiLevelType w:val="multilevel"/>
    <w:tmpl w:val="5CA0CB50"/>
    <w:lvl w:ilvl="0">
      <w:start w:val="1"/>
      <w:numFmt w:val="decimal"/>
      <w:lvlText w:val="%1"/>
      <w:lvlJc w:val="left"/>
      <w:pPr>
        <w:ind w:hanging="380" w:left="380"/>
      </w:pPr>
      <w:rPr>
        <w:rFonts w:hAnsi="Arial" w:ascii="Arial" w:hint="default"/>
        <w:b/>
        <w:i w:val="false"/>
        <w:sz w:val="24"/>
        <w:szCs w:val="24"/>
      </w:rPr>
    </w:lvl>
    <w:lvl w:ilvl="1">
      <w:start w:val="1"/>
      <w:numFmt w:val="lowerLetter"/>
      <w:lvlText w:val="%2."/>
      <w:lvlJc w:val="left"/>
      <w:pPr>
        <w:ind w:hanging="360" w:left="1100"/>
      </w:pPr>
      <w:rPr>
        <w:rFonts w:hint="default"/>
      </w:rPr>
    </w:lvl>
    <w:lvl w:ilvl="2">
      <w:start w:val="1"/>
      <w:numFmt w:val="lowerRoman"/>
      <w:lvlText w:val="%3."/>
      <w:lvlJc w:val="right"/>
      <w:pPr>
        <w:ind w:hanging="180" w:left="1820"/>
      </w:pPr>
      <w:rPr>
        <w:rFonts w:hint="default"/>
      </w:rPr>
    </w:lvl>
    <w:lvl w:ilvl="3">
      <w:start w:val="1"/>
      <w:numFmt w:val="decimal"/>
      <w:lvlText w:val="%4."/>
      <w:lvlJc w:val="left"/>
      <w:pPr>
        <w:ind w:hanging="360" w:left="2540"/>
      </w:pPr>
      <w:rPr>
        <w:rFonts w:hint="default"/>
      </w:rPr>
    </w:lvl>
    <w:lvl w:ilvl="4">
      <w:start w:val="1"/>
      <w:numFmt w:val="lowerLetter"/>
      <w:lvlText w:val="%5."/>
      <w:lvlJc w:val="left"/>
      <w:pPr>
        <w:ind w:hanging="360" w:left="3260"/>
      </w:pPr>
      <w:rPr>
        <w:rFonts w:hint="default"/>
      </w:rPr>
    </w:lvl>
    <w:lvl w:ilvl="5">
      <w:start w:val="1"/>
      <w:numFmt w:val="lowerRoman"/>
      <w:lvlText w:val="%6."/>
      <w:lvlJc w:val="right"/>
      <w:pPr>
        <w:ind w:hanging="180" w:left="3980"/>
      </w:pPr>
      <w:rPr>
        <w:rFonts w:hint="default"/>
      </w:rPr>
    </w:lvl>
    <w:lvl w:ilvl="6">
      <w:start w:val="1"/>
      <w:numFmt w:val="decimal"/>
      <w:lvlText w:val="%7."/>
      <w:lvlJc w:val="left"/>
      <w:pPr>
        <w:ind w:hanging="360" w:left="4700"/>
      </w:pPr>
      <w:rPr>
        <w:rFonts w:hint="default"/>
      </w:rPr>
    </w:lvl>
    <w:lvl w:ilvl="7">
      <w:start w:val="1"/>
      <w:numFmt w:val="lowerLetter"/>
      <w:lvlText w:val="%8."/>
      <w:lvlJc w:val="left"/>
      <w:pPr>
        <w:ind w:hanging="360" w:left="5420"/>
      </w:pPr>
      <w:rPr>
        <w:rFonts w:hint="default"/>
      </w:rPr>
    </w:lvl>
    <w:lvl w:ilvl="8">
      <w:start w:val="1"/>
      <w:numFmt w:val="lowerRoman"/>
      <w:lvlText w:val="%9."/>
      <w:lvlJc w:val="right"/>
      <w:pPr>
        <w:ind w:hanging="180" w:left="6140"/>
      </w:pPr>
      <w:rPr>
        <w:rFonts w:hint="default"/>
      </w:rPr>
    </w:lvl>
  </w:abstractNum>
  <w:abstractNum w:abstractNumId="8">
    <w:nsid w:val="372431D5"/>
    <w:multiLevelType w:val="hybridMultilevel"/>
    <w:tmpl w:val="3DFE98B0"/>
    <w:lvl w:tplc="A3DA73EA" w:ilvl="0">
      <w:start w:val="1"/>
      <w:numFmt w:val="bullet"/>
      <w:lvlText w:val="-"/>
      <w:lvlJc w:val="left"/>
      <w:pPr>
        <w:ind w:hanging="360" w:left="1080"/>
      </w:pPr>
      <w:rPr>
        <w:rFonts w:cs="Times New Roman" w:eastAsia="Calibri" w:hAnsi="Calibri" w:ascii="Calibri" w:hint="default"/>
      </w:rPr>
    </w:lvl>
    <w:lvl w:tentative="true" w:tplc="04360003" w:ilvl="1">
      <w:start w:val="1"/>
      <w:numFmt w:val="bullet"/>
      <w:lvlText w:val="o"/>
      <w:lvlJc w:val="left"/>
      <w:pPr>
        <w:ind w:hanging="360" w:left="1800"/>
      </w:pPr>
      <w:rPr>
        <w:rFonts w:cs="Courier New" w:hAnsi="Courier New" w:ascii="Courier New" w:hint="default"/>
      </w:rPr>
    </w:lvl>
    <w:lvl w:tentative="true" w:tplc="04360005" w:ilvl="2">
      <w:start w:val="1"/>
      <w:numFmt w:val="bullet"/>
      <w:lvlText w:val=""/>
      <w:lvlJc w:val="left"/>
      <w:pPr>
        <w:ind w:hanging="360" w:left="2520"/>
      </w:pPr>
      <w:rPr>
        <w:rFonts w:hAnsi="Wingdings" w:ascii="Wingdings" w:hint="default"/>
      </w:rPr>
    </w:lvl>
    <w:lvl w:tentative="true" w:tplc="04360001" w:ilvl="3">
      <w:start w:val="1"/>
      <w:numFmt w:val="bullet"/>
      <w:lvlText w:val=""/>
      <w:lvlJc w:val="left"/>
      <w:pPr>
        <w:ind w:hanging="360" w:left="3240"/>
      </w:pPr>
      <w:rPr>
        <w:rFonts w:hAnsi="Symbol" w:ascii="Symbol" w:hint="default"/>
      </w:rPr>
    </w:lvl>
    <w:lvl w:tentative="true" w:tplc="04360003" w:ilvl="4">
      <w:start w:val="1"/>
      <w:numFmt w:val="bullet"/>
      <w:lvlText w:val="o"/>
      <w:lvlJc w:val="left"/>
      <w:pPr>
        <w:ind w:hanging="360" w:left="3960"/>
      </w:pPr>
      <w:rPr>
        <w:rFonts w:cs="Courier New" w:hAnsi="Courier New" w:ascii="Courier New" w:hint="default"/>
      </w:rPr>
    </w:lvl>
    <w:lvl w:tentative="true" w:tplc="04360005" w:ilvl="5">
      <w:start w:val="1"/>
      <w:numFmt w:val="bullet"/>
      <w:lvlText w:val=""/>
      <w:lvlJc w:val="left"/>
      <w:pPr>
        <w:ind w:hanging="360" w:left="4680"/>
      </w:pPr>
      <w:rPr>
        <w:rFonts w:hAnsi="Wingdings" w:ascii="Wingdings" w:hint="default"/>
      </w:rPr>
    </w:lvl>
    <w:lvl w:tentative="true" w:tplc="04360001" w:ilvl="6">
      <w:start w:val="1"/>
      <w:numFmt w:val="bullet"/>
      <w:lvlText w:val=""/>
      <w:lvlJc w:val="left"/>
      <w:pPr>
        <w:ind w:hanging="360" w:left="5400"/>
      </w:pPr>
      <w:rPr>
        <w:rFonts w:hAnsi="Symbol" w:ascii="Symbol" w:hint="default"/>
      </w:rPr>
    </w:lvl>
    <w:lvl w:tentative="true" w:tplc="04360003" w:ilvl="7">
      <w:start w:val="1"/>
      <w:numFmt w:val="bullet"/>
      <w:lvlText w:val="o"/>
      <w:lvlJc w:val="left"/>
      <w:pPr>
        <w:ind w:hanging="360" w:left="6120"/>
      </w:pPr>
      <w:rPr>
        <w:rFonts w:cs="Courier New" w:hAnsi="Courier New" w:ascii="Courier New" w:hint="default"/>
      </w:rPr>
    </w:lvl>
    <w:lvl w:tentative="true" w:tplc="04360005" w:ilvl="8">
      <w:start w:val="1"/>
      <w:numFmt w:val="bullet"/>
      <w:lvlText w:val=""/>
      <w:lvlJc w:val="left"/>
      <w:pPr>
        <w:ind w:hanging="360" w:left="6840"/>
      </w:pPr>
      <w:rPr>
        <w:rFonts w:hAnsi="Wingdings" w:ascii="Wingdings" w:hint="default"/>
      </w:rPr>
    </w:lvl>
  </w:abstractNum>
  <w:abstractNum w:abstractNumId="9">
    <w:nsid w:val="382935CE"/>
    <w:multiLevelType w:val="hybridMultilevel"/>
    <w:tmpl w:val="0494222A"/>
    <w:lvl w:tplc="FDE6F4BA" w:ilvl="0">
      <w:start w:val="1"/>
      <w:numFmt w:val="bullet"/>
      <w:lvlText w:val="-"/>
      <w:lvlJc w:val="left"/>
      <w:pPr>
        <w:ind w:hanging="360" w:left="720"/>
      </w:pPr>
      <w:rPr>
        <w:rFonts w:cstheme="minorBidi" w:eastAsiaTheme="minorHAnsi" w:hAnsi="Calibri" w:ascii="Calibri"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0">
    <w:nsid w:val="3ADB181F"/>
    <w:multiLevelType w:val="hybridMultilevel"/>
    <w:tmpl w:val="125256F2"/>
    <w:lvl w:tplc="041A000F" w:ilvl="0">
      <w:start w:val="1"/>
      <w:numFmt w:val="decimal"/>
      <w:pStyle w:val="Normal10pt"/>
      <w:lvlText w:val="%1."/>
      <w:lvlJc w:val="left"/>
      <w:pPr>
        <w:tabs>
          <w:tab w:pos="720" w:val="num"/>
        </w:tabs>
        <w:ind w:hanging="360" w:left="720"/>
      </w:p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11">
    <w:nsid w:val="486A5C67"/>
    <w:multiLevelType w:val="hybridMultilevel"/>
    <w:tmpl w:val="305EE93E"/>
    <w:lvl w:tplc="041A000D" w:ilvl="0">
      <w:start w:val="1"/>
      <w:numFmt w:val="bullet"/>
      <w:lvlText w:val=""/>
      <w:lvlJc w:val="left"/>
      <w:pPr>
        <w:ind w:hanging="360" w:left="720"/>
      </w:pPr>
      <w:rPr>
        <w:rFonts w:hAnsi="Wingdings" w:ascii="Wingdings" w:hint="default"/>
      </w:rPr>
    </w:lvl>
    <w:lvl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2">
    <w:nsid w:val="4AAA1F41"/>
    <w:multiLevelType w:val="multilevel"/>
    <w:tmpl w:val="9C4C9F20"/>
    <w:lvl w:ilvl="0">
      <w:start w:val="1"/>
      <w:numFmt w:val="upperRoman"/>
      <w:lvlText w:val="%1."/>
      <w:lvlJc w:val="left"/>
      <w:pPr>
        <w:ind w:hanging="720" w:left="1080"/>
      </w:pPr>
      <w:rPr>
        <w:rFonts w:hint="default"/>
      </w:rPr>
    </w:lvl>
    <w:lvl w:ilvl="1">
      <w:start w:val="3"/>
      <w:numFmt w:val="decimal"/>
      <w:isLgl/>
      <w:lvlText w:val="%1.%2."/>
      <w:lvlJc w:val="left"/>
      <w:pPr>
        <w:ind w:hanging="360" w:left="720"/>
      </w:pPr>
      <w:rPr>
        <w:rFonts w:hint="default"/>
      </w:rPr>
    </w:lvl>
    <w:lvl w:ilvl="2">
      <w:start w:val="1"/>
      <w:numFmt w:val="decimal"/>
      <w:isLgl/>
      <w:lvlText w:val="%1.%2.%3."/>
      <w:lvlJc w:val="left"/>
      <w:pPr>
        <w:ind w:hanging="720" w:left="1080"/>
      </w:pPr>
      <w:rPr>
        <w:rFonts w:hint="default"/>
      </w:rPr>
    </w:lvl>
    <w:lvl w:ilvl="3">
      <w:start w:val="1"/>
      <w:numFmt w:val="decimal"/>
      <w:isLgl/>
      <w:lvlText w:val="%1.%2.%3.%4."/>
      <w:lvlJc w:val="left"/>
      <w:pPr>
        <w:ind w:hanging="720" w:left="1080"/>
      </w:pPr>
      <w:rPr>
        <w:rFonts w:hint="default"/>
      </w:rPr>
    </w:lvl>
    <w:lvl w:ilvl="4">
      <w:start w:val="1"/>
      <w:numFmt w:val="decimal"/>
      <w:isLgl/>
      <w:lvlText w:val="%1.%2.%3.%4.%5."/>
      <w:lvlJc w:val="left"/>
      <w:pPr>
        <w:ind w:hanging="1080" w:left="1440"/>
      </w:pPr>
      <w:rPr>
        <w:rFonts w:hint="default"/>
      </w:rPr>
    </w:lvl>
    <w:lvl w:ilvl="5">
      <w:start w:val="1"/>
      <w:numFmt w:val="decimal"/>
      <w:isLgl/>
      <w:lvlText w:val="%1.%2.%3.%4.%5.%6."/>
      <w:lvlJc w:val="left"/>
      <w:pPr>
        <w:ind w:hanging="1080" w:left="1440"/>
      </w:pPr>
      <w:rPr>
        <w:rFonts w:hint="default"/>
      </w:rPr>
    </w:lvl>
    <w:lvl w:ilvl="6">
      <w:start w:val="1"/>
      <w:numFmt w:val="decimal"/>
      <w:isLgl/>
      <w:lvlText w:val="%1.%2.%3.%4.%5.%6.%7."/>
      <w:lvlJc w:val="left"/>
      <w:pPr>
        <w:ind w:hanging="1440" w:left="1800"/>
      </w:pPr>
      <w:rPr>
        <w:rFonts w:hint="default"/>
      </w:rPr>
    </w:lvl>
    <w:lvl w:ilvl="7">
      <w:start w:val="1"/>
      <w:numFmt w:val="decimal"/>
      <w:isLgl/>
      <w:lvlText w:val="%1.%2.%3.%4.%5.%6.%7.%8."/>
      <w:lvlJc w:val="left"/>
      <w:pPr>
        <w:ind w:hanging="1440" w:left="1800"/>
      </w:pPr>
      <w:rPr>
        <w:rFonts w:hint="default"/>
      </w:rPr>
    </w:lvl>
    <w:lvl w:ilvl="8">
      <w:start w:val="1"/>
      <w:numFmt w:val="decimal"/>
      <w:isLgl/>
      <w:lvlText w:val="%1.%2.%3.%4.%5.%6.%7.%8.%9."/>
      <w:lvlJc w:val="left"/>
      <w:pPr>
        <w:ind w:hanging="1800" w:left="2160"/>
      </w:pPr>
      <w:rPr>
        <w:rFonts w:hint="default"/>
      </w:rPr>
    </w:lvl>
  </w:abstractNum>
  <w:abstractNum w:abstractNumId="13">
    <w:nsid w:val="4AF85B3D"/>
    <w:multiLevelType w:val="hybridMultilevel"/>
    <w:tmpl w:val="7C8451D0"/>
    <w:lvl w:tplc="14F41588" w:ilvl="0">
      <w:start w:val="1"/>
      <w:numFmt w:val="lowerLetter"/>
      <w:lvlText w:val="%1)"/>
      <w:lvlJc w:val="left"/>
      <w:pPr>
        <w:ind w:hanging="360" w:left="1080"/>
      </w:pPr>
      <w:rPr>
        <w:rFonts w:cs="Times New Roman" w:eastAsia="Times New Roman" w:hAnsi="Verdana" w:ascii="Verdana" w:hint="default"/>
        <w:b w:val="false"/>
      </w:rPr>
    </w:lvl>
    <w:lvl w:tplc="14F41588" w:ilvl="1">
      <w:start w:val="1"/>
      <w:numFmt w:val="lowerLetter"/>
      <w:lvlText w:val="%2)"/>
      <w:lvlJc w:val="left"/>
      <w:pPr>
        <w:ind w:hanging="360" w:left="1800"/>
      </w:pPr>
      <w:rPr>
        <w:rFonts w:cs="Times New Roman" w:eastAsia="Times New Roman" w:hAnsi="Verdana" w:ascii="Verdana" w:hint="default"/>
        <w:b w:val="false"/>
      </w:rPr>
    </w:lvl>
    <w:lvl w:tplc="041A0005" w:ilvl="2">
      <w:start w:val="1"/>
      <w:numFmt w:val="decimal"/>
      <w:lvlText w:val="%3."/>
      <w:lvlJc w:val="left"/>
      <w:pPr>
        <w:tabs>
          <w:tab w:pos="2160" w:val="num"/>
        </w:tabs>
        <w:ind w:hanging="360" w:left="2160"/>
      </w:pPr>
    </w:lvl>
    <w:lvl w:tplc="041A0001" w:ilvl="3">
      <w:start w:val="1"/>
      <w:numFmt w:val="decimal"/>
      <w:lvlText w:val="%4."/>
      <w:lvlJc w:val="left"/>
      <w:pPr>
        <w:tabs>
          <w:tab w:pos="2880" w:val="num"/>
        </w:tabs>
        <w:ind w:hanging="360" w:left="2880"/>
      </w:pPr>
    </w:lvl>
    <w:lvl w:tplc="041A0003" w:ilvl="4">
      <w:start w:val="1"/>
      <w:numFmt w:val="decimal"/>
      <w:lvlText w:val="%5."/>
      <w:lvlJc w:val="left"/>
      <w:pPr>
        <w:tabs>
          <w:tab w:pos="3600" w:val="num"/>
        </w:tabs>
        <w:ind w:hanging="360" w:left="3600"/>
      </w:pPr>
    </w:lvl>
    <w:lvl w:tplc="041A0005" w:ilvl="5">
      <w:start w:val="1"/>
      <w:numFmt w:val="decimal"/>
      <w:lvlText w:val="%6."/>
      <w:lvlJc w:val="left"/>
      <w:pPr>
        <w:tabs>
          <w:tab w:pos="4320" w:val="num"/>
        </w:tabs>
        <w:ind w:hanging="360" w:left="4320"/>
      </w:pPr>
    </w:lvl>
    <w:lvl w:tplc="041A0001" w:ilvl="6">
      <w:start w:val="1"/>
      <w:numFmt w:val="decimal"/>
      <w:lvlText w:val="%7."/>
      <w:lvlJc w:val="left"/>
      <w:pPr>
        <w:tabs>
          <w:tab w:pos="5040" w:val="num"/>
        </w:tabs>
        <w:ind w:hanging="360" w:left="5040"/>
      </w:pPr>
    </w:lvl>
    <w:lvl w:tplc="041A0003" w:ilvl="7">
      <w:start w:val="1"/>
      <w:numFmt w:val="decimal"/>
      <w:lvlText w:val="%8."/>
      <w:lvlJc w:val="left"/>
      <w:pPr>
        <w:tabs>
          <w:tab w:pos="5760" w:val="num"/>
        </w:tabs>
        <w:ind w:hanging="360" w:left="5760"/>
      </w:pPr>
    </w:lvl>
    <w:lvl w:tplc="041A0005" w:ilvl="8">
      <w:start w:val="1"/>
      <w:numFmt w:val="decimal"/>
      <w:lvlText w:val="%9."/>
      <w:lvlJc w:val="left"/>
      <w:pPr>
        <w:tabs>
          <w:tab w:pos="6480" w:val="num"/>
        </w:tabs>
        <w:ind w:hanging="360" w:left="6480"/>
      </w:pPr>
    </w:lvl>
  </w:abstractNum>
  <w:abstractNum w:abstractNumId="14">
    <w:nsid w:val="4BBB046E"/>
    <w:multiLevelType w:val="hybridMultilevel"/>
    <w:tmpl w:val="20EC5426"/>
    <w:lvl w:tplc="A3DA73EA" w:ilvl="0">
      <w:start w:val="1"/>
      <w:numFmt w:val="bullet"/>
      <w:lvlText w:val="-"/>
      <w:lvlJc w:val="left"/>
      <w:pPr>
        <w:ind w:hanging="360" w:left="1440"/>
      </w:pPr>
      <w:rPr>
        <w:rFonts w:cs="Times New Roman" w:eastAsia="Calibri" w:hAnsi="Calibri" w:ascii="Calibri" w:hint="default"/>
      </w:rPr>
    </w:lvl>
    <w:lvl w:tentative="true" w:tplc="04360003" w:ilvl="1">
      <w:start w:val="1"/>
      <w:numFmt w:val="bullet"/>
      <w:lvlText w:val="o"/>
      <w:lvlJc w:val="left"/>
      <w:pPr>
        <w:ind w:hanging="360" w:left="2160"/>
      </w:pPr>
      <w:rPr>
        <w:rFonts w:cs="Courier New" w:hAnsi="Courier New" w:ascii="Courier New" w:hint="default"/>
      </w:rPr>
    </w:lvl>
    <w:lvl w:tentative="true" w:tplc="04360005" w:ilvl="2">
      <w:start w:val="1"/>
      <w:numFmt w:val="bullet"/>
      <w:lvlText w:val=""/>
      <w:lvlJc w:val="left"/>
      <w:pPr>
        <w:ind w:hanging="360" w:left="2880"/>
      </w:pPr>
      <w:rPr>
        <w:rFonts w:hAnsi="Wingdings" w:ascii="Wingdings" w:hint="default"/>
      </w:rPr>
    </w:lvl>
    <w:lvl w:tentative="true" w:tplc="04360001" w:ilvl="3">
      <w:start w:val="1"/>
      <w:numFmt w:val="bullet"/>
      <w:lvlText w:val=""/>
      <w:lvlJc w:val="left"/>
      <w:pPr>
        <w:ind w:hanging="360" w:left="3600"/>
      </w:pPr>
      <w:rPr>
        <w:rFonts w:hAnsi="Symbol" w:ascii="Symbol" w:hint="default"/>
      </w:rPr>
    </w:lvl>
    <w:lvl w:tentative="true" w:tplc="04360003" w:ilvl="4">
      <w:start w:val="1"/>
      <w:numFmt w:val="bullet"/>
      <w:lvlText w:val="o"/>
      <w:lvlJc w:val="left"/>
      <w:pPr>
        <w:ind w:hanging="360" w:left="4320"/>
      </w:pPr>
      <w:rPr>
        <w:rFonts w:cs="Courier New" w:hAnsi="Courier New" w:ascii="Courier New" w:hint="default"/>
      </w:rPr>
    </w:lvl>
    <w:lvl w:tentative="true" w:tplc="04360005" w:ilvl="5">
      <w:start w:val="1"/>
      <w:numFmt w:val="bullet"/>
      <w:lvlText w:val=""/>
      <w:lvlJc w:val="left"/>
      <w:pPr>
        <w:ind w:hanging="360" w:left="5040"/>
      </w:pPr>
      <w:rPr>
        <w:rFonts w:hAnsi="Wingdings" w:ascii="Wingdings" w:hint="default"/>
      </w:rPr>
    </w:lvl>
    <w:lvl w:tentative="true" w:tplc="04360001" w:ilvl="6">
      <w:start w:val="1"/>
      <w:numFmt w:val="bullet"/>
      <w:lvlText w:val=""/>
      <w:lvlJc w:val="left"/>
      <w:pPr>
        <w:ind w:hanging="360" w:left="5760"/>
      </w:pPr>
      <w:rPr>
        <w:rFonts w:hAnsi="Symbol" w:ascii="Symbol" w:hint="default"/>
      </w:rPr>
    </w:lvl>
    <w:lvl w:tentative="true" w:tplc="04360003" w:ilvl="7">
      <w:start w:val="1"/>
      <w:numFmt w:val="bullet"/>
      <w:lvlText w:val="o"/>
      <w:lvlJc w:val="left"/>
      <w:pPr>
        <w:ind w:hanging="360" w:left="6480"/>
      </w:pPr>
      <w:rPr>
        <w:rFonts w:cs="Courier New" w:hAnsi="Courier New" w:ascii="Courier New" w:hint="default"/>
      </w:rPr>
    </w:lvl>
    <w:lvl w:tentative="true" w:tplc="04360005" w:ilvl="8">
      <w:start w:val="1"/>
      <w:numFmt w:val="bullet"/>
      <w:lvlText w:val=""/>
      <w:lvlJc w:val="left"/>
      <w:pPr>
        <w:ind w:hanging="360" w:left="7200"/>
      </w:pPr>
      <w:rPr>
        <w:rFonts w:hAnsi="Wingdings" w:ascii="Wingdings" w:hint="default"/>
      </w:rPr>
    </w:lvl>
  </w:abstractNum>
  <w:abstractNum w:abstractNumId="15">
    <w:nsid w:val="4C75754F"/>
    <w:multiLevelType w:val="hybridMultilevel"/>
    <w:tmpl w:val="37A06BF6"/>
    <w:lvl w:tplc="A3DA73EA" w:ilvl="0">
      <w:start w:val="1"/>
      <w:numFmt w:val="bullet"/>
      <w:lvlText w:val="-"/>
      <w:lvlJc w:val="left"/>
      <w:pPr>
        <w:ind w:hanging="360" w:left="720"/>
      </w:pPr>
      <w:rPr>
        <w:rFonts w:cs="Times New Roman" w:eastAsia="Calibri" w:hAnsi="Calibri" w:ascii="Calibri" w:hint="default"/>
      </w:rPr>
    </w:lvl>
    <w:lvl w:tplc="FFFFFFFF" w:ilvl="1">
      <w:start w:val="21"/>
      <w:numFmt w:val="bullet"/>
      <w:lvlText w:val="-"/>
      <w:lvlJc w:val="left"/>
      <w:pPr>
        <w:ind w:hanging="360" w:left="1440"/>
      </w:pPr>
      <w:rPr>
        <w:rFonts w:hAnsi="Times New Roman" w:ascii="Times New Roman" w:hint="default"/>
      </w:r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6">
    <w:nsid w:val="543C3F4E"/>
    <w:multiLevelType w:val="hybridMultilevel"/>
    <w:tmpl w:val="8FECD9E0"/>
    <w:lvl w:tplc="0436000D" w:ilvl="0">
      <w:start w:val="1"/>
      <w:numFmt w:val="bullet"/>
      <w:lvlText w:val=""/>
      <w:lvlJc w:val="left"/>
      <w:pPr>
        <w:ind w:hanging="360" w:left="2160"/>
      </w:pPr>
      <w:rPr>
        <w:rFonts w:hAnsi="Wingdings" w:ascii="Wingdings" w:hint="default"/>
        <w:sz w:val="20"/>
      </w:rPr>
    </w:lvl>
    <w:lvl w:tplc="A3DA73EA" w:ilvl="1">
      <w:start w:val="1"/>
      <w:numFmt w:val="bullet"/>
      <w:lvlText w:val="-"/>
      <w:lvlJc w:val="left"/>
      <w:pPr>
        <w:ind w:hanging="360" w:left="2880"/>
      </w:pPr>
      <w:rPr>
        <w:rFonts w:cs="Times New Roman" w:eastAsia="Calibri" w:hAnsi="Calibri" w:ascii="Calibri" w:hint="default"/>
      </w:rPr>
    </w:lvl>
    <w:lvl w:tentative="true" w:tplc="0436001B" w:ilvl="2">
      <w:start w:val="1"/>
      <w:numFmt w:val="lowerRoman"/>
      <w:lvlText w:val="%3."/>
      <w:lvlJc w:val="right"/>
      <w:pPr>
        <w:ind w:hanging="180" w:left="3600"/>
      </w:pPr>
    </w:lvl>
    <w:lvl w:tentative="true" w:tplc="0436000F" w:ilvl="3">
      <w:start w:val="1"/>
      <w:numFmt w:val="decimal"/>
      <w:lvlText w:val="%4."/>
      <w:lvlJc w:val="left"/>
      <w:pPr>
        <w:ind w:hanging="360" w:left="4320"/>
      </w:pPr>
    </w:lvl>
    <w:lvl w:tentative="true" w:tplc="04360019" w:ilvl="4">
      <w:start w:val="1"/>
      <w:numFmt w:val="lowerLetter"/>
      <w:lvlText w:val="%5."/>
      <w:lvlJc w:val="left"/>
      <w:pPr>
        <w:ind w:hanging="360" w:left="5040"/>
      </w:pPr>
    </w:lvl>
    <w:lvl w:tentative="true" w:tplc="0436001B" w:ilvl="5">
      <w:start w:val="1"/>
      <w:numFmt w:val="lowerRoman"/>
      <w:lvlText w:val="%6."/>
      <w:lvlJc w:val="right"/>
      <w:pPr>
        <w:ind w:hanging="180" w:left="5760"/>
      </w:pPr>
    </w:lvl>
    <w:lvl w:tentative="true" w:tplc="0436000F" w:ilvl="6">
      <w:start w:val="1"/>
      <w:numFmt w:val="decimal"/>
      <w:lvlText w:val="%7."/>
      <w:lvlJc w:val="left"/>
      <w:pPr>
        <w:ind w:hanging="360" w:left="6480"/>
      </w:pPr>
    </w:lvl>
    <w:lvl w:tentative="true" w:tplc="04360019" w:ilvl="7">
      <w:start w:val="1"/>
      <w:numFmt w:val="lowerLetter"/>
      <w:lvlText w:val="%8."/>
      <w:lvlJc w:val="left"/>
      <w:pPr>
        <w:ind w:hanging="360" w:left="7200"/>
      </w:pPr>
    </w:lvl>
    <w:lvl w:tentative="true" w:tplc="0436001B" w:ilvl="8">
      <w:start w:val="1"/>
      <w:numFmt w:val="lowerRoman"/>
      <w:lvlText w:val="%9."/>
      <w:lvlJc w:val="right"/>
      <w:pPr>
        <w:ind w:hanging="180" w:left="7920"/>
      </w:pPr>
    </w:lvl>
  </w:abstractNum>
  <w:abstractNum w:abstractNumId="17">
    <w:nsid w:val="5E41256D"/>
    <w:multiLevelType w:val="multilevel"/>
    <w:tmpl w:val="0CEADEF6"/>
    <w:lvl w:ilvl="0">
      <w:start w:val="7"/>
      <w:numFmt w:val="bullet"/>
      <w:lvlText w:val="-"/>
      <w:lvlJc w:val="left"/>
      <w:pPr>
        <w:ind w:hanging="360" w:left="720"/>
      </w:pPr>
      <w:rPr>
        <w:rFonts w:cs="Verdana" w:hAnsi="Verdana" w:ascii="Verdana" w:hint="default"/>
      </w:rPr>
    </w:lvl>
    <w:lvl w:ilvl="1">
      <w:start w:val="1"/>
      <w:numFmt w:val="bullet"/>
      <w:lvlText w:val="o"/>
      <w:lvlJc w:val="left"/>
      <w:pPr>
        <w:ind w:hanging="360" w:left="1440"/>
      </w:pPr>
      <w:rPr>
        <w:rFonts w:cs="Courier New" w:hAnsi="Courier New" w:ascii="Courier New" w:hint="default"/>
      </w:rPr>
    </w:lvl>
    <w:lvl w:ilvl="2">
      <w:start w:val="1"/>
      <w:numFmt w:val="bullet"/>
      <w:lvlText w:val=""/>
      <w:lvlJc w:val="left"/>
      <w:pPr>
        <w:ind w:hanging="360" w:left="2160"/>
      </w:pPr>
      <w:rPr>
        <w:rFonts w:cs="Wingdings" w:hAnsi="Wingdings" w:ascii="Wingdings" w:hint="default"/>
      </w:rPr>
    </w:lvl>
    <w:lvl w:ilvl="3">
      <w:start w:val="1"/>
      <w:numFmt w:val="bullet"/>
      <w:lvlText w:val=""/>
      <w:lvlJc w:val="left"/>
      <w:pPr>
        <w:ind w:hanging="360" w:left="2880"/>
      </w:pPr>
      <w:rPr>
        <w:rFonts w:cs="Symbol" w:hAnsi="Symbol" w:ascii="Symbol" w:hint="default"/>
      </w:rPr>
    </w:lvl>
    <w:lvl w:ilvl="4">
      <w:start w:val="1"/>
      <w:numFmt w:val="bullet"/>
      <w:lvlText w:val="o"/>
      <w:lvlJc w:val="left"/>
      <w:pPr>
        <w:ind w:hanging="360" w:left="3600"/>
      </w:pPr>
      <w:rPr>
        <w:rFonts w:cs="Courier New" w:hAnsi="Courier New" w:ascii="Courier New" w:hint="default"/>
      </w:rPr>
    </w:lvl>
    <w:lvl w:ilvl="5">
      <w:start w:val="1"/>
      <w:numFmt w:val="bullet"/>
      <w:lvlText w:val=""/>
      <w:lvlJc w:val="left"/>
      <w:pPr>
        <w:ind w:hanging="360" w:left="4320"/>
      </w:pPr>
      <w:rPr>
        <w:rFonts w:cs="Wingdings" w:hAnsi="Wingdings" w:ascii="Wingdings" w:hint="default"/>
      </w:rPr>
    </w:lvl>
    <w:lvl w:ilvl="6">
      <w:start w:val="1"/>
      <w:numFmt w:val="bullet"/>
      <w:lvlText w:val=""/>
      <w:lvlJc w:val="left"/>
      <w:pPr>
        <w:ind w:hanging="360" w:left="5040"/>
      </w:pPr>
      <w:rPr>
        <w:rFonts w:cs="Symbol" w:hAnsi="Symbol" w:ascii="Symbol" w:hint="default"/>
      </w:rPr>
    </w:lvl>
    <w:lvl w:ilvl="7">
      <w:start w:val="1"/>
      <w:numFmt w:val="bullet"/>
      <w:lvlText w:val="o"/>
      <w:lvlJc w:val="left"/>
      <w:pPr>
        <w:ind w:hanging="360" w:left="5760"/>
      </w:pPr>
      <w:rPr>
        <w:rFonts w:cs="Courier New" w:hAnsi="Courier New" w:ascii="Courier New" w:hint="default"/>
      </w:rPr>
    </w:lvl>
    <w:lvl w:ilvl="8">
      <w:start w:val="1"/>
      <w:numFmt w:val="bullet"/>
      <w:lvlText w:val=""/>
      <w:lvlJc w:val="left"/>
      <w:pPr>
        <w:ind w:hanging="360" w:left="6480"/>
      </w:pPr>
      <w:rPr>
        <w:rFonts w:cs="Wingdings" w:hAnsi="Wingdings" w:ascii="Wingdings" w:hint="default"/>
      </w:rPr>
    </w:lvl>
  </w:abstractNum>
  <w:abstractNum w:abstractNumId="18">
    <w:nsid w:val="63E174C9"/>
    <w:multiLevelType w:val="hybridMultilevel"/>
    <w:tmpl w:val="39B05ED8"/>
    <w:lvl w:tplc="A3DA73EA" w:ilvl="0">
      <w:start w:val="1"/>
      <w:numFmt w:val="bullet"/>
      <w:lvlText w:val="-"/>
      <w:lvlJc w:val="left"/>
      <w:pPr>
        <w:ind w:hanging="360" w:left="2160"/>
      </w:pPr>
      <w:rPr>
        <w:rFonts w:cs="Times New Roman" w:eastAsia="Calibri" w:hAnsi="Calibri" w:ascii="Calibri" w:hint="default"/>
        <w:sz w:val="20"/>
      </w:rPr>
    </w:lvl>
    <w:lvl w:tplc="A3DA73EA" w:ilvl="1">
      <w:start w:val="1"/>
      <w:numFmt w:val="bullet"/>
      <w:lvlText w:val="-"/>
      <w:lvlJc w:val="left"/>
      <w:pPr>
        <w:ind w:hanging="360" w:left="2880"/>
      </w:pPr>
      <w:rPr>
        <w:rFonts w:cs="Times New Roman" w:eastAsia="Calibri" w:hAnsi="Calibri" w:ascii="Calibri" w:hint="default"/>
      </w:rPr>
    </w:lvl>
    <w:lvl w:tentative="true" w:tplc="0436001B" w:ilvl="2">
      <w:start w:val="1"/>
      <w:numFmt w:val="lowerRoman"/>
      <w:lvlText w:val="%3."/>
      <w:lvlJc w:val="right"/>
      <w:pPr>
        <w:ind w:hanging="180" w:left="3600"/>
      </w:pPr>
    </w:lvl>
    <w:lvl w:tentative="true" w:tplc="0436000F" w:ilvl="3">
      <w:start w:val="1"/>
      <w:numFmt w:val="decimal"/>
      <w:lvlText w:val="%4."/>
      <w:lvlJc w:val="left"/>
      <w:pPr>
        <w:ind w:hanging="360" w:left="4320"/>
      </w:pPr>
    </w:lvl>
    <w:lvl w:tentative="true" w:tplc="04360019" w:ilvl="4">
      <w:start w:val="1"/>
      <w:numFmt w:val="lowerLetter"/>
      <w:lvlText w:val="%5."/>
      <w:lvlJc w:val="left"/>
      <w:pPr>
        <w:ind w:hanging="360" w:left="5040"/>
      </w:pPr>
    </w:lvl>
    <w:lvl w:tentative="true" w:tplc="0436001B" w:ilvl="5">
      <w:start w:val="1"/>
      <w:numFmt w:val="lowerRoman"/>
      <w:lvlText w:val="%6."/>
      <w:lvlJc w:val="right"/>
      <w:pPr>
        <w:ind w:hanging="180" w:left="5760"/>
      </w:pPr>
    </w:lvl>
    <w:lvl w:tentative="true" w:tplc="0436000F" w:ilvl="6">
      <w:start w:val="1"/>
      <w:numFmt w:val="decimal"/>
      <w:lvlText w:val="%7."/>
      <w:lvlJc w:val="left"/>
      <w:pPr>
        <w:ind w:hanging="360" w:left="6480"/>
      </w:pPr>
    </w:lvl>
    <w:lvl w:tentative="true" w:tplc="04360019" w:ilvl="7">
      <w:start w:val="1"/>
      <w:numFmt w:val="lowerLetter"/>
      <w:lvlText w:val="%8."/>
      <w:lvlJc w:val="left"/>
      <w:pPr>
        <w:ind w:hanging="360" w:left="7200"/>
      </w:pPr>
    </w:lvl>
    <w:lvl w:tentative="true" w:tplc="0436001B" w:ilvl="8">
      <w:start w:val="1"/>
      <w:numFmt w:val="lowerRoman"/>
      <w:lvlText w:val="%9."/>
      <w:lvlJc w:val="right"/>
      <w:pPr>
        <w:ind w:hanging="180" w:left="7920"/>
      </w:pPr>
    </w:lvl>
  </w:abstractNum>
  <w:abstractNum w:abstractNumId="19">
    <w:nsid w:val="6F2770E3"/>
    <w:multiLevelType w:val="hybridMultilevel"/>
    <w:tmpl w:val="A930071A"/>
    <w:lvl w:tplc="0E264CA4" w:ilvl="0">
      <w:start w:val="1"/>
      <w:numFmt w:val="decimal"/>
      <w:lvlText w:val="%1."/>
      <w:lvlJc w:val="left"/>
      <w:pPr>
        <w:ind w:hanging="360" w:left="720"/>
      </w:pPr>
      <w:rPr>
        <w:rFonts w:cs="Arial" w:hint="default"/>
        <w:color w:val="222222"/>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0">
    <w:nsid w:val="7C5631CB"/>
    <w:multiLevelType w:val="hybridMultilevel"/>
    <w:tmpl w:val="EF007A3E"/>
    <w:lvl w:tplc="101A0017" w:ilvl="0">
      <w:start w:val="1"/>
      <w:numFmt w:val="lowerLetter"/>
      <w:lvlText w:val="%1)"/>
      <w:lvlJc w:val="left"/>
      <w:pPr>
        <w:ind w:hanging="360" w:left="720"/>
      </w:pPr>
      <w:rPr>
        <w:rFonts w:hint="default"/>
      </w:rPr>
    </w:lvl>
    <w:lvl w:tentative="true" w:tplc="101A0019" w:ilvl="1">
      <w:start w:val="1"/>
      <w:numFmt w:val="lowerLetter"/>
      <w:lvlText w:val="%2."/>
      <w:lvlJc w:val="left"/>
      <w:pPr>
        <w:ind w:hanging="360" w:left="1440"/>
      </w:pPr>
    </w:lvl>
    <w:lvl w:tentative="true" w:tplc="101A001B" w:ilvl="2">
      <w:start w:val="1"/>
      <w:numFmt w:val="lowerRoman"/>
      <w:lvlText w:val="%3."/>
      <w:lvlJc w:val="right"/>
      <w:pPr>
        <w:ind w:hanging="180" w:left="2160"/>
      </w:pPr>
    </w:lvl>
    <w:lvl w:tentative="true" w:tplc="101A000F" w:ilvl="3">
      <w:start w:val="1"/>
      <w:numFmt w:val="decimal"/>
      <w:lvlText w:val="%4."/>
      <w:lvlJc w:val="left"/>
      <w:pPr>
        <w:ind w:hanging="360" w:left="2880"/>
      </w:pPr>
    </w:lvl>
    <w:lvl w:tentative="true" w:tplc="101A0019" w:ilvl="4">
      <w:start w:val="1"/>
      <w:numFmt w:val="lowerLetter"/>
      <w:lvlText w:val="%5."/>
      <w:lvlJc w:val="left"/>
      <w:pPr>
        <w:ind w:hanging="360" w:left="3600"/>
      </w:pPr>
    </w:lvl>
    <w:lvl w:tentative="true" w:tplc="101A001B" w:ilvl="5">
      <w:start w:val="1"/>
      <w:numFmt w:val="lowerRoman"/>
      <w:lvlText w:val="%6."/>
      <w:lvlJc w:val="right"/>
      <w:pPr>
        <w:ind w:hanging="180" w:left="4320"/>
      </w:pPr>
    </w:lvl>
    <w:lvl w:tentative="true" w:tplc="101A000F" w:ilvl="6">
      <w:start w:val="1"/>
      <w:numFmt w:val="decimal"/>
      <w:lvlText w:val="%7."/>
      <w:lvlJc w:val="left"/>
      <w:pPr>
        <w:ind w:hanging="360" w:left="5040"/>
      </w:pPr>
    </w:lvl>
    <w:lvl w:tentative="true" w:tplc="101A0019" w:ilvl="7">
      <w:start w:val="1"/>
      <w:numFmt w:val="lowerLetter"/>
      <w:lvlText w:val="%8."/>
      <w:lvlJc w:val="left"/>
      <w:pPr>
        <w:ind w:hanging="360" w:left="5760"/>
      </w:pPr>
    </w:lvl>
    <w:lvl w:tentative="true" w:tplc="101A001B" w:ilvl="8">
      <w:start w:val="1"/>
      <w:numFmt w:val="lowerRoman"/>
      <w:lvlText w:val="%9."/>
      <w:lvlJc w:val="right"/>
      <w:pPr>
        <w:ind w:hanging="180" w:left="6480"/>
      </w:pPr>
    </w:lvl>
  </w:abstractNum>
  <w:num w:numId="1">
    <w:abstractNumId w:val="9"/>
  </w:num>
  <w:num w:numId="2">
    <w:abstractNumId w:val="10"/>
  </w:num>
  <w:num w:numId="3">
    <w:abstractNumId w:val="6"/>
  </w:num>
  <w:num w:numId="4">
    <w:abstractNumId w:val="19"/>
  </w:num>
  <w:num w:numId="5">
    <w:abstractNumId w:val="5"/>
  </w:num>
  <w:num w:numId="6">
    <w:abstractNumId w:val="12"/>
  </w:num>
  <w:num w:numId="7">
    <w:abstractNumId w:val="7"/>
  </w:num>
  <w:num w:numId="8">
    <w:abstractNumId w:val="17"/>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4"/>
  </w:num>
  <w:num w:numId="13">
    <w:abstractNumId w:val="8"/>
  </w:num>
  <w:num w:numId="14">
    <w:abstractNumId w:val="1"/>
  </w:num>
  <w:num w:numId="15">
    <w:abstractNumId w:val="14"/>
  </w:num>
  <w:num w:numId="16">
    <w:abstractNumId w:val="15"/>
  </w:num>
  <w:num w:numId="17">
    <w:abstractNumId w:val="13"/>
  </w:num>
  <w:num w:numId="18">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6"/>
  </w:num>
  <w:num w:numId="21">
    <w:abstractNumId w:val="18"/>
  </w:num>
  <w:num w:numId="22">
    <w:abstractNumId w:val="20"/>
  </w:num>
  <w:num w:numId="23">
    <w:abstractNumId w:val="11"/>
  </w:num>
  <w:num w:numId="24">
    <w:abstractNumId w:val="3"/>
  </w:num>
  <w:numIdMacAtCleanup w:val="3"/>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10"/>
  <w:attachedTemplate r:id="rId1"/>
  <w:defaultTabStop w:val="708"/>
  <w:hyphenationZone w:val="425"/>
  <w:drawingGridHorizontalSpacing w:val="120"/>
  <w:displayHorizontalDrawingGridEvery w:val="2"/>
  <w:displayVerticalDrawingGridEvery w:val="2"/>
  <w:characterSpacingControl w:val="doNotCompress"/>
  <w:savePreviewPicture/>
  <w:hdrShapeDefaults>
    <o:shapedefaults v:ext="edit" spidmax="147457"/>
  </w:hdrShapeDefaults>
  <w:footnotePr>
    <w:footnote w:id="-1"/>
    <w:footnote w:id="0"/>
  </w:footnotePr>
  <w:endnotePr>
    <w:endnote w:id="-1"/>
    <w:endnote w:id="0"/>
  </w:endnotePr>
  <w:compat>
    <w:compatSetting w:val="12" w:uri="http://schemas.microsoft.com/office/word" w:name="compatibilityMode"/>
  </w:compat>
  <w:rsids>
    <w:rsidRoot w:val="00FD1351"/>
    <w:rsid w:val="00017ECB"/>
    <w:rsid w:val="00024519"/>
    <w:rsid w:val="00025523"/>
    <w:rsid w:val="00031720"/>
    <w:rsid w:val="00040AFE"/>
    <w:rsid w:val="00046C98"/>
    <w:rsid w:val="0005201B"/>
    <w:rsid w:val="00054E44"/>
    <w:rsid w:val="00066E57"/>
    <w:rsid w:val="00076B07"/>
    <w:rsid w:val="00077FD1"/>
    <w:rsid w:val="000A32DC"/>
    <w:rsid w:val="000A57B8"/>
    <w:rsid w:val="000B5EF0"/>
    <w:rsid w:val="000B728D"/>
    <w:rsid w:val="000C52E8"/>
    <w:rsid w:val="000C70F8"/>
    <w:rsid w:val="000D1EAA"/>
    <w:rsid w:val="000E2D93"/>
    <w:rsid w:val="000E5289"/>
    <w:rsid w:val="000E5469"/>
    <w:rsid w:val="000F7EB2"/>
    <w:rsid w:val="0010612B"/>
    <w:rsid w:val="0013191B"/>
    <w:rsid w:val="00134608"/>
    <w:rsid w:val="00136C8D"/>
    <w:rsid w:val="0014022D"/>
    <w:rsid w:val="00141B4D"/>
    <w:rsid w:val="0015030D"/>
    <w:rsid w:val="00152468"/>
    <w:rsid w:val="00152FCA"/>
    <w:rsid w:val="001610EC"/>
    <w:rsid w:val="00165FEA"/>
    <w:rsid w:val="001767E6"/>
    <w:rsid w:val="00180406"/>
    <w:rsid w:val="00184DA7"/>
    <w:rsid w:val="0019043A"/>
    <w:rsid w:val="00192DB6"/>
    <w:rsid w:val="00195725"/>
    <w:rsid w:val="001A4711"/>
    <w:rsid w:val="001B290F"/>
    <w:rsid w:val="001E02F9"/>
    <w:rsid w:val="001E666D"/>
    <w:rsid w:val="001F0452"/>
    <w:rsid w:val="001F06F9"/>
    <w:rsid w:val="001F1FB6"/>
    <w:rsid w:val="001F284E"/>
    <w:rsid w:val="001F7F4A"/>
    <w:rsid w:val="00230CF7"/>
    <w:rsid w:val="00235794"/>
    <w:rsid w:val="002422EE"/>
    <w:rsid w:val="00245F72"/>
    <w:rsid w:val="00246D4F"/>
    <w:rsid w:val="00252556"/>
    <w:rsid w:val="00267843"/>
    <w:rsid w:val="00285CEC"/>
    <w:rsid w:val="002861B1"/>
    <w:rsid w:val="00286AB7"/>
    <w:rsid w:val="00287F46"/>
    <w:rsid w:val="002A25E7"/>
    <w:rsid w:val="002B6DDB"/>
    <w:rsid w:val="002B7341"/>
    <w:rsid w:val="002C1770"/>
    <w:rsid w:val="002C6A7B"/>
    <w:rsid w:val="002D1E89"/>
    <w:rsid w:val="002E5C3B"/>
    <w:rsid w:val="002E5FC6"/>
    <w:rsid w:val="002E6D9A"/>
    <w:rsid w:val="002F366F"/>
    <w:rsid w:val="0031548D"/>
    <w:rsid w:val="003204F1"/>
    <w:rsid w:val="003207DE"/>
    <w:rsid w:val="003228C5"/>
    <w:rsid w:val="003457EE"/>
    <w:rsid w:val="00352662"/>
    <w:rsid w:val="00355F08"/>
    <w:rsid w:val="003662E3"/>
    <w:rsid w:val="003867E4"/>
    <w:rsid w:val="00396278"/>
    <w:rsid w:val="0039651F"/>
    <w:rsid w:val="003A5E8F"/>
    <w:rsid w:val="003C2BB1"/>
    <w:rsid w:val="003C7D8C"/>
    <w:rsid w:val="003C7EAB"/>
    <w:rsid w:val="003D0C25"/>
    <w:rsid w:val="003D102A"/>
    <w:rsid w:val="003D6044"/>
    <w:rsid w:val="003D628A"/>
    <w:rsid w:val="003D7505"/>
    <w:rsid w:val="003D7796"/>
    <w:rsid w:val="003E1350"/>
    <w:rsid w:val="003F62CE"/>
    <w:rsid w:val="00403DE6"/>
    <w:rsid w:val="00406CD7"/>
    <w:rsid w:val="004205AB"/>
    <w:rsid w:val="00420D3A"/>
    <w:rsid w:val="0043691B"/>
    <w:rsid w:val="00441531"/>
    <w:rsid w:val="004466C9"/>
    <w:rsid w:val="0045251F"/>
    <w:rsid w:val="004532B4"/>
    <w:rsid w:val="004554EA"/>
    <w:rsid w:val="00463E2A"/>
    <w:rsid w:val="00477218"/>
    <w:rsid w:val="00480E0C"/>
    <w:rsid w:val="00485D60"/>
    <w:rsid w:val="004A246E"/>
    <w:rsid w:val="004A3571"/>
    <w:rsid w:val="004B5844"/>
    <w:rsid w:val="004C2314"/>
    <w:rsid w:val="004C53D0"/>
    <w:rsid w:val="004C7ADD"/>
    <w:rsid w:val="004D098F"/>
    <w:rsid w:val="004D15C1"/>
    <w:rsid w:val="004E026F"/>
    <w:rsid w:val="004E14E6"/>
    <w:rsid w:val="00510D58"/>
    <w:rsid w:val="0051608D"/>
    <w:rsid w:val="00523D86"/>
    <w:rsid w:val="00525C75"/>
    <w:rsid w:val="0053106A"/>
    <w:rsid w:val="00533137"/>
    <w:rsid w:val="0054383F"/>
    <w:rsid w:val="0054394A"/>
    <w:rsid w:val="00550E13"/>
    <w:rsid w:val="00574AF2"/>
    <w:rsid w:val="005838A1"/>
    <w:rsid w:val="00592D01"/>
    <w:rsid w:val="005B0D93"/>
    <w:rsid w:val="005B379B"/>
    <w:rsid w:val="005B4EF6"/>
    <w:rsid w:val="005C3A8C"/>
    <w:rsid w:val="005D6B05"/>
    <w:rsid w:val="005F0981"/>
    <w:rsid w:val="005F1D69"/>
    <w:rsid w:val="005F6BA5"/>
    <w:rsid w:val="00601244"/>
    <w:rsid w:val="0060333F"/>
    <w:rsid w:val="00603956"/>
    <w:rsid w:val="00605F69"/>
    <w:rsid w:val="0061685B"/>
    <w:rsid w:val="00652138"/>
    <w:rsid w:val="00653E06"/>
    <w:rsid w:val="00671741"/>
    <w:rsid w:val="006734C7"/>
    <w:rsid w:val="00682CB4"/>
    <w:rsid w:val="00687F26"/>
    <w:rsid w:val="006A1AC0"/>
    <w:rsid w:val="006A5530"/>
    <w:rsid w:val="006A68C7"/>
    <w:rsid w:val="006B2CCF"/>
    <w:rsid w:val="006C033F"/>
    <w:rsid w:val="006C6D83"/>
    <w:rsid w:val="006D2745"/>
    <w:rsid w:val="006E3AF1"/>
    <w:rsid w:val="006F199F"/>
    <w:rsid w:val="006F1C71"/>
    <w:rsid w:val="00703825"/>
    <w:rsid w:val="00704F24"/>
    <w:rsid w:val="00732FB4"/>
    <w:rsid w:val="00737C29"/>
    <w:rsid w:val="00757D4C"/>
    <w:rsid w:val="007806F6"/>
    <w:rsid w:val="00780796"/>
    <w:rsid w:val="00780AAB"/>
    <w:rsid w:val="00790294"/>
    <w:rsid w:val="00794E85"/>
    <w:rsid w:val="007973F8"/>
    <w:rsid w:val="007B1008"/>
    <w:rsid w:val="007B2690"/>
    <w:rsid w:val="007B2F07"/>
    <w:rsid w:val="007B3F73"/>
    <w:rsid w:val="007C490F"/>
    <w:rsid w:val="007D041E"/>
    <w:rsid w:val="007D793B"/>
    <w:rsid w:val="007E2F93"/>
    <w:rsid w:val="007F141F"/>
    <w:rsid w:val="007F2271"/>
    <w:rsid w:val="00815B33"/>
    <w:rsid w:val="00826578"/>
    <w:rsid w:val="008476C5"/>
    <w:rsid w:val="008500F7"/>
    <w:rsid w:val="00861E08"/>
    <w:rsid w:val="0086737D"/>
    <w:rsid w:val="00880833"/>
    <w:rsid w:val="00882A51"/>
    <w:rsid w:val="00882FE1"/>
    <w:rsid w:val="00890A58"/>
    <w:rsid w:val="00892E17"/>
    <w:rsid w:val="008A0CB3"/>
    <w:rsid w:val="008A7A1B"/>
    <w:rsid w:val="008A7A58"/>
    <w:rsid w:val="008B10E8"/>
    <w:rsid w:val="008B25D8"/>
    <w:rsid w:val="008B4A14"/>
    <w:rsid w:val="008C64C3"/>
    <w:rsid w:val="008D0055"/>
    <w:rsid w:val="008D019B"/>
    <w:rsid w:val="0090118C"/>
    <w:rsid w:val="009065D1"/>
    <w:rsid w:val="00913F02"/>
    <w:rsid w:val="00925174"/>
    <w:rsid w:val="009434B6"/>
    <w:rsid w:val="00944CFC"/>
    <w:rsid w:val="00946A0F"/>
    <w:rsid w:val="00947669"/>
    <w:rsid w:val="00952919"/>
    <w:rsid w:val="00960F34"/>
    <w:rsid w:val="0096214D"/>
    <w:rsid w:val="009654A5"/>
    <w:rsid w:val="00966085"/>
    <w:rsid w:val="0097349E"/>
    <w:rsid w:val="00980F03"/>
    <w:rsid w:val="00981920"/>
    <w:rsid w:val="00984A8E"/>
    <w:rsid w:val="00991622"/>
    <w:rsid w:val="00995CC8"/>
    <w:rsid w:val="009C50C8"/>
    <w:rsid w:val="009D01C2"/>
    <w:rsid w:val="009D329D"/>
    <w:rsid w:val="009E0644"/>
    <w:rsid w:val="009E7298"/>
    <w:rsid w:val="009F20A0"/>
    <w:rsid w:val="009F2101"/>
    <w:rsid w:val="00A042C8"/>
    <w:rsid w:val="00A076AF"/>
    <w:rsid w:val="00A12872"/>
    <w:rsid w:val="00A235C2"/>
    <w:rsid w:val="00A23A8F"/>
    <w:rsid w:val="00A377E3"/>
    <w:rsid w:val="00A466D5"/>
    <w:rsid w:val="00A55B75"/>
    <w:rsid w:val="00A5776C"/>
    <w:rsid w:val="00A746C7"/>
    <w:rsid w:val="00A74F33"/>
    <w:rsid w:val="00A77B8A"/>
    <w:rsid w:val="00A914EF"/>
    <w:rsid w:val="00A92C52"/>
    <w:rsid w:val="00A9437C"/>
    <w:rsid w:val="00AA0FE2"/>
    <w:rsid w:val="00AA4C64"/>
    <w:rsid w:val="00AA78F9"/>
    <w:rsid w:val="00AB03FA"/>
    <w:rsid w:val="00AC288A"/>
    <w:rsid w:val="00AC452C"/>
    <w:rsid w:val="00AC6F6E"/>
    <w:rsid w:val="00AD348C"/>
    <w:rsid w:val="00AD5071"/>
    <w:rsid w:val="00AD68F0"/>
    <w:rsid w:val="00AE08EB"/>
    <w:rsid w:val="00AE2688"/>
    <w:rsid w:val="00AF2A30"/>
    <w:rsid w:val="00AF5050"/>
    <w:rsid w:val="00B05179"/>
    <w:rsid w:val="00B17CDB"/>
    <w:rsid w:val="00B23858"/>
    <w:rsid w:val="00B36786"/>
    <w:rsid w:val="00B41091"/>
    <w:rsid w:val="00B500AF"/>
    <w:rsid w:val="00B615D8"/>
    <w:rsid w:val="00B617CE"/>
    <w:rsid w:val="00B62010"/>
    <w:rsid w:val="00B73319"/>
    <w:rsid w:val="00B76126"/>
    <w:rsid w:val="00B764B6"/>
    <w:rsid w:val="00B7740A"/>
    <w:rsid w:val="00B81561"/>
    <w:rsid w:val="00B86648"/>
    <w:rsid w:val="00B9548F"/>
    <w:rsid w:val="00BA2D61"/>
    <w:rsid w:val="00BB2594"/>
    <w:rsid w:val="00BC2A85"/>
    <w:rsid w:val="00BD0199"/>
    <w:rsid w:val="00BD7897"/>
    <w:rsid w:val="00BE2F96"/>
    <w:rsid w:val="00BE48FF"/>
    <w:rsid w:val="00BF04E6"/>
    <w:rsid w:val="00BF4CF4"/>
    <w:rsid w:val="00C008EE"/>
    <w:rsid w:val="00C01599"/>
    <w:rsid w:val="00C01E2C"/>
    <w:rsid w:val="00C070A8"/>
    <w:rsid w:val="00C108EA"/>
    <w:rsid w:val="00C13902"/>
    <w:rsid w:val="00C16A8A"/>
    <w:rsid w:val="00C246A3"/>
    <w:rsid w:val="00C26581"/>
    <w:rsid w:val="00C27E44"/>
    <w:rsid w:val="00C33816"/>
    <w:rsid w:val="00C504A7"/>
    <w:rsid w:val="00C51CE6"/>
    <w:rsid w:val="00C52BB8"/>
    <w:rsid w:val="00C633DF"/>
    <w:rsid w:val="00C80879"/>
    <w:rsid w:val="00C86891"/>
    <w:rsid w:val="00CA24FE"/>
    <w:rsid w:val="00CC0A2D"/>
    <w:rsid w:val="00CC2E87"/>
    <w:rsid w:val="00CC37DE"/>
    <w:rsid w:val="00CC68B0"/>
    <w:rsid w:val="00CD1DDE"/>
    <w:rsid w:val="00CD464E"/>
    <w:rsid w:val="00CD4CE1"/>
    <w:rsid w:val="00CE42CE"/>
    <w:rsid w:val="00D07545"/>
    <w:rsid w:val="00D1026A"/>
    <w:rsid w:val="00D11771"/>
    <w:rsid w:val="00D1222A"/>
    <w:rsid w:val="00D23261"/>
    <w:rsid w:val="00D32191"/>
    <w:rsid w:val="00D358F4"/>
    <w:rsid w:val="00D40E21"/>
    <w:rsid w:val="00D46045"/>
    <w:rsid w:val="00D47C81"/>
    <w:rsid w:val="00D47EFE"/>
    <w:rsid w:val="00D504FF"/>
    <w:rsid w:val="00D54C71"/>
    <w:rsid w:val="00D73446"/>
    <w:rsid w:val="00D748EB"/>
    <w:rsid w:val="00D76F9A"/>
    <w:rsid w:val="00D93FEF"/>
    <w:rsid w:val="00D94C96"/>
    <w:rsid w:val="00DB468E"/>
    <w:rsid w:val="00DF2B67"/>
    <w:rsid w:val="00E174AC"/>
    <w:rsid w:val="00E40085"/>
    <w:rsid w:val="00E5243B"/>
    <w:rsid w:val="00E568E6"/>
    <w:rsid w:val="00E60785"/>
    <w:rsid w:val="00E8524D"/>
    <w:rsid w:val="00E85DCF"/>
    <w:rsid w:val="00E87CF8"/>
    <w:rsid w:val="00E92BE3"/>
    <w:rsid w:val="00EA330E"/>
    <w:rsid w:val="00EA760D"/>
    <w:rsid w:val="00EA7F93"/>
    <w:rsid w:val="00EB02E7"/>
    <w:rsid w:val="00EB43FB"/>
    <w:rsid w:val="00EE40ED"/>
    <w:rsid w:val="00EF7A56"/>
    <w:rsid w:val="00F008EA"/>
    <w:rsid w:val="00F16812"/>
    <w:rsid w:val="00F32CCD"/>
    <w:rsid w:val="00F41A3F"/>
    <w:rsid w:val="00F43775"/>
    <w:rsid w:val="00F77DDF"/>
    <w:rsid w:val="00F80997"/>
    <w:rsid w:val="00F83A22"/>
    <w:rsid w:val="00F9242A"/>
    <w:rsid w:val="00FC7037"/>
    <w:rsid w:val="00FD08D5"/>
    <w:rsid w:val="00FD1351"/>
    <w:rsid w:val="00FD3B6F"/>
    <w:rsid w:val="00FD4AB4"/>
    <w:rsid w:val="00FE1329"/>
    <w:rsid w:val="00FE52E0"/>
    <w:rsid w:val="00FE5EA1"/>
    <w:rsid w:val="00FE5ED6"/>
    <w:rsid w:val="00FF193D"/>
  </w:rsids>
  <m:mathPr>
    <m:mathFont m:val="Cambria Math"/>
    <m:brkBin m:val="before"/>
    <m:brkBinSub m:val="--"/>
    <m:smallFrac/>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47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0" w:name="heading 5"/>
    <w:lsdException w:qFormat="true" w:uiPriority="0" w:name="heading 6"/>
    <w:lsdException w:qFormat="true" w:uiPriority="0"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annotation text"/>
    <w:lsdException w:qFormat="true" w:uiPriority="0" w:name="caption"/>
    <w:lsdException w:uiPriority="0" w:name="annotation reference"/>
    <w:lsdException w:uiPriority="0" w:name="List"/>
    <w:lsdException w:qFormat="true" w:unhideWhenUsed="false" w:semiHidden="false" w:uiPriority="10" w:name="Title"/>
    <w:lsdException w:uiPriority="1" w:name="Default Paragraph Font"/>
    <w:lsdException w:uiPriority="0" w:name="Body Text"/>
    <w:lsdException w:uiPriority="0" w:name="Body Text Indent"/>
    <w:lsdException w:qFormat="true" w:unhideWhenUsed="false" w:semiHidden="false" w:uiPriority="11" w:name="Subtitle"/>
    <w:lsdException w:uiPriority="0" w:name="Body Text Indent 2"/>
    <w:lsdException w:qFormat="true" w:unhideWhenUsed="false" w:semiHidden="false" w:name="Strong"/>
    <w:lsdException w:qFormat="true" w:unhideWhenUsed="false" w:semiHidden="false" w:uiPriority="20" w:name="Emphasis"/>
    <w:lsdException w:uiPriority="0" w:name="Normal (Web)"/>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757D4C"/>
  </w:style>
  <w:style w:styleId="Naslov1" w:type="paragraph">
    <w:name w:val="heading 1"/>
    <w:basedOn w:val="Normal"/>
    <w:link w:val="Naslov1Char"/>
    <w:uiPriority w:val="9"/>
    <w:qFormat/>
    <w:rsid w:val="00D40E21"/>
    <w:pPr>
      <w:spacing w:lineRule="auto" w:line="240" w:afterAutospacing="true" w:after="100" w:beforeAutospacing="true" w:before="100"/>
      <w:outlineLvl w:val="0"/>
    </w:pPr>
    <w:rPr>
      <w:rFonts w:cs="Times New Roman" w:eastAsia="Times New Roman" w:hAnsi="Times New Roman" w:ascii="Times New Roman"/>
      <w:b/>
      <w:bCs/>
      <w:kern w:val="36"/>
      <w:sz w:val="48"/>
      <w:szCs w:val="48"/>
      <w:lang w:eastAsia="hr-HR"/>
    </w:rPr>
  </w:style>
  <w:style w:styleId="Naslov2" w:type="paragraph">
    <w:name w:val="heading 2"/>
    <w:basedOn w:val="Normal"/>
    <w:next w:val="Normal"/>
    <w:link w:val="Naslov2Char"/>
    <w:uiPriority w:val="9"/>
    <w:qFormat/>
    <w:rsid w:val="00441531"/>
    <w:pPr>
      <w:keepNext/>
      <w:spacing w:lineRule="auto" w:line="240" w:after="0"/>
      <w:jc w:val="center"/>
      <w:outlineLvl w:val="1"/>
    </w:pPr>
    <w:rPr>
      <w:rFonts w:cs="Times New Roman" w:eastAsia="Times New Roman" w:hAnsi="Garamond" w:ascii="Garamond"/>
      <w:b/>
      <w:bCs/>
      <w:i/>
      <w:szCs w:val="24"/>
      <w:lang w:eastAsia="hr-HR"/>
    </w:rPr>
  </w:style>
  <w:style w:styleId="Naslov5" w:type="paragraph">
    <w:name w:val="heading 5"/>
    <w:basedOn w:val="Normal"/>
    <w:next w:val="Normal"/>
    <w:link w:val="Naslov5Char"/>
    <w:qFormat/>
    <w:rsid w:val="00441531"/>
    <w:pPr>
      <w:keepNext/>
      <w:spacing w:lineRule="auto" w:line="240" w:after="0"/>
      <w:jc w:val="center"/>
      <w:outlineLvl w:val="4"/>
    </w:pPr>
    <w:rPr>
      <w:rFonts w:cs="Times New Roman" w:eastAsia="Times New Roman" w:hAnsi="Times New Roman" w:ascii="Times New Roman"/>
      <w:b/>
      <w:sz w:val="24"/>
      <w:szCs w:val="24"/>
      <w:lang w:eastAsia="hr-HR"/>
    </w:rPr>
  </w:style>
  <w:style w:styleId="Naslov6" w:type="paragraph">
    <w:name w:val="heading 6"/>
    <w:basedOn w:val="Normal"/>
    <w:next w:val="Normal"/>
    <w:link w:val="Naslov6Char"/>
    <w:qFormat/>
    <w:rsid w:val="00441531"/>
    <w:pPr>
      <w:spacing w:lineRule="auto" w:line="240" w:after="60" w:before="240"/>
      <w:outlineLvl w:val="5"/>
    </w:pPr>
    <w:rPr>
      <w:rFonts w:cs="Times New Roman" w:eastAsia="Times New Roman" w:hAnsi="Times New Roman" w:ascii="Times New Roman"/>
      <w:b/>
      <w:bCs/>
      <w:lang w:eastAsia="hr-HR"/>
    </w:rPr>
  </w:style>
  <w:style w:styleId="Naslov7" w:type="paragraph">
    <w:name w:val="heading 7"/>
    <w:basedOn w:val="Normal"/>
    <w:next w:val="Normal"/>
    <w:link w:val="Naslov7Char"/>
    <w:qFormat/>
    <w:rsid w:val="00441531"/>
    <w:pPr>
      <w:spacing w:lineRule="auto" w:line="240" w:after="60" w:before="240"/>
      <w:outlineLvl w:val="6"/>
    </w:pPr>
    <w:rPr>
      <w:rFonts w:cs="Times New Roman" w:eastAsia="Times New Roman" w:hAnsi="Times New Roman" w:ascii="Times New Roman"/>
      <w:sz w:val="24"/>
      <w:szCs w:val="24"/>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Odlomakpopisa" w:type="paragraph">
    <w:name w:val="List Paragraph"/>
    <w:basedOn w:val="Normal"/>
    <w:uiPriority w:val="34"/>
    <w:qFormat/>
    <w:rsid w:val="00FD1351"/>
    <w:pPr>
      <w:ind w:left="720"/>
      <w:contextualSpacing/>
    </w:pPr>
  </w:style>
  <w:style w:styleId="Zaglavlje" w:type="paragraph">
    <w:name w:val="header"/>
    <w:basedOn w:val="Normal"/>
    <w:link w:val="ZaglavljeChar"/>
    <w:uiPriority w:val="99"/>
    <w:unhideWhenUsed/>
    <w:rsid w:val="00BC2A85"/>
    <w:pPr>
      <w:tabs>
        <w:tab w:pos="4536" w:val="center"/>
        <w:tab w:pos="9072" w:val="right"/>
      </w:tabs>
      <w:spacing w:lineRule="auto" w:line="240" w:after="0"/>
    </w:pPr>
  </w:style>
  <w:style w:customStyle="true" w:styleId="ZaglavljeChar" w:type="character">
    <w:name w:val="Zaglavlje Char"/>
    <w:basedOn w:val="Zadanifontodlomka"/>
    <w:link w:val="Zaglavlje"/>
    <w:uiPriority w:val="99"/>
    <w:rsid w:val="00BC2A85"/>
  </w:style>
  <w:style w:styleId="Podnoje" w:type="paragraph">
    <w:name w:val="footer"/>
    <w:basedOn w:val="Normal"/>
    <w:link w:val="PodnojeChar"/>
    <w:uiPriority w:val="99"/>
    <w:unhideWhenUsed/>
    <w:rsid w:val="00BC2A85"/>
    <w:pPr>
      <w:tabs>
        <w:tab w:pos="4536" w:val="center"/>
        <w:tab w:pos="9072" w:val="right"/>
      </w:tabs>
      <w:spacing w:lineRule="auto" w:line="240" w:after="0"/>
    </w:pPr>
  </w:style>
  <w:style w:customStyle="true" w:styleId="PodnojeChar" w:type="character">
    <w:name w:val="Podnožje Char"/>
    <w:basedOn w:val="Zadanifontodlomka"/>
    <w:link w:val="Podnoje"/>
    <w:uiPriority w:val="99"/>
    <w:rsid w:val="00BC2A85"/>
  </w:style>
  <w:style w:styleId="Tijeloteksta" w:type="paragraph">
    <w:name w:val="Body Text"/>
    <w:basedOn w:val="Normal"/>
    <w:link w:val="TijelotekstaChar"/>
    <w:rsid w:val="009434B6"/>
    <w:pPr>
      <w:spacing w:lineRule="auto" w:line="240" w:after="0"/>
      <w:jc w:val="both"/>
    </w:pPr>
    <w:rPr>
      <w:rFonts w:cs="Times New Roman" w:eastAsia="Times New Roman" w:hAnsi="Times New Roman" w:ascii="Times New Roman"/>
      <w:sz w:val="24"/>
      <w:szCs w:val="24"/>
      <w:lang w:eastAsia="hr-HR"/>
    </w:rPr>
  </w:style>
  <w:style w:customStyle="true" w:styleId="TijelotekstaChar" w:type="character">
    <w:name w:val="Tijelo teksta Char"/>
    <w:basedOn w:val="Zadanifontodlomka"/>
    <w:link w:val="Tijeloteksta"/>
    <w:rsid w:val="009434B6"/>
    <w:rPr>
      <w:rFonts w:cs="Times New Roman" w:eastAsia="Times New Roman" w:hAnsi="Times New Roman" w:ascii="Times New Roman"/>
      <w:sz w:val="24"/>
      <w:szCs w:val="24"/>
      <w:lang w:eastAsia="hr-HR"/>
    </w:rPr>
  </w:style>
  <w:style w:customStyle="true" w:styleId="Naslov1Char" w:type="character">
    <w:name w:val="Naslov 1 Char"/>
    <w:basedOn w:val="Zadanifontodlomka"/>
    <w:link w:val="Naslov1"/>
    <w:uiPriority w:val="9"/>
    <w:rsid w:val="00D40E21"/>
    <w:rPr>
      <w:rFonts w:cs="Times New Roman" w:eastAsia="Times New Roman" w:hAnsi="Times New Roman" w:ascii="Times New Roman"/>
      <w:b/>
      <w:bCs/>
      <w:kern w:val="36"/>
      <w:sz w:val="48"/>
      <w:szCs w:val="48"/>
      <w:lang w:eastAsia="hr-HR"/>
    </w:rPr>
  </w:style>
  <w:style w:styleId="Hiperveza" w:type="character">
    <w:name w:val="Hyperlink"/>
    <w:basedOn w:val="Zadanifontodlomka"/>
    <w:uiPriority w:val="99"/>
    <w:unhideWhenUsed/>
    <w:rsid w:val="003D0C25"/>
    <w:rPr>
      <w:color w:themeColor="hyperlink" w:val="0000FF"/>
      <w:u w:val="single"/>
    </w:rPr>
  </w:style>
  <w:style w:styleId="Bezproreda" w:type="paragraph">
    <w:name w:val="No Spacing"/>
    <w:link w:val="BezproredaChar"/>
    <w:uiPriority w:val="1"/>
    <w:qFormat/>
    <w:rsid w:val="0051608D"/>
    <w:pPr>
      <w:spacing w:lineRule="auto" w:line="240" w:after="0"/>
    </w:pPr>
  </w:style>
  <w:style w:styleId="Tekstbalonia" w:type="paragraph">
    <w:name w:val="Balloon Text"/>
    <w:basedOn w:val="Normal"/>
    <w:link w:val="TekstbaloniaChar"/>
    <w:uiPriority w:val="99"/>
    <w:unhideWhenUsed/>
    <w:rsid w:val="003C7D8C"/>
    <w:pPr>
      <w:spacing w:lineRule="auto" w:line="240" w:after="0"/>
    </w:pPr>
    <w:rPr>
      <w:rFonts w:cs="Tahoma" w:hAnsi="Tahoma" w:ascii="Tahoma"/>
      <w:sz w:val="16"/>
      <w:szCs w:val="16"/>
    </w:rPr>
  </w:style>
  <w:style w:customStyle="true" w:styleId="TekstbaloniaChar" w:type="character">
    <w:name w:val="Tekst balončića Char"/>
    <w:basedOn w:val="Zadanifontodlomka"/>
    <w:link w:val="Tekstbalonia"/>
    <w:uiPriority w:val="99"/>
    <w:rsid w:val="003C7D8C"/>
    <w:rPr>
      <w:rFonts w:cs="Tahoma" w:hAnsi="Tahoma" w:ascii="Tahoma"/>
      <w:sz w:val="16"/>
      <w:szCs w:val="16"/>
    </w:rPr>
  </w:style>
  <w:style w:customStyle="true" w:styleId="Naslov2Char" w:type="character">
    <w:name w:val="Naslov 2 Char"/>
    <w:basedOn w:val="Zadanifontodlomka"/>
    <w:link w:val="Naslov2"/>
    <w:uiPriority w:val="9"/>
    <w:rsid w:val="00441531"/>
    <w:rPr>
      <w:rFonts w:cs="Times New Roman" w:eastAsia="Times New Roman" w:hAnsi="Garamond" w:ascii="Garamond"/>
      <w:b/>
      <w:bCs/>
      <w:i/>
      <w:szCs w:val="24"/>
      <w:lang w:eastAsia="hr-HR"/>
    </w:rPr>
  </w:style>
  <w:style w:customStyle="true" w:styleId="Naslov5Char" w:type="character">
    <w:name w:val="Naslov 5 Char"/>
    <w:basedOn w:val="Zadanifontodlomka"/>
    <w:link w:val="Naslov5"/>
    <w:rsid w:val="00441531"/>
    <w:rPr>
      <w:rFonts w:cs="Times New Roman" w:eastAsia="Times New Roman" w:hAnsi="Times New Roman" w:ascii="Times New Roman"/>
      <w:b/>
      <w:sz w:val="24"/>
      <w:szCs w:val="24"/>
      <w:lang w:eastAsia="hr-HR"/>
    </w:rPr>
  </w:style>
  <w:style w:customStyle="true" w:styleId="Naslov6Char" w:type="character">
    <w:name w:val="Naslov 6 Char"/>
    <w:basedOn w:val="Zadanifontodlomka"/>
    <w:link w:val="Naslov6"/>
    <w:rsid w:val="00441531"/>
    <w:rPr>
      <w:rFonts w:cs="Times New Roman" w:eastAsia="Times New Roman" w:hAnsi="Times New Roman" w:ascii="Times New Roman"/>
      <w:b/>
      <w:bCs/>
      <w:lang w:eastAsia="hr-HR"/>
    </w:rPr>
  </w:style>
  <w:style w:customStyle="true" w:styleId="Naslov7Char" w:type="character">
    <w:name w:val="Naslov 7 Char"/>
    <w:basedOn w:val="Zadanifontodlomka"/>
    <w:link w:val="Naslov7"/>
    <w:rsid w:val="00441531"/>
    <w:rPr>
      <w:rFonts w:cs="Times New Roman" w:eastAsia="Times New Roman" w:hAnsi="Times New Roman" w:ascii="Times New Roman"/>
      <w:sz w:val="24"/>
      <w:szCs w:val="24"/>
      <w:lang w:eastAsia="hr-HR"/>
    </w:rPr>
  </w:style>
  <w:style w:customStyle="true" w:styleId="Bezpopisa1" w:type="numbering">
    <w:name w:val="Bez popisa1"/>
    <w:next w:val="Bezpopisa"/>
    <w:uiPriority w:val="99"/>
    <w:semiHidden/>
    <w:unhideWhenUsed/>
    <w:rsid w:val="00441531"/>
  </w:style>
  <w:style w:customStyle="true" w:styleId="Bezpopisa11" w:type="numbering">
    <w:name w:val="Bez popisa11"/>
    <w:next w:val="Bezpopisa"/>
    <w:semiHidden/>
    <w:rsid w:val="00441531"/>
  </w:style>
  <w:style w:styleId="SlijeenaHiperveza" w:type="character">
    <w:name w:val="FollowedHyperlink"/>
    <w:basedOn w:val="Zadanifontodlomka"/>
    <w:uiPriority w:val="99"/>
    <w:rsid w:val="00441531"/>
    <w:rPr>
      <w:color w:val="800080"/>
      <w:u w:val="single"/>
    </w:rPr>
  </w:style>
  <w:style w:styleId="StandardWeb" w:type="paragraph">
    <w:name w:val="Normal (Web)"/>
    <w:basedOn w:val="Normal"/>
    <w:rsid w:val="00441531"/>
    <w:pPr>
      <w:spacing w:lineRule="auto" w:line="240" w:afterAutospacing="true" w:after="100" w:beforeAutospacing="true" w:before="100"/>
    </w:pPr>
    <w:rPr>
      <w:rFonts w:cs="Times New Roman" w:eastAsia="Times New Roman" w:hAnsi="Times New Roman" w:ascii="Times New Roman"/>
      <w:sz w:val="24"/>
      <w:szCs w:val="24"/>
      <w:lang w:eastAsia="hr-HR"/>
    </w:rPr>
  </w:style>
  <w:style w:styleId="Uvuenotijeloteksta" w:type="paragraph">
    <w:name w:val="Body Text Indent"/>
    <w:basedOn w:val="Normal"/>
    <w:link w:val="UvuenotijelotekstaChar"/>
    <w:rsid w:val="00441531"/>
    <w:pPr>
      <w:pBdr>
        <w:top w:space="1" w:sz="4" w:color="auto" w:val="single"/>
      </w:pBdr>
      <w:spacing w:lineRule="auto" w:line="240" w:after="0"/>
      <w:ind w:firstLine="720"/>
      <w:jc w:val="both"/>
    </w:pPr>
    <w:rPr>
      <w:rFonts w:cs="Times New Roman" w:eastAsia="Times New Roman" w:hAnsi="Times New Roman" w:ascii="Times New Roman"/>
      <w:sz w:val="20"/>
      <w:szCs w:val="20"/>
      <w:lang w:eastAsia="hr-HR" w:val="en-GB"/>
    </w:rPr>
  </w:style>
  <w:style w:customStyle="true" w:styleId="UvuenotijelotekstaChar" w:type="character">
    <w:name w:val="Uvučeno tijelo teksta Char"/>
    <w:basedOn w:val="Zadanifontodlomka"/>
    <w:link w:val="Uvuenotijeloteksta"/>
    <w:rsid w:val="00441531"/>
    <w:rPr>
      <w:rFonts w:cs="Times New Roman" w:eastAsia="Times New Roman" w:hAnsi="Times New Roman" w:ascii="Times New Roman"/>
      <w:sz w:val="20"/>
      <w:szCs w:val="20"/>
      <w:lang w:eastAsia="hr-HR" w:val="en-GB"/>
    </w:rPr>
  </w:style>
  <w:style w:styleId="Brojstranice" w:type="character">
    <w:name w:val="page number"/>
    <w:basedOn w:val="Zadanifontodlomka"/>
    <w:uiPriority w:val="99"/>
    <w:rsid w:val="00441531"/>
  </w:style>
  <w:style w:styleId="Tijeloteksta-uvlaka2" w:type="paragraph">
    <w:name w:val="Body Text Indent 2"/>
    <w:aliases w:val="  uvlaka 2"/>
    <w:basedOn w:val="Normal"/>
    <w:link w:val="Tijeloteksta-uvlaka2Char"/>
    <w:rsid w:val="00441531"/>
    <w:pPr>
      <w:tabs>
        <w:tab w:pos="360" w:val="left"/>
      </w:tabs>
      <w:spacing w:lineRule="auto" w:line="240" w:after="0"/>
      <w:ind w:left="360"/>
      <w:jc w:val="both"/>
    </w:pPr>
    <w:rPr>
      <w:rFonts w:cs="Times New Roman" w:eastAsia="Times New Roman" w:hAnsi="Times New Roman" w:ascii="Times New Roman"/>
      <w:sz w:val="20"/>
      <w:szCs w:val="24"/>
      <w:lang w:eastAsia="hr-HR"/>
    </w:rPr>
  </w:style>
  <w:style w:customStyle="true" w:styleId="Tijeloteksta-uvlaka2Char" w:type="character">
    <w:name w:val="Tijelo teksta - uvlaka 2 Char"/>
    <w:aliases w:val="  uvlaka 2 Char"/>
    <w:basedOn w:val="Zadanifontodlomka"/>
    <w:link w:val="Tijeloteksta-uvlaka2"/>
    <w:rsid w:val="00441531"/>
    <w:rPr>
      <w:rFonts w:cs="Times New Roman" w:eastAsia="Times New Roman" w:hAnsi="Times New Roman" w:ascii="Times New Roman"/>
      <w:sz w:val="20"/>
      <w:szCs w:val="24"/>
      <w:lang w:eastAsia="hr-HR"/>
    </w:rPr>
  </w:style>
  <w:style w:customStyle="true" w:styleId="tabletextfield" w:type="character">
    <w:name w:val="table_text_field"/>
    <w:basedOn w:val="Zadanifontodlomka"/>
    <w:rsid w:val="00441531"/>
  </w:style>
  <w:style w:customStyle="true" w:styleId="Odlomakpopisa1" w:type="paragraph">
    <w:name w:val="Odlomak popisa1"/>
    <w:basedOn w:val="Normal"/>
    <w:rsid w:val="00441531"/>
    <w:pPr>
      <w:ind w:left="720"/>
    </w:pPr>
    <w:rPr>
      <w:rFonts w:cs="Times New Roman" w:eastAsia="Times New Roman" w:hAnsi="Calibri" w:ascii="Calibri"/>
    </w:rPr>
  </w:style>
  <w:style w:customStyle="true" w:styleId="shorttext" w:type="character">
    <w:name w:val="short_text"/>
    <w:basedOn w:val="Zadanifontodlomka"/>
    <w:rsid w:val="00441531"/>
  </w:style>
  <w:style w:customStyle="true" w:styleId="hps" w:type="character">
    <w:name w:val="hps"/>
    <w:basedOn w:val="Zadanifontodlomka"/>
    <w:rsid w:val="00441531"/>
  </w:style>
  <w:style w:customStyle="true" w:styleId="clanak" w:type="paragraph">
    <w:name w:val="clanak"/>
    <w:basedOn w:val="Normal"/>
    <w:rsid w:val="00441531"/>
    <w:pPr>
      <w:spacing w:lineRule="auto" w:line="240" w:afterAutospacing="true" w:after="100" w:beforeAutospacing="true" w:before="100"/>
      <w:jc w:val="center"/>
    </w:pPr>
    <w:rPr>
      <w:rFonts w:cs="Times New Roman" w:eastAsia="Times New Roman" w:hAnsi="Times New Roman" w:ascii="Times New Roman"/>
      <w:sz w:val="24"/>
      <w:szCs w:val="24"/>
      <w:lang w:eastAsia="hr-HR"/>
    </w:rPr>
  </w:style>
  <w:style w:customStyle="true" w:styleId="t-9-8" w:type="paragraph">
    <w:name w:val="t-9-8"/>
    <w:basedOn w:val="Normal"/>
    <w:rsid w:val="00441531"/>
    <w:pPr>
      <w:spacing w:lineRule="auto" w:line="240" w:afterAutospacing="true" w:after="100" w:beforeAutospacing="true" w:before="100"/>
    </w:pPr>
    <w:rPr>
      <w:rFonts w:cs="Times New Roman" w:eastAsia="Times New Roman" w:hAnsi="Times New Roman" w:ascii="Times New Roman"/>
      <w:sz w:val="24"/>
      <w:szCs w:val="24"/>
      <w:lang w:eastAsia="hr-HR"/>
    </w:rPr>
  </w:style>
  <w:style w:customStyle="true" w:styleId="FooterFirst" w:type="paragraph">
    <w:name w:val="Footer First"/>
    <w:basedOn w:val="Podnoje"/>
    <w:rsid w:val="00441531"/>
    <w:pPr>
      <w:keepLines/>
      <w:tabs>
        <w:tab w:pos="4536" w:val="clear"/>
        <w:tab w:pos="9072" w:val="clear"/>
        <w:tab w:pos="4320" w:val="center"/>
      </w:tabs>
      <w:jc w:val="center"/>
    </w:pPr>
    <w:rPr>
      <w:rFonts w:cs="Times New Roman" w:eastAsia="Times New Roman" w:hAnsi="Times New Roman" w:ascii="Times New Roman"/>
      <w:sz w:val="20"/>
      <w:szCs w:val="20"/>
      <w:lang w:val="en-US"/>
    </w:rPr>
  </w:style>
  <w:style w:customStyle="true" w:styleId="Normal10pt" w:type="paragraph">
    <w:name w:val="Normal + 10 pt"/>
    <w:basedOn w:val="Normal"/>
    <w:rsid w:val="00441531"/>
    <w:pPr>
      <w:numPr>
        <w:numId w:val="2"/>
      </w:numPr>
      <w:autoSpaceDE w:val="false"/>
      <w:autoSpaceDN w:val="false"/>
      <w:adjustRightInd w:val="false"/>
      <w:spacing w:lineRule="auto" w:line="240" w:after="0"/>
      <w:jc w:val="both"/>
    </w:pPr>
    <w:rPr>
      <w:rFonts w:cs="Times New Roman" w:eastAsia="Times New Roman" w:hAnsi="Times New Roman" w:ascii="Times New Roman"/>
      <w:bCs/>
      <w:sz w:val="20"/>
      <w:szCs w:val="20"/>
      <w:lang w:eastAsia="hr-HR"/>
    </w:rPr>
  </w:style>
  <w:style w:customStyle="true" w:styleId="Bezpopisa2" w:type="numbering">
    <w:name w:val="Bez popisa2"/>
    <w:next w:val="Bezpopisa"/>
    <w:semiHidden/>
    <w:rsid w:val="00441531"/>
  </w:style>
  <w:style w:customStyle="true" w:styleId="Odlomakpopisa2" w:type="paragraph">
    <w:name w:val="Odlomak popisa2"/>
    <w:basedOn w:val="Normal"/>
    <w:rsid w:val="00441531"/>
    <w:pPr>
      <w:ind w:left="720"/>
    </w:pPr>
    <w:rPr>
      <w:rFonts w:cs="Times New Roman" w:eastAsia="Times New Roman" w:hAnsi="Calibri" w:ascii="Calibri"/>
    </w:rPr>
  </w:style>
  <w:style w:customStyle="true" w:styleId="Reetkatablice3" w:type="table">
    <w:name w:val="Rešetka tablice3"/>
    <w:basedOn w:val="Obinatablica"/>
    <w:next w:val="Reetkatablice"/>
    <w:uiPriority w:val="59"/>
    <w:rsid w:val="00420D3A"/>
    <w:pPr>
      <w:spacing w:lineRule="auto" w:line="240" w:after="0"/>
    </w:p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Reetkatablice4" w:type="table">
    <w:name w:val="Rešetka tablice4"/>
    <w:basedOn w:val="Obinatablica"/>
    <w:next w:val="Reetkatablice"/>
    <w:uiPriority w:val="59"/>
    <w:rsid w:val="00420D3A"/>
    <w:pPr>
      <w:spacing w:lineRule="auto" w:line="240" w:after="0"/>
    </w:p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Reetkatablice41" w:type="table">
    <w:name w:val="Rešetka tablice41"/>
    <w:basedOn w:val="Obinatablica"/>
    <w:next w:val="Reetkatablice"/>
    <w:uiPriority w:val="59"/>
    <w:rsid w:val="00420D3A"/>
    <w:pPr>
      <w:spacing w:lineRule="auto" w:line="240" w:after="0"/>
    </w:p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Reetkatablice42" w:type="table">
    <w:name w:val="Rešetka tablice42"/>
    <w:basedOn w:val="Obinatablica"/>
    <w:next w:val="Reetkatablice"/>
    <w:uiPriority w:val="59"/>
    <w:rsid w:val="00420D3A"/>
    <w:pPr>
      <w:spacing w:lineRule="auto" w:line="240" w:after="0"/>
    </w:p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Reetkatablice" w:type="table">
    <w:name w:val="Table Grid"/>
    <w:basedOn w:val="Obinatablica"/>
    <w:uiPriority w:val="59"/>
    <w:rsid w:val="00420D3A"/>
    <w:pPr>
      <w:spacing w:lineRule="auto" w:line="240" w:after="0"/>
    </w:p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Bezpopisa3" w:type="numbering">
    <w:name w:val="Bez popisa3"/>
    <w:next w:val="Bezpopisa"/>
    <w:uiPriority w:val="99"/>
    <w:semiHidden/>
    <w:unhideWhenUsed/>
    <w:rsid w:val="00AB03FA"/>
  </w:style>
  <w:style w:customStyle="true" w:styleId="st" w:type="character">
    <w:name w:val="st"/>
    <w:basedOn w:val="Zadanifontodlomka"/>
    <w:rsid w:val="00AB03FA"/>
  </w:style>
  <w:style w:customStyle="true" w:styleId="NoList1" w:type="numbering">
    <w:name w:val="No List1"/>
    <w:next w:val="Bezpopisa"/>
    <w:uiPriority w:val="99"/>
    <w:semiHidden/>
    <w:unhideWhenUsed/>
    <w:rsid w:val="00AB03FA"/>
  </w:style>
  <w:style w:customStyle="true" w:styleId="Default" w:type="paragraph">
    <w:name w:val="Default"/>
    <w:rsid w:val="00AB03FA"/>
    <w:pPr>
      <w:autoSpaceDE w:val="false"/>
      <w:autoSpaceDN w:val="false"/>
      <w:adjustRightInd w:val="false"/>
      <w:spacing w:lineRule="auto" w:line="240" w:after="0"/>
    </w:pPr>
    <w:rPr>
      <w:rFonts w:cs="Times New Roman" w:eastAsia="Calibri" w:hAnsi="Times New Roman" w:ascii="Times New Roman"/>
      <w:color w:val="000000"/>
      <w:sz w:val="24"/>
      <w:szCs w:val="24"/>
      <w:lang w:eastAsia="hr-HR"/>
    </w:rPr>
  </w:style>
  <w:style w:customStyle="true" w:styleId="xl70" w:type="paragraph">
    <w:name w:val="xl70"/>
    <w:basedOn w:val="Normal"/>
    <w:rsid w:val="00AB03FA"/>
    <w:pPr>
      <w:pBdr>
        <w:top w:space="0" w:sz="8" w:color="auto" w:val="single"/>
        <w:left w:space="0" w:sz="8" w:color="auto" w:val="single"/>
        <w:bottom w:space="0" w:sz="8" w:color="auto" w:val="single"/>
        <w:right w:space="0" w:sz="8" w:color="auto" w:val="single"/>
      </w:pBdr>
      <w:spacing w:lineRule="auto" w:line="240" w:afterAutospacing="true" w:after="100" w:beforeAutospacing="true" w:before="100"/>
      <w:jc w:val="center"/>
      <w:textAlignment w:val="center"/>
    </w:pPr>
    <w:rPr>
      <w:rFonts w:cs="Times New Roman" w:eastAsia="Times New Roman" w:hAnsi="Calibri" w:ascii="Calibri"/>
      <w:sz w:val="24"/>
      <w:szCs w:val="24"/>
      <w:lang w:eastAsia="hr-HR"/>
    </w:rPr>
  </w:style>
  <w:style w:customStyle="true" w:styleId="xl71" w:type="paragraph">
    <w:name w:val="xl71"/>
    <w:basedOn w:val="Normal"/>
    <w:rsid w:val="00AB03FA"/>
    <w:pPr>
      <w:pBdr>
        <w:top w:space="0" w:sz="8" w:color="000000" w:val="single"/>
        <w:left w:space="0" w:sz="8" w:color="000000" w:val="single"/>
        <w:bottom w:space="0" w:sz="8" w:color="000000" w:val="single"/>
        <w:right w:space="0" w:sz="8" w:color="000000" w:val="single"/>
      </w:pBdr>
      <w:spacing w:lineRule="auto" w:line="240" w:afterAutospacing="true" w:after="100" w:beforeAutospacing="true" w:before="100"/>
      <w:textAlignment w:val="center"/>
    </w:pPr>
    <w:rPr>
      <w:rFonts w:cs="Times New Roman" w:eastAsia="Times New Roman" w:hAnsi="Calibri" w:ascii="Calibri"/>
      <w:b/>
      <w:bCs/>
      <w:i/>
      <w:iCs/>
      <w:sz w:val="24"/>
      <w:szCs w:val="24"/>
      <w:lang w:eastAsia="hr-HR"/>
    </w:rPr>
  </w:style>
  <w:style w:customStyle="true" w:styleId="xl72" w:type="paragraph">
    <w:name w:val="xl72"/>
    <w:basedOn w:val="Normal"/>
    <w:rsid w:val="00AB03FA"/>
    <w:pPr>
      <w:pBdr>
        <w:top w:space="0" w:sz="8" w:color="000000" w:val="single"/>
        <w:left w:space="0" w:sz="8" w:color="000000" w:val="single"/>
        <w:bottom w:space="0" w:sz="8" w:color="000000" w:val="single"/>
        <w:right w:space="0" w:sz="8" w:color="000000" w:val="single"/>
      </w:pBdr>
      <w:shd w:fill="FFFFFF" w:color="FFFFCC" w:val="clear"/>
      <w:spacing w:lineRule="auto" w:line="240" w:afterAutospacing="true" w:after="100" w:beforeAutospacing="true" w:before="100"/>
      <w:textAlignment w:val="center"/>
    </w:pPr>
    <w:rPr>
      <w:rFonts w:cs="Times New Roman" w:eastAsia="Times New Roman" w:hAnsi="Calibri" w:ascii="Calibri"/>
      <w:i/>
      <w:iCs/>
      <w:sz w:val="24"/>
      <w:szCs w:val="24"/>
      <w:lang w:eastAsia="hr-HR"/>
    </w:rPr>
  </w:style>
  <w:style w:customStyle="true" w:styleId="xl73" w:type="paragraph">
    <w:name w:val="xl73"/>
    <w:basedOn w:val="Normal"/>
    <w:rsid w:val="00AB03FA"/>
    <w:pPr>
      <w:pBdr>
        <w:top w:space="0" w:sz="8" w:color="000000" w:val="single"/>
        <w:left w:space="0" w:sz="8" w:color="000000" w:val="single"/>
        <w:bottom w:space="0" w:sz="8" w:color="000000" w:val="single"/>
        <w:right w:space="0" w:sz="8" w:color="000000" w:val="single"/>
      </w:pBdr>
      <w:spacing w:lineRule="auto" w:line="240" w:afterAutospacing="true" w:after="100" w:beforeAutospacing="true" w:before="100"/>
      <w:jc w:val="center"/>
      <w:textAlignment w:val="center"/>
    </w:pPr>
    <w:rPr>
      <w:rFonts w:cs="Times New Roman" w:eastAsia="Times New Roman" w:hAnsi="Calibri" w:ascii="Calibri"/>
      <w:color w:val="000000"/>
      <w:sz w:val="24"/>
      <w:szCs w:val="24"/>
      <w:lang w:eastAsia="hr-HR"/>
    </w:rPr>
  </w:style>
  <w:style w:customStyle="true" w:styleId="xl74" w:type="paragraph">
    <w:name w:val="xl74"/>
    <w:basedOn w:val="Normal"/>
    <w:rsid w:val="00AB03FA"/>
    <w:pPr>
      <w:pBdr>
        <w:top w:space="0" w:sz="8" w:color="000000" w:val="single"/>
        <w:left w:space="0" w:sz="8" w:color="000000" w:val="single"/>
        <w:bottom w:space="0" w:sz="8" w:color="000000" w:val="single"/>
        <w:right w:space="0" w:sz="8" w:color="000000" w:val="single"/>
      </w:pBdr>
      <w:spacing w:lineRule="auto" w:line="240" w:afterAutospacing="true" w:after="100" w:beforeAutospacing="true" w:before="100"/>
      <w:textAlignment w:val="center"/>
    </w:pPr>
    <w:rPr>
      <w:rFonts w:cs="Times New Roman" w:eastAsia="Times New Roman" w:hAnsi="Calibri" w:ascii="Calibri"/>
      <w:color w:val="000000"/>
      <w:sz w:val="24"/>
      <w:szCs w:val="24"/>
      <w:lang w:eastAsia="hr-HR"/>
    </w:rPr>
  </w:style>
  <w:style w:customStyle="true" w:styleId="xl75" w:type="paragraph">
    <w:name w:val="xl75"/>
    <w:basedOn w:val="Normal"/>
    <w:rsid w:val="00AB03FA"/>
    <w:pPr>
      <w:pBdr>
        <w:top w:space="0" w:sz="8" w:color="000000" w:val="single"/>
        <w:left w:space="0" w:sz="8" w:color="000000" w:val="single"/>
        <w:bottom w:space="0" w:sz="8" w:color="000000" w:val="single"/>
        <w:right w:space="0" w:sz="8" w:color="000000" w:val="single"/>
      </w:pBdr>
      <w:spacing w:lineRule="auto" w:line="240" w:afterAutospacing="true" w:after="100" w:beforeAutospacing="true" w:before="100"/>
      <w:jc w:val="center"/>
      <w:textAlignment w:val="center"/>
    </w:pPr>
    <w:rPr>
      <w:rFonts w:cs="Times New Roman" w:eastAsia="Times New Roman" w:hAnsi="Calibri" w:ascii="Calibri"/>
      <w:color w:val="000000"/>
      <w:sz w:val="24"/>
      <w:szCs w:val="24"/>
      <w:lang w:eastAsia="hr-HR"/>
    </w:rPr>
  </w:style>
  <w:style w:customStyle="true" w:styleId="xl76" w:type="paragraph">
    <w:name w:val="xl76"/>
    <w:basedOn w:val="Normal"/>
    <w:rsid w:val="00AB03FA"/>
    <w:pPr>
      <w:pBdr>
        <w:top w:space="0" w:sz="8" w:color="000000" w:val="single"/>
        <w:left w:space="0" w:sz="8" w:color="000000" w:val="single"/>
        <w:bottom w:space="0" w:sz="8" w:color="000000" w:val="single"/>
        <w:right w:space="0" w:sz="8" w:color="000000" w:val="single"/>
      </w:pBdr>
      <w:shd w:fill="FFFFFF" w:color="FFFFCC" w:val="clear"/>
      <w:spacing w:lineRule="auto" w:line="240" w:afterAutospacing="true" w:after="100" w:beforeAutospacing="true" w:before="100"/>
      <w:textAlignment w:val="center"/>
    </w:pPr>
    <w:rPr>
      <w:rFonts w:cs="Times New Roman" w:eastAsia="Times New Roman" w:hAnsi="Calibri" w:ascii="Calibri"/>
      <w:i/>
      <w:iCs/>
      <w:sz w:val="24"/>
      <w:szCs w:val="24"/>
      <w:lang w:eastAsia="hr-HR"/>
    </w:rPr>
  </w:style>
  <w:style w:customStyle="true" w:styleId="xl77" w:type="paragraph">
    <w:name w:val="xl77"/>
    <w:basedOn w:val="Normal"/>
    <w:rsid w:val="00AB03FA"/>
    <w:pPr>
      <w:pBdr>
        <w:top w:space="0" w:sz="8" w:color="000000" w:val="single"/>
        <w:left w:space="0" w:sz="8" w:color="000000" w:val="single"/>
        <w:bottom w:space="0" w:sz="8" w:color="000000" w:val="single"/>
        <w:right w:space="0" w:sz="8" w:color="000000" w:val="single"/>
      </w:pBdr>
      <w:spacing w:lineRule="auto" w:line="240" w:afterAutospacing="true" w:after="100" w:beforeAutospacing="true" w:before="100"/>
      <w:textAlignment w:val="center"/>
    </w:pPr>
    <w:rPr>
      <w:rFonts w:cs="Times New Roman" w:eastAsia="Times New Roman" w:hAnsi="Calibri" w:ascii="Calibri"/>
      <w:sz w:val="24"/>
      <w:szCs w:val="24"/>
      <w:lang w:eastAsia="hr-HR"/>
    </w:rPr>
  </w:style>
  <w:style w:customStyle="true" w:styleId="xl78" w:type="paragraph">
    <w:name w:val="xl78"/>
    <w:basedOn w:val="Normal"/>
    <w:rsid w:val="00AB03FA"/>
    <w:pPr>
      <w:pBdr>
        <w:top w:space="0" w:sz="8" w:color="000000" w:val="single"/>
        <w:left w:space="0" w:sz="8" w:color="000000" w:val="single"/>
        <w:bottom w:space="0" w:sz="8" w:color="000000" w:val="single"/>
        <w:right w:space="0" w:sz="8" w:color="000000" w:val="single"/>
      </w:pBdr>
      <w:spacing w:lineRule="auto" w:line="240" w:afterAutospacing="true" w:after="100" w:beforeAutospacing="true" w:before="100"/>
      <w:jc w:val="center"/>
      <w:textAlignment w:val="center"/>
    </w:pPr>
    <w:rPr>
      <w:rFonts w:cs="Times New Roman" w:eastAsia="Times New Roman" w:hAnsi="Calibri" w:ascii="Calibri"/>
      <w:sz w:val="24"/>
      <w:szCs w:val="24"/>
      <w:lang w:eastAsia="hr-HR"/>
    </w:rPr>
  </w:style>
  <w:style w:customStyle="true" w:styleId="xl79" w:type="paragraph">
    <w:name w:val="xl79"/>
    <w:basedOn w:val="Normal"/>
    <w:rsid w:val="00AB03FA"/>
    <w:pPr>
      <w:pBdr>
        <w:top w:space="0" w:sz="8" w:color="000000" w:val="single"/>
        <w:left w:space="0" w:sz="8" w:color="000000" w:val="single"/>
        <w:bottom w:space="0" w:sz="8" w:color="000000" w:val="single"/>
        <w:right w:space="0" w:sz="8" w:color="000000" w:val="single"/>
      </w:pBdr>
      <w:spacing w:lineRule="auto" w:line="240" w:afterAutospacing="true" w:after="100" w:beforeAutospacing="true" w:before="100"/>
      <w:jc w:val="center"/>
      <w:textAlignment w:val="center"/>
    </w:pPr>
    <w:rPr>
      <w:rFonts w:cs="Times New Roman" w:eastAsia="Times New Roman" w:hAnsi="Calibri" w:ascii="Calibri"/>
      <w:sz w:val="24"/>
      <w:szCs w:val="24"/>
      <w:lang w:eastAsia="hr-HR"/>
    </w:rPr>
  </w:style>
  <w:style w:customStyle="true" w:styleId="xl80" w:type="paragraph">
    <w:name w:val="xl80"/>
    <w:basedOn w:val="Normal"/>
    <w:rsid w:val="00AB03FA"/>
    <w:pPr>
      <w:pBdr>
        <w:top w:space="0" w:sz="8" w:color="000000" w:val="single"/>
        <w:left w:space="0" w:sz="8" w:color="000000" w:val="single"/>
        <w:bottom w:space="0" w:sz="8" w:color="000000" w:val="single"/>
        <w:right w:space="0" w:sz="8" w:color="000000" w:val="single"/>
      </w:pBdr>
      <w:shd w:fill="FFFFFF" w:color="000000" w:val="clear"/>
      <w:spacing w:lineRule="auto" w:line="240" w:afterAutospacing="true" w:after="100" w:beforeAutospacing="true" w:before="100"/>
      <w:textAlignment w:val="center"/>
    </w:pPr>
    <w:rPr>
      <w:rFonts w:cs="Times New Roman" w:eastAsia="Times New Roman" w:hAnsi="Calibri" w:ascii="Calibri"/>
      <w:b/>
      <w:bCs/>
      <w:i/>
      <w:iCs/>
      <w:sz w:val="24"/>
      <w:szCs w:val="24"/>
      <w:lang w:eastAsia="hr-HR"/>
    </w:rPr>
  </w:style>
  <w:style w:customStyle="true" w:styleId="xl81" w:type="paragraph">
    <w:name w:val="xl81"/>
    <w:basedOn w:val="Normal"/>
    <w:rsid w:val="00AB03FA"/>
    <w:pPr>
      <w:pBdr>
        <w:top w:space="0" w:sz="8" w:color="000000" w:val="single"/>
        <w:left w:space="0" w:sz="8" w:color="000000" w:val="single"/>
        <w:right w:space="0" w:sz="8" w:color="000000" w:val="single"/>
      </w:pBdr>
      <w:spacing w:lineRule="auto" w:line="240" w:afterAutospacing="true" w:after="100" w:beforeAutospacing="true" w:before="100"/>
      <w:textAlignment w:val="center"/>
    </w:pPr>
    <w:rPr>
      <w:rFonts w:cs="Times New Roman" w:eastAsia="Times New Roman" w:hAnsi="Calibri" w:ascii="Calibri"/>
      <w:sz w:val="24"/>
      <w:szCs w:val="24"/>
      <w:lang w:eastAsia="hr-HR"/>
    </w:rPr>
  </w:style>
  <w:style w:customStyle="true" w:styleId="xl82" w:type="paragraph">
    <w:name w:val="xl82"/>
    <w:basedOn w:val="Normal"/>
    <w:rsid w:val="00AB03FA"/>
    <w:pPr>
      <w:pBdr>
        <w:top w:space="0" w:sz="8" w:color="000000" w:val="single"/>
        <w:left w:space="0" w:sz="8" w:color="000000" w:val="single"/>
        <w:right w:space="0" w:sz="8" w:color="000000" w:val="single"/>
      </w:pBdr>
      <w:spacing w:lineRule="auto" w:line="240" w:afterAutospacing="true" w:after="100" w:beforeAutospacing="true" w:before="100"/>
      <w:jc w:val="center"/>
      <w:textAlignment w:val="center"/>
    </w:pPr>
    <w:rPr>
      <w:rFonts w:cs="Times New Roman" w:eastAsia="Times New Roman" w:hAnsi="Calibri" w:ascii="Calibri"/>
      <w:sz w:val="24"/>
      <w:szCs w:val="24"/>
      <w:lang w:eastAsia="hr-HR"/>
    </w:rPr>
  </w:style>
  <w:style w:customStyle="true" w:styleId="xl83" w:type="paragraph">
    <w:name w:val="xl83"/>
    <w:basedOn w:val="Normal"/>
    <w:rsid w:val="00AB03FA"/>
    <w:pPr>
      <w:pBdr>
        <w:top w:space="0" w:sz="8" w:color="auto" w:val="single"/>
        <w:left w:space="0" w:sz="8" w:color="auto" w:val="single"/>
        <w:bottom w:space="0" w:sz="8" w:color="auto" w:val="single"/>
        <w:right w:space="0" w:sz="8" w:color="auto" w:val="single"/>
      </w:pBdr>
      <w:shd w:fill="FFFF00" w:color="000000" w:val="clear"/>
      <w:spacing w:lineRule="auto" w:line="240" w:afterAutospacing="true" w:after="100" w:beforeAutospacing="true" w:before="100"/>
      <w:jc w:val="center"/>
      <w:textAlignment w:val="center"/>
    </w:pPr>
    <w:rPr>
      <w:rFonts w:cs="Times New Roman" w:eastAsia="Times New Roman" w:hAnsi="Calibri" w:ascii="Calibri"/>
      <w:b/>
      <w:bCs/>
      <w:sz w:val="24"/>
      <w:szCs w:val="24"/>
      <w:lang w:eastAsia="hr-HR"/>
    </w:rPr>
  </w:style>
  <w:style w:customStyle="true" w:styleId="xl84" w:type="paragraph">
    <w:name w:val="xl84"/>
    <w:basedOn w:val="Normal"/>
    <w:rsid w:val="00AB03FA"/>
    <w:pPr>
      <w:pBdr>
        <w:top w:space="0" w:sz="8" w:color="000000" w:val="single"/>
        <w:left w:space="0" w:sz="8" w:color="000000" w:val="single"/>
        <w:bottom w:space="0" w:sz="8" w:color="000000" w:val="single"/>
        <w:right w:space="0" w:sz="8" w:color="000000" w:val="single"/>
      </w:pBdr>
      <w:shd w:fill="FFFF00" w:color="FFFF00" w:val="clear"/>
      <w:spacing w:lineRule="auto" w:line="240" w:afterAutospacing="true" w:after="100" w:beforeAutospacing="true" w:before="100"/>
      <w:jc w:val="center"/>
      <w:textAlignment w:val="center"/>
    </w:pPr>
    <w:rPr>
      <w:rFonts w:cs="Times New Roman" w:eastAsia="Times New Roman" w:hAnsi="Calibri" w:ascii="Calibri"/>
      <w:b/>
      <w:bCs/>
      <w:color w:val="000000"/>
      <w:sz w:val="24"/>
      <w:szCs w:val="24"/>
      <w:lang w:eastAsia="hr-HR"/>
    </w:rPr>
  </w:style>
  <w:style w:customStyle="true" w:styleId="xl85" w:type="paragraph">
    <w:name w:val="xl85"/>
    <w:basedOn w:val="Normal"/>
    <w:rsid w:val="00AB03FA"/>
    <w:pPr>
      <w:pBdr>
        <w:top w:space="0" w:sz="8" w:color="000000" w:val="single"/>
        <w:left w:space="0" w:sz="8" w:color="000000" w:val="single"/>
        <w:bottom w:space="0" w:sz="8" w:color="000000" w:val="single"/>
        <w:right w:space="0" w:sz="8" w:color="000000" w:val="single"/>
      </w:pBdr>
      <w:shd w:fill="FFFF00" w:color="993300" w:val="clear"/>
      <w:spacing w:lineRule="auto" w:line="240" w:afterAutospacing="true" w:after="100" w:beforeAutospacing="true" w:before="100"/>
      <w:jc w:val="center"/>
      <w:textAlignment w:val="center"/>
    </w:pPr>
    <w:rPr>
      <w:rFonts w:cs="Times New Roman" w:eastAsia="Times New Roman" w:hAnsi="Calibri" w:ascii="Calibri"/>
      <w:b/>
      <w:bCs/>
      <w:color w:val="000000"/>
      <w:sz w:val="24"/>
      <w:szCs w:val="24"/>
      <w:lang w:eastAsia="hr-HR"/>
    </w:rPr>
  </w:style>
  <w:style w:customStyle="true" w:styleId="xl86" w:type="paragraph">
    <w:name w:val="xl86"/>
    <w:basedOn w:val="Normal"/>
    <w:rsid w:val="00AB03FA"/>
    <w:pPr>
      <w:pBdr>
        <w:top w:space="0" w:sz="8" w:color="000000" w:val="single"/>
        <w:left w:space="0" w:sz="8" w:color="000000" w:val="single"/>
        <w:right w:space="0" w:sz="8" w:color="000000" w:val="single"/>
      </w:pBdr>
      <w:shd w:fill="FFFF00" w:color="FFFF00" w:val="clear"/>
      <w:spacing w:lineRule="auto" w:line="240" w:afterAutospacing="true" w:after="100" w:beforeAutospacing="true" w:before="100"/>
      <w:jc w:val="center"/>
      <w:textAlignment w:val="center"/>
    </w:pPr>
    <w:rPr>
      <w:rFonts w:cs="Times New Roman" w:eastAsia="Times New Roman" w:hAnsi="Calibri" w:ascii="Calibri"/>
      <w:b/>
      <w:bCs/>
      <w:color w:val="000000"/>
      <w:sz w:val="24"/>
      <w:szCs w:val="24"/>
      <w:lang w:eastAsia="hr-HR"/>
    </w:rPr>
  </w:style>
  <w:style w:customStyle="true" w:styleId="xl87" w:type="paragraph">
    <w:name w:val="xl87"/>
    <w:basedOn w:val="Normal"/>
    <w:rsid w:val="00AB03FA"/>
    <w:pPr>
      <w:pBdr>
        <w:top w:space="0" w:sz="8" w:color="auto" w:val="single"/>
        <w:left w:space="0" w:sz="8" w:color="auto" w:val="single"/>
        <w:bottom w:space="0" w:sz="8" w:color="auto" w:val="single"/>
        <w:right w:space="0" w:sz="8" w:color="auto" w:val="single"/>
      </w:pBdr>
      <w:shd w:fill="FFFF00" w:color="000000" w:val="clear"/>
      <w:spacing w:lineRule="auto" w:line="240" w:afterAutospacing="true" w:after="100" w:beforeAutospacing="true" w:before="100"/>
      <w:jc w:val="center"/>
      <w:textAlignment w:val="center"/>
    </w:pPr>
    <w:rPr>
      <w:rFonts w:cs="Times New Roman" w:eastAsia="Times New Roman" w:hAnsi="Calibri" w:ascii="Calibri"/>
      <w:b/>
      <w:bCs/>
      <w:sz w:val="24"/>
      <w:szCs w:val="24"/>
      <w:lang w:eastAsia="hr-HR"/>
    </w:rPr>
  </w:style>
  <w:style w:customStyle="true" w:styleId="xl88" w:type="paragraph">
    <w:name w:val="xl88"/>
    <w:basedOn w:val="Normal"/>
    <w:rsid w:val="00AB03FA"/>
    <w:pPr>
      <w:pBdr>
        <w:top w:space="0" w:sz="8" w:color="000000" w:val="single"/>
        <w:left w:space="0" w:sz="8" w:color="000000" w:val="single"/>
        <w:bottom w:space="0" w:sz="8" w:color="000000" w:val="single"/>
      </w:pBdr>
      <w:spacing w:lineRule="auto" w:line="240" w:afterAutospacing="true" w:after="100" w:beforeAutospacing="true" w:before="100"/>
      <w:jc w:val="center"/>
      <w:textAlignment w:val="center"/>
    </w:pPr>
    <w:rPr>
      <w:rFonts w:cs="Times New Roman" w:eastAsia="Times New Roman" w:hAnsi="Calibri" w:ascii="Calibri"/>
      <w:color w:val="000000"/>
      <w:sz w:val="24"/>
      <w:szCs w:val="24"/>
      <w:lang w:eastAsia="hr-HR"/>
    </w:rPr>
  </w:style>
  <w:style w:customStyle="true" w:styleId="xl89" w:type="paragraph">
    <w:name w:val="xl89"/>
    <w:basedOn w:val="Normal"/>
    <w:rsid w:val="00AB03FA"/>
    <w:pPr>
      <w:pBdr>
        <w:top w:space="0" w:sz="8" w:color="000000" w:val="single"/>
        <w:left w:space="0" w:sz="8" w:color="000000" w:val="single"/>
        <w:bottom w:space="0" w:sz="8" w:color="000000" w:val="single"/>
      </w:pBdr>
      <w:spacing w:lineRule="auto" w:line="240" w:afterAutospacing="true" w:after="100" w:beforeAutospacing="true" w:before="100"/>
      <w:jc w:val="center"/>
      <w:textAlignment w:val="center"/>
    </w:pPr>
    <w:rPr>
      <w:rFonts w:cs="Times New Roman" w:eastAsia="Times New Roman" w:hAnsi="Calibri" w:ascii="Calibri"/>
      <w:sz w:val="24"/>
      <w:szCs w:val="24"/>
      <w:lang w:eastAsia="hr-HR"/>
    </w:rPr>
  </w:style>
  <w:style w:customStyle="true" w:styleId="xl90" w:type="paragraph">
    <w:name w:val="xl90"/>
    <w:basedOn w:val="Normal"/>
    <w:rsid w:val="00AB03FA"/>
    <w:pPr>
      <w:pBdr>
        <w:top w:space="0" w:sz="8" w:color="000000" w:val="single"/>
        <w:left w:space="0" w:sz="8" w:color="000000" w:val="single"/>
      </w:pBdr>
      <w:spacing w:lineRule="auto" w:line="240" w:afterAutospacing="true" w:after="100" w:beforeAutospacing="true" w:before="100"/>
      <w:jc w:val="center"/>
      <w:textAlignment w:val="center"/>
    </w:pPr>
    <w:rPr>
      <w:rFonts w:cs="Times New Roman" w:eastAsia="Times New Roman" w:hAnsi="Calibri" w:ascii="Calibri"/>
      <w:sz w:val="24"/>
      <w:szCs w:val="24"/>
      <w:lang w:eastAsia="hr-HR"/>
    </w:rPr>
  </w:style>
  <w:style w:customStyle="true" w:styleId="xl91" w:type="paragraph">
    <w:name w:val="xl91"/>
    <w:basedOn w:val="Normal"/>
    <w:rsid w:val="00AB03FA"/>
    <w:pPr>
      <w:pBdr>
        <w:top w:space="0" w:sz="8" w:color="auto" w:val="single"/>
        <w:left w:space="0" w:sz="8" w:color="auto" w:val="single"/>
        <w:bottom w:space="0" w:sz="8" w:color="auto" w:val="single"/>
        <w:right w:space="0" w:sz="8" w:color="auto" w:val="single"/>
      </w:pBdr>
      <w:spacing w:lineRule="auto" w:line="240" w:afterAutospacing="true" w:after="100" w:beforeAutospacing="true" w:before="100"/>
      <w:jc w:val="center"/>
      <w:textAlignment w:val="center"/>
    </w:pPr>
    <w:rPr>
      <w:rFonts w:cs="Times New Roman" w:eastAsia="Times New Roman" w:hAnsi="Calibri" w:ascii="Calibri"/>
      <w:sz w:val="24"/>
      <w:szCs w:val="24"/>
      <w:lang w:eastAsia="hr-HR"/>
    </w:rPr>
  </w:style>
  <w:style w:customStyle="true" w:styleId="xl92" w:type="paragraph">
    <w:name w:val="xl92"/>
    <w:basedOn w:val="Normal"/>
    <w:rsid w:val="00AB03FA"/>
    <w:pPr>
      <w:pBdr>
        <w:left w:space="0" w:sz="8" w:color="000000" w:val="single"/>
        <w:bottom w:space="0" w:sz="8" w:color="000000" w:val="single"/>
        <w:right w:space="0" w:sz="8" w:color="000000" w:val="single"/>
      </w:pBdr>
      <w:spacing w:lineRule="auto" w:line="240" w:afterAutospacing="true" w:after="100" w:beforeAutospacing="true" w:before="100"/>
      <w:textAlignment w:val="center"/>
    </w:pPr>
    <w:rPr>
      <w:rFonts w:cs="Times New Roman" w:eastAsia="Times New Roman" w:hAnsi="Calibri" w:ascii="Calibri"/>
      <w:sz w:val="24"/>
      <w:szCs w:val="24"/>
      <w:lang w:eastAsia="hr-HR"/>
    </w:rPr>
  </w:style>
  <w:style w:customStyle="true" w:styleId="xl93" w:type="paragraph">
    <w:name w:val="xl93"/>
    <w:basedOn w:val="Normal"/>
    <w:rsid w:val="00AB03FA"/>
    <w:pPr>
      <w:pBdr>
        <w:left w:space="0" w:sz="8" w:color="000000" w:val="single"/>
        <w:bottom w:space="0" w:sz="8" w:color="000000" w:val="single"/>
      </w:pBdr>
      <w:spacing w:lineRule="auto" w:line="240" w:afterAutospacing="true" w:after="100" w:beforeAutospacing="true" w:before="100"/>
      <w:jc w:val="center"/>
      <w:textAlignment w:val="center"/>
    </w:pPr>
    <w:rPr>
      <w:rFonts w:cs="Times New Roman" w:eastAsia="Times New Roman" w:hAnsi="Calibri" w:ascii="Calibri"/>
      <w:sz w:val="24"/>
      <w:szCs w:val="24"/>
      <w:lang w:eastAsia="hr-HR"/>
    </w:rPr>
  </w:style>
  <w:style w:customStyle="true" w:styleId="xl94" w:type="paragraph">
    <w:name w:val="xl94"/>
    <w:basedOn w:val="Normal"/>
    <w:rsid w:val="00AB03FA"/>
    <w:pPr>
      <w:pBdr>
        <w:left w:space="0" w:sz="8" w:color="auto" w:val="single"/>
        <w:bottom w:space="0" w:sz="8" w:color="auto" w:val="single"/>
        <w:right w:space="0" w:sz="8" w:color="auto" w:val="single"/>
      </w:pBdr>
      <w:spacing w:lineRule="auto" w:line="240" w:afterAutospacing="true" w:after="100" w:beforeAutospacing="true" w:before="100"/>
      <w:jc w:val="center"/>
      <w:textAlignment w:val="center"/>
    </w:pPr>
    <w:rPr>
      <w:rFonts w:cs="Times New Roman" w:eastAsia="Times New Roman" w:hAnsi="Calibri" w:ascii="Calibri"/>
      <w:sz w:val="24"/>
      <w:szCs w:val="24"/>
      <w:lang w:eastAsia="hr-HR"/>
    </w:rPr>
  </w:style>
  <w:style w:customStyle="true" w:styleId="xl95" w:type="paragraph">
    <w:name w:val="xl95"/>
    <w:basedOn w:val="Normal"/>
    <w:rsid w:val="00AB03FA"/>
    <w:pPr>
      <w:shd w:fill="FFFF00" w:color="FFFF00" w:val="clear"/>
      <w:spacing w:lineRule="auto" w:line="240" w:afterAutospacing="true" w:after="100" w:beforeAutospacing="true" w:before="100"/>
      <w:jc w:val="center"/>
      <w:textAlignment w:val="center"/>
    </w:pPr>
    <w:rPr>
      <w:rFonts w:cs="Times New Roman" w:eastAsia="Times New Roman" w:hAnsi="Calibri" w:ascii="Calibri"/>
      <w:b/>
      <w:bCs/>
      <w:color w:val="000000"/>
      <w:sz w:val="24"/>
      <w:szCs w:val="24"/>
      <w:lang w:eastAsia="hr-HR"/>
    </w:rPr>
  </w:style>
  <w:style w:customStyle="true" w:styleId="xl96" w:type="paragraph">
    <w:name w:val="xl96"/>
    <w:basedOn w:val="Normal"/>
    <w:rsid w:val="00AB03FA"/>
    <w:pPr>
      <w:pBdr>
        <w:left w:space="0" w:sz="8" w:color="auto" w:val="single"/>
        <w:bottom w:space="0" w:sz="8" w:color="auto" w:val="single"/>
        <w:right w:space="0" w:sz="8" w:color="auto" w:val="single"/>
      </w:pBdr>
      <w:spacing w:lineRule="auto" w:line="240" w:afterAutospacing="true" w:after="100" w:beforeAutospacing="true" w:before="100"/>
      <w:jc w:val="center"/>
      <w:textAlignment w:val="center"/>
    </w:pPr>
    <w:rPr>
      <w:rFonts w:cs="Times New Roman" w:eastAsia="Times New Roman" w:hAnsi="Calibri" w:ascii="Calibri"/>
      <w:sz w:val="24"/>
      <w:szCs w:val="24"/>
      <w:lang w:eastAsia="hr-HR"/>
    </w:rPr>
  </w:style>
  <w:style w:customStyle="true" w:styleId="xl97" w:type="paragraph">
    <w:name w:val="xl97"/>
    <w:basedOn w:val="Normal"/>
    <w:rsid w:val="00AB03FA"/>
    <w:pPr>
      <w:pBdr>
        <w:top w:space="0" w:sz="8" w:color="000000" w:val="single"/>
        <w:bottom w:space="0" w:sz="8" w:color="000000" w:val="single"/>
        <w:right w:space="0" w:sz="8" w:color="000000" w:val="single"/>
      </w:pBdr>
      <w:spacing w:lineRule="auto" w:line="240" w:afterAutospacing="true" w:after="100" w:beforeAutospacing="true" w:before="100"/>
      <w:textAlignment w:val="center"/>
    </w:pPr>
    <w:rPr>
      <w:rFonts w:cs="Times New Roman" w:eastAsia="Times New Roman" w:hAnsi="Calibri" w:ascii="Calibri"/>
      <w:b/>
      <w:bCs/>
      <w:i/>
      <w:iCs/>
      <w:sz w:val="24"/>
      <w:szCs w:val="24"/>
      <w:lang w:eastAsia="hr-HR"/>
    </w:rPr>
  </w:style>
  <w:style w:customStyle="true" w:styleId="xl98" w:type="paragraph">
    <w:name w:val="xl98"/>
    <w:basedOn w:val="Normal"/>
    <w:rsid w:val="00AB03FA"/>
    <w:pPr>
      <w:pBdr>
        <w:top w:space="0" w:sz="8" w:color="auto" w:val="single"/>
        <w:left w:space="0" w:sz="8" w:color="auto" w:val="single"/>
        <w:bottom w:space="0" w:sz="8" w:color="auto" w:val="single"/>
        <w:right w:space="0" w:sz="8" w:color="auto" w:val="single"/>
      </w:pBdr>
      <w:shd w:fill="FFFF00" w:color="FFFF00" w:val="clear"/>
      <w:spacing w:lineRule="auto" w:line="240" w:afterAutospacing="true" w:after="100" w:beforeAutospacing="true" w:before="100"/>
      <w:jc w:val="center"/>
      <w:textAlignment w:val="center"/>
    </w:pPr>
    <w:rPr>
      <w:rFonts w:cs="Times New Roman" w:eastAsia="Times New Roman" w:hAnsi="Calibri" w:ascii="Calibri"/>
      <w:b/>
      <w:bCs/>
      <w:color w:val="000000"/>
      <w:sz w:val="24"/>
      <w:szCs w:val="24"/>
      <w:lang w:eastAsia="hr-HR"/>
    </w:rPr>
  </w:style>
  <w:style w:customStyle="true" w:styleId="xl99" w:type="paragraph">
    <w:name w:val="xl99"/>
    <w:basedOn w:val="Normal"/>
    <w:rsid w:val="00AB03FA"/>
    <w:pPr>
      <w:pBdr>
        <w:top w:space="0" w:sz="8" w:color="000000" w:val="single"/>
        <w:right w:space="0" w:sz="8" w:color="000000" w:val="single"/>
      </w:pBdr>
      <w:spacing w:lineRule="auto" w:line="240" w:afterAutospacing="true" w:after="100" w:beforeAutospacing="true" w:before="100"/>
      <w:textAlignment w:val="center"/>
    </w:pPr>
    <w:rPr>
      <w:rFonts w:cs="Times New Roman" w:eastAsia="Times New Roman" w:hAnsi="Calibri" w:ascii="Calibri"/>
      <w:b/>
      <w:bCs/>
      <w:i/>
      <w:iCs/>
      <w:sz w:val="24"/>
      <w:szCs w:val="24"/>
      <w:lang w:eastAsia="hr-HR"/>
    </w:rPr>
  </w:style>
  <w:style w:customStyle="true" w:styleId="xl100" w:type="paragraph">
    <w:name w:val="xl100"/>
    <w:basedOn w:val="Normal"/>
    <w:rsid w:val="00AB03FA"/>
    <w:pPr>
      <w:pBdr>
        <w:left w:space="0" w:sz="8" w:color="000000" w:val="single"/>
        <w:bottom w:space="0" w:sz="8" w:color="000000" w:val="single"/>
        <w:right w:space="0" w:sz="8" w:color="000000" w:val="single"/>
      </w:pBdr>
      <w:spacing w:lineRule="auto" w:line="240" w:afterAutospacing="true" w:after="100" w:beforeAutospacing="true" w:before="100"/>
      <w:jc w:val="center"/>
      <w:textAlignment w:val="center"/>
    </w:pPr>
    <w:rPr>
      <w:rFonts w:cs="Times New Roman" w:eastAsia="Times New Roman" w:hAnsi="Calibri" w:ascii="Calibri"/>
      <w:sz w:val="24"/>
      <w:szCs w:val="24"/>
      <w:lang w:eastAsia="hr-HR"/>
    </w:rPr>
  </w:style>
  <w:style w:customStyle="true" w:styleId="xl101" w:type="paragraph">
    <w:name w:val="xl101"/>
    <w:basedOn w:val="Normal"/>
    <w:rsid w:val="00AB03FA"/>
    <w:pPr>
      <w:pBdr>
        <w:bottom w:space="0" w:sz="8" w:color="000000" w:val="single"/>
        <w:right w:space="0" w:sz="8" w:color="000000" w:val="single"/>
      </w:pBdr>
      <w:spacing w:lineRule="auto" w:line="240" w:afterAutospacing="true" w:after="100" w:beforeAutospacing="true" w:before="100"/>
      <w:textAlignment w:val="center"/>
    </w:pPr>
    <w:rPr>
      <w:rFonts w:cs="Times New Roman" w:eastAsia="Times New Roman" w:hAnsi="Calibri" w:ascii="Calibri"/>
      <w:b/>
      <w:bCs/>
      <w:i/>
      <w:iCs/>
      <w:sz w:val="24"/>
      <w:szCs w:val="24"/>
      <w:lang w:eastAsia="hr-HR"/>
    </w:rPr>
  </w:style>
  <w:style w:customStyle="true" w:styleId="xl102" w:type="paragraph">
    <w:name w:val="xl102"/>
    <w:basedOn w:val="Normal"/>
    <w:rsid w:val="00AB03FA"/>
    <w:pPr>
      <w:pBdr>
        <w:top w:space="0" w:sz="8" w:color="auto" w:val="single"/>
        <w:left w:space="0" w:sz="8" w:color="auto" w:val="single"/>
        <w:right w:space="0" w:sz="8" w:color="auto" w:val="single"/>
      </w:pBdr>
      <w:shd w:fill="FFFF00" w:color="FFFF00" w:val="clear"/>
      <w:spacing w:lineRule="auto" w:line="240" w:afterAutospacing="true" w:after="100" w:beforeAutospacing="true" w:before="100"/>
      <w:jc w:val="center"/>
      <w:textAlignment w:val="center"/>
    </w:pPr>
    <w:rPr>
      <w:rFonts w:cs="Times New Roman" w:eastAsia="Times New Roman" w:hAnsi="Calibri" w:ascii="Calibri"/>
      <w:b/>
      <w:bCs/>
      <w:color w:val="000000"/>
      <w:sz w:val="24"/>
      <w:szCs w:val="24"/>
      <w:lang w:eastAsia="hr-HR"/>
    </w:rPr>
  </w:style>
  <w:style w:customStyle="true" w:styleId="xl103" w:type="paragraph">
    <w:name w:val="xl103"/>
    <w:basedOn w:val="Normal"/>
    <w:rsid w:val="00AB03FA"/>
    <w:pPr>
      <w:pBdr>
        <w:top w:space="0" w:sz="8" w:color="000000" w:val="single"/>
        <w:left w:space="0" w:sz="8" w:color="000000" w:val="single"/>
        <w:right w:space="0" w:sz="8" w:color="000000" w:val="single"/>
      </w:pBdr>
      <w:spacing w:lineRule="auto" w:line="240" w:afterAutospacing="true" w:after="100" w:beforeAutospacing="true" w:before="100"/>
      <w:jc w:val="center"/>
      <w:textAlignment w:val="center"/>
    </w:pPr>
    <w:rPr>
      <w:rFonts w:cs="Times New Roman" w:eastAsia="Times New Roman" w:hAnsi="Calibri" w:ascii="Calibri"/>
      <w:sz w:val="24"/>
      <w:szCs w:val="24"/>
      <w:lang w:eastAsia="hr-HR"/>
    </w:rPr>
  </w:style>
  <w:style w:customStyle="true" w:styleId="xl104" w:type="paragraph">
    <w:name w:val="xl104"/>
    <w:basedOn w:val="Normal"/>
    <w:rsid w:val="00AB03FA"/>
    <w:pPr>
      <w:pBdr>
        <w:top w:space="0" w:sz="8" w:color="auto" w:val="single"/>
        <w:left w:space="0" w:sz="8" w:color="auto" w:val="single"/>
        <w:right w:space="0" w:sz="8" w:color="auto" w:val="single"/>
      </w:pBdr>
      <w:shd w:fill="FFFF00" w:color="000000" w:val="clear"/>
      <w:spacing w:lineRule="auto" w:line="240" w:afterAutospacing="true" w:after="100" w:beforeAutospacing="true" w:before="100"/>
      <w:jc w:val="center"/>
      <w:textAlignment w:val="center"/>
    </w:pPr>
    <w:rPr>
      <w:rFonts w:cs="Times New Roman" w:eastAsia="Times New Roman" w:hAnsi="Calibri" w:ascii="Calibri"/>
      <w:b/>
      <w:bCs/>
      <w:sz w:val="24"/>
      <w:szCs w:val="24"/>
      <w:lang w:eastAsia="hr-HR"/>
    </w:rPr>
  </w:style>
  <w:style w:customStyle="true" w:styleId="xl105" w:type="paragraph">
    <w:name w:val="xl105"/>
    <w:basedOn w:val="Normal"/>
    <w:rsid w:val="00AB03FA"/>
    <w:pPr>
      <w:pBdr>
        <w:left w:space="0" w:sz="8" w:color="auto" w:val="single"/>
        <w:bottom w:space="0" w:sz="8" w:color="auto" w:val="single"/>
        <w:right w:space="0" w:sz="8" w:color="auto" w:val="single"/>
      </w:pBdr>
      <w:shd w:fill="FFFF00" w:color="000000" w:val="clear"/>
      <w:spacing w:lineRule="auto" w:line="240" w:afterAutospacing="true" w:after="100" w:beforeAutospacing="true" w:before="100"/>
      <w:jc w:val="center"/>
      <w:textAlignment w:val="center"/>
    </w:pPr>
    <w:rPr>
      <w:rFonts w:cs="Times New Roman" w:eastAsia="Times New Roman" w:hAnsi="Calibri" w:ascii="Calibri"/>
      <w:b/>
      <w:bCs/>
      <w:sz w:val="24"/>
      <w:szCs w:val="24"/>
      <w:lang w:eastAsia="hr-HR"/>
    </w:rPr>
  </w:style>
  <w:style w:customStyle="true" w:styleId="xl106" w:type="paragraph">
    <w:name w:val="xl106"/>
    <w:basedOn w:val="Normal"/>
    <w:rsid w:val="00AB03FA"/>
    <w:pPr>
      <w:pBdr>
        <w:top w:space="0" w:sz="8" w:color="000000" w:val="single"/>
        <w:left w:space="0" w:sz="8" w:color="000000" w:val="single"/>
        <w:bottom w:space="0" w:sz="8" w:color="000000" w:val="single"/>
        <w:right w:space="0" w:sz="8" w:color="000000" w:val="single"/>
      </w:pBdr>
      <w:shd w:fill="FFFF00" w:color="FFFF00" w:val="clear"/>
      <w:spacing w:lineRule="auto" w:line="240" w:afterAutospacing="true" w:after="100" w:beforeAutospacing="true" w:before="100"/>
      <w:jc w:val="center"/>
      <w:textAlignment w:val="center"/>
    </w:pPr>
    <w:rPr>
      <w:rFonts w:cs="Times New Roman" w:eastAsia="Times New Roman" w:hAnsi="Calibri" w:ascii="Calibri"/>
      <w:b/>
      <w:bCs/>
      <w:color w:val="000000"/>
      <w:sz w:val="24"/>
      <w:szCs w:val="24"/>
      <w:lang w:eastAsia="hr-HR"/>
    </w:rPr>
  </w:style>
  <w:style w:customStyle="true" w:styleId="xl107" w:type="paragraph">
    <w:name w:val="xl107"/>
    <w:basedOn w:val="Normal"/>
    <w:rsid w:val="00AB03FA"/>
    <w:pPr>
      <w:pBdr>
        <w:top w:space="0" w:sz="8" w:color="000000" w:val="single"/>
        <w:left w:space="0" w:sz="8" w:color="000000" w:val="single"/>
        <w:bottom w:space="0" w:sz="8" w:color="000000" w:val="single"/>
        <w:right w:space="0" w:sz="8" w:color="000000" w:val="single"/>
      </w:pBdr>
      <w:shd w:fill="FFFF00" w:color="FFFF00" w:val="clear"/>
      <w:spacing w:lineRule="auto" w:line="240" w:afterAutospacing="true" w:after="100" w:beforeAutospacing="true" w:before="100"/>
      <w:jc w:val="center"/>
      <w:textAlignment w:val="center"/>
    </w:pPr>
    <w:rPr>
      <w:rFonts w:cs="Times New Roman" w:eastAsia="Times New Roman" w:hAnsi="Calibri" w:ascii="Calibri"/>
      <w:b/>
      <w:bCs/>
      <w:color w:val="000000"/>
      <w:sz w:val="24"/>
      <w:szCs w:val="24"/>
      <w:lang w:eastAsia="hr-HR"/>
    </w:rPr>
  </w:style>
  <w:style w:customStyle="true" w:styleId="xl108" w:type="paragraph">
    <w:name w:val="xl108"/>
    <w:basedOn w:val="Normal"/>
    <w:rsid w:val="00AB03FA"/>
    <w:pPr>
      <w:pBdr>
        <w:top w:space="0" w:sz="8" w:color="000000" w:val="single"/>
        <w:left w:space="0" w:sz="8" w:color="000000" w:val="single"/>
        <w:bottom w:space="0" w:sz="8" w:color="000000" w:val="single"/>
        <w:right w:space="0" w:sz="8" w:color="000000" w:val="single"/>
      </w:pBdr>
      <w:shd w:fill="FFFF00" w:color="FFFF00" w:val="clear"/>
      <w:spacing w:lineRule="auto" w:line="240" w:afterAutospacing="true" w:after="100" w:beforeAutospacing="true" w:before="100"/>
      <w:jc w:val="center"/>
      <w:textAlignment w:val="center"/>
    </w:pPr>
    <w:rPr>
      <w:rFonts w:cs="Times New Roman" w:eastAsia="Times New Roman" w:hAnsi="Calibri" w:ascii="Calibri"/>
      <w:b/>
      <w:bCs/>
      <w:color w:val="000000"/>
      <w:sz w:val="24"/>
      <w:szCs w:val="24"/>
      <w:lang w:eastAsia="hr-HR"/>
    </w:rPr>
  </w:style>
  <w:style w:customStyle="true" w:styleId="xl109" w:type="paragraph">
    <w:name w:val="xl109"/>
    <w:basedOn w:val="Normal"/>
    <w:rsid w:val="00AB03FA"/>
    <w:pPr>
      <w:pBdr>
        <w:top w:space="0" w:sz="8" w:color="auto" w:val="single"/>
        <w:left w:space="0" w:sz="8" w:color="auto" w:val="single"/>
        <w:bottom w:space="0" w:sz="8" w:color="auto" w:val="single"/>
      </w:pBdr>
      <w:shd w:fill="FFFF00" w:color="000000" w:val="clear"/>
      <w:spacing w:lineRule="auto" w:line="240" w:afterAutospacing="true" w:after="100" w:beforeAutospacing="true" w:before="100"/>
      <w:jc w:val="center"/>
      <w:textAlignment w:val="center"/>
    </w:pPr>
    <w:rPr>
      <w:rFonts w:cs="Times New Roman" w:eastAsia="Times New Roman" w:hAnsi="Calibri" w:ascii="Calibri"/>
      <w:b/>
      <w:bCs/>
      <w:i/>
      <w:iCs/>
      <w:sz w:val="24"/>
      <w:szCs w:val="24"/>
      <w:lang w:eastAsia="hr-HR"/>
    </w:rPr>
  </w:style>
  <w:style w:customStyle="true" w:styleId="xl110" w:type="paragraph">
    <w:name w:val="xl110"/>
    <w:basedOn w:val="Normal"/>
    <w:rsid w:val="00AB03FA"/>
    <w:pPr>
      <w:pBdr>
        <w:top w:space="0" w:sz="8" w:color="auto" w:val="single"/>
        <w:bottom w:space="0" w:sz="8" w:color="auto" w:val="single"/>
      </w:pBdr>
      <w:shd w:fill="FFFF00" w:color="000000" w:val="clear"/>
      <w:spacing w:lineRule="auto" w:line="240" w:afterAutospacing="true" w:after="100" w:beforeAutospacing="true" w:before="100"/>
      <w:jc w:val="center"/>
      <w:textAlignment w:val="center"/>
    </w:pPr>
    <w:rPr>
      <w:rFonts w:cs="Times New Roman" w:eastAsia="Times New Roman" w:hAnsi="Calibri" w:ascii="Calibri"/>
      <w:b/>
      <w:bCs/>
      <w:i/>
      <w:iCs/>
      <w:sz w:val="24"/>
      <w:szCs w:val="24"/>
      <w:lang w:eastAsia="hr-HR"/>
    </w:rPr>
  </w:style>
  <w:style w:customStyle="true" w:styleId="xl111" w:type="paragraph">
    <w:name w:val="xl111"/>
    <w:basedOn w:val="Normal"/>
    <w:rsid w:val="00AB03FA"/>
    <w:pPr>
      <w:pBdr>
        <w:top w:space="0" w:sz="8" w:color="auto" w:val="single"/>
        <w:bottom w:space="0" w:sz="8" w:color="auto" w:val="single"/>
        <w:right w:space="0" w:sz="8" w:color="auto" w:val="single"/>
      </w:pBdr>
      <w:shd w:fill="FFFF00" w:color="000000" w:val="clear"/>
      <w:spacing w:lineRule="auto" w:line="240" w:afterAutospacing="true" w:after="100" w:beforeAutospacing="true" w:before="100"/>
      <w:jc w:val="center"/>
      <w:textAlignment w:val="center"/>
    </w:pPr>
    <w:rPr>
      <w:rFonts w:cs="Times New Roman" w:eastAsia="Times New Roman" w:hAnsi="Calibri" w:ascii="Calibri"/>
      <w:b/>
      <w:bCs/>
      <w:i/>
      <w:iCs/>
      <w:sz w:val="24"/>
      <w:szCs w:val="24"/>
      <w:lang w:eastAsia="hr-HR"/>
    </w:rPr>
  </w:style>
  <w:style w:customStyle="true" w:styleId="xl112" w:type="paragraph">
    <w:name w:val="xl112"/>
    <w:basedOn w:val="Normal"/>
    <w:rsid w:val="00AB03FA"/>
    <w:pPr>
      <w:pBdr>
        <w:top w:space="0" w:sz="8" w:color="auto" w:val="single"/>
        <w:left w:space="0" w:sz="8" w:color="auto" w:val="single"/>
        <w:right w:space="0" w:sz="8" w:color="auto" w:val="single"/>
      </w:pBdr>
      <w:shd w:fill="FFFF00" w:color="000000" w:val="clear"/>
      <w:spacing w:lineRule="auto" w:line="240" w:afterAutospacing="true" w:after="100" w:beforeAutospacing="true" w:before="100"/>
      <w:jc w:val="center"/>
      <w:textAlignment w:val="center"/>
    </w:pPr>
    <w:rPr>
      <w:rFonts w:cs="Times New Roman" w:eastAsia="Times New Roman" w:hAnsi="Calibri" w:ascii="Calibri"/>
      <w:b/>
      <w:bCs/>
      <w:sz w:val="24"/>
      <w:szCs w:val="24"/>
      <w:lang w:eastAsia="hr-HR"/>
    </w:rPr>
  </w:style>
  <w:style w:customStyle="true" w:styleId="xl113" w:type="paragraph">
    <w:name w:val="xl113"/>
    <w:basedOn w:val="Normal"/>
    <w:rsid w:val="00AB03FA"/>
    <w:pPr>
      <w:pBdr>
        <w:left w:space="0" w:sz="8" w:color="auto" w:val="single"/>
        <w:bottom w:space="0" w:sz="8" w:color="auto" w:val="single"/>
        <w:right w:space="0" w:sz="8" w:color="auto" w:val="single"/>
      </w:pBdr>
      <w:shd w:fill="FFFF00" w:color="000000" w:val="clear"/>
      <w:spacing w:lineRule="auto" w:line="240" w:afterAutospacing="true" w:after="100" w:beforeAutospacing="true" w:before="100"/>
      <w:jc w:val="center"/>
      <w:textAlignment w:val="center"/>
    </w:pPr>
    <w:rPr>
      <w:rFonts w:cs="Times New Roman" w:eastAsia="Times New Roman" w:hAnsi="Calibri" w:ascii="Calibri"/>
      <w:b/>
      <w:bCs/>
      <w:sz w:val="24"/>
      <w:szCs w:val="24"/>
      <w:lang w:eastAsia="hr-HR"/>
    </w:rPr>
  </w:style>
  <w:style w:customStyle="true" w:styleId="xl114" w:type="paragraph">
    <w:name w:val="xl114"/>
    <w:basedOn w:val="Normal"/>
    <w:rsid w:val="00AB03FA"/>
    <w:pPr>
      <w:pBdr>
        <w:top w:space="0" w:sz="8" w:color="auto" w:val="single"/>
        <w:left w:space="0" w:sz="8" w:color="auto" w:val="single"/>
        <w:bottom w:space="0" w:sz="8" w:color="auto" w:val="single"/>
      </w:pBdr>
      <w:shd w:fill="FFFF00" w:color="000000" w:val="clear"/>
      <w:spacing w:lineRule="auto" w:line="240" w:afterAutospacing="true" w:after="100" w:beforeAutospacing="true" w:before="100"/>
      <w:jc w:val="center"/>
      <w:textAlignment w:val="center"/>
    </w:pPr>
    <w:rPr>
      <w:rFonts w:cs="Times New Roman" w:eastAsia="Times New Roman" w:hAnsi="Calibri" w:ascii="Calibri"/>
      <w:b/>
      <w:bCs/>
      <w:sz w:val="24"/>
      <w:szCs w:val="24"/>
      <w:lang w:eastAsia="hr-HR"/>
    </w:rPr>
  </w:style>
  <w:style w:customStyle="true" w:styleId="xl115" w:type="paragraph">
    <w:name w:val="xl115"/>
    <w:basedOn w:val="Normal"/>
    <w:rsid w:val="00AB03FA"/>
    <w:pPr>
      <w:pBdr>
        <w:top w:space="0" w:sz="8" w:color="auto" w:val="single"/>
        <w:bottom w:space="0" w:sz="8" w:color="auto" w:val="single"/>
      </w:pBdr>
      <w:shd w:fill="FFFF00" w:color="000000" w:val="clear"/>
      <w:spacing w:lineRule="auto" w:line="240" w:afterAutospacing="true" w:after="100" w:beforeAutospacing="true" w:before="100"/>
      <w:jc w:val="center"/>
      <w:textAlignment w:val="center"/>
    </w:pPr>
    <w:rPr>
      <w:rFonts w:cs="Times New Roman" w:eastAsia="Times New Roman" w:hAnsi="Calibri" w:ascii="Calibri"/>
      <w:b/>
      <w:bCs/>
      <w:sz w:val="24"/>
      <w:szCs w:val="24"/>
      <w:lang w:eastAsia="hr-HR"/>
    </w:rPr>
  </w:style>
  <w:style w:customStyle="true" w:styleId="xl116" w:type="paragraph">
    <w:name w:val="xl116"/>
    <w:basedOn w:val="Normal"/>
    <w:rsid w:val="00AB03FA"/>
    <w:pPr>
      <w:pBdr>
        <w:top w:space="0" w:sz="8" w:color="auto" w:val="single"/>
        <w:bottom w:space="0" w:sz="8" w:color="auto" w:val="single"/>
        <w:right w:space="0" w:sz="8" w:color="auto" w:val="single"/>
      </w:pBdr>
      <w:shd w:fill="FFFF00" w:color="000000" w:val="clear"/>
      <w:spacing w:lineRule="auto" w:line="240" w:afterAutospacing="true" w:after="100" w:beforeAutospacing="true" w:before="100"/>
      <w:jc w:val="center"/>
      <w:textAlignment w:val="center"/>
    </w:pPr>
    <w:rPr>
      <w:rFonts w:cs="Times New Roman" w:eastAsia="Times New Roman" w:hAnsi="Calibri" w:ascii="Calibri"/>
      <w:b/>
      <w:bCs/>
      <w:sz w:val="24"/>
      <w:szCs w:val="24"/>
      <w:lang w:eastAsia="hr-HR"/>
    </w:rPr>
  </w:style>
  <w:style w:customStyle="true" w:styleId="xl117" w:type="paragraph">
    <w:name w:val="xl117"/>
    <w:basedOn w:val="Normal"/>
    <w:rsid w:val="00AB03FA"/>
    <w:pPr>
      <w:pBdr>
        <w:top w:space="0" w:sz="8" w:color="000000" w:val="single"/>
        <w:left w:space="0" w:sz="8" w:color="000000" w:val="single"/>
        <w:bottom w:space="0" w:sz="8" w:color="000000" w:val="single"/>
      </w:pBdr>
      <w:shd w:fill="FFFF00" w:color="FFFF00" w:val="clear"/>
      <w:spacing w:lineRule="auto" w:line="240" w:afterAutospacing="true" w:after="100" w:beforeAutospacing="true" w:before="100"/>
      <w:jc w:val="center"/>
      <w:textAlignment w:val="center"/>
    </w:pPr>
    <w:rPr>
      <w:rFonts w:cs="Times New Roman" w:eastAsia="Times New Roman" w:hAnsi="Calibri" w:ascii="Calibri"/>
      <w:b/>
      <w:bCs/>
      <w:color w:val="000000"/>
      <w:sz w:val="24"/>
      <w:szCs w:val="24"/>
      <w:lang w:eastAsia="hr-HR"/>
    </w:rPr>
  </w:style>
  <w:style w:customStyle="true" w:styleId="xl118" w:type="paragraph">
    <w:name w:val="xl118"/>
    <w:basedOn w:val="Normal"/>
    <w:rsid w:val="00AB03FA"/>
    <w:pPr>
      <w:pBdr>
        <w:top w:space="0" w:sz="8" w:color="000000" w:val="single"/>
        <w:left w:space="0" w:sz="8" w:color="000000" w:val="single"/>
        <w:bottom w:space="0" w:sz="8" w:color="000000" w:val="single"/>
        <w:right w:space="0" w:sz="8" w:color="000000" w:val="single"/>
      </w:pBdr>
      <w:spacing w:lineRule="auto" w:line="240" w:afterAutospacing="true" w:after="100" w:beforeAutospacing="true" w:before="100"/>
      <w:jc w:val="center"/>
      <w:textAlignment w:val="center"/>
    </w:pPr>
    <w:rPr>
      <w:rFonts w:cs="Times New Roman" w:eastAsia="Times New Roman" w:hAnsi="Calibri" w:ascii="Calibri"/>
      <w:color w:val="000000"/>
      <w:sz w:val="24"/>
      <w:szCs w:val="24"/>
      <w:lang w:eastAsia="hr-HR"/>
    </w:rPr>
  </w:style>
  <w:style w:customStyle="true" w:styleId="xl119" w:type="paragraph">
    <w:name w:val="xl119"/>
    <w:basedOn w:val="Normal"/>
    <w:rsid w:val="00AB03FA"/>
    <w:pPr>
      <w:pBdr>
        <w:top w:space="0" w:sz="8" w:color="000000" w:val="single"/>
        <w:left w:space="0" w:sz="8" w:color="000000" w:val="single"/>
        <w:bottom w:space="0" w:sz="8" w:color="000000" w:val="single"/>
        <w:right w:space="0" w:sz="8" w:color="000000" w:val="single"/>
      </w:pBdr>
      <w:shd w:fill="FFFFFF" w:color="FFFFCC" w:val="clear"/>
      <w:spacing w:lineRule="auto" w:line="240" w:afterAutospacing="true" w:after="100" w:beforeAutospacing="true" w:before="100"/>
      <w:textAlignment w:val="center"/>
    </w:pPr>
    <w:rPr>
      <w:rFonts w:cs="Times New Roman" w:eastAsia="Times New Roman" w:hAnsi="Calibri" w:ascii="Calibri"/>
      <w:sz w:val="24"/>
      <w:szCs w:val="24"/>
      <w:lang w:eastAsia="hr-HR"/>
    </w:rPr>
  </w:style>
  <w:style w:customStyle="true" w:styleId="xl120" w:type="paragraph">
    <w:name w:val="xl120"/>
    <w:basedOn w:val="Normal"/>
    <w:rsid w:val="00AB03FA"/>
    <w:pPr>
      <w:pBdr>
        <w:left w:space="0" w:sz="8" w:color="auto" w:val="single"/>
        <w:bottom w:space="0" w:sz="8" w:color="auto" w:val="single"/>
        <w:right w:space="0" w:sz="8" w:color="auto" w:val="single"/>
      </w:pBdr>
      <w:spacing w:lineRule="auto" w:line="240" w:afterAutospacing="true" w:after="100" w:beforeAutospacing="true" w:before="100"/>
      <w:jc w:val="center"/>
      <w:textAlignment w:val="center"/>
    </w:pPr>
    <w:rPr>
      <w:rFonts w:cs="Times New Roman" w:eastAsia="Times New Roman" w:hAnsi="Calibri" w:ascii="Calibri"/>
      <w:sz w:val="24"/>
      <w:szCs w:val="24"/>
      <w:lang w:eastAsia="hr-HR"/>
    </w:rPr>
  </w:style>
  <w:style w:customStyle="true" w:styleId="xl121" w:type="paragraph">
    <w:name w:val="xl121"/>
    <w:basedOn w:val="Normal"/>
    <w:rsid w:val="00AB03FA"/>
    <w:pPr>
      <w:shd w:fill="FFFF00" w:color="000000" w:val="clear"/>
      <w:spacing w:lineRule="auto" w:line="240" w:afterAutospacing="true" w:after="100" w:beforeAutospacing="true" w:before="100"/>
      <w:jc w:val="center"/>
      <w:textAlignment w:val="center"/>
    </w:pPr>
    <w:rPr>
      <w:rFonts w:cs="Times New Roman" w:eastAsia="Times New Roman" w:hAnsi="Calibri" w:ascii="Calibri"/>
      <w:b/>
      <w:bCs/>
      <w:sz w:val="24"/>
      <w:szCs w:val="24"/>
      <w:lang w:eastAsia="hr-HR"/>
    </w:rPr>
  </w:style>
  <w:style w:customStyle="true" w:styleId="xl122" w:type="paragraph">
    <w:name w:val="xl122"/>
    <w:basedOn w:val="Normal"/>
    <w:rsid w:val="00AB03FA"/>
    <w:pPr>
      <w:pBdr>
        <w:top w:space="0" w:sz="8" w:color="auto" w:val="single"/>
        <w:left w:space="0" w:sz="8" w:color="auto" w:val="single"/>
        <w:right w:space="0" w:sz="8" w:color="auto" w:val="single"/>
      </w:pBdr>
      <w:shd w:fill="FFFF00" w:color="000000" w:val="clear"/>
      <w:spacing w:lineRule="auto" w:line="240" w:afterAutospacing="true" w:after="100" w:beforeAutospacing="true" w:before="100"/>
      <w:jc w:val="center"/>
      <w:textAlignment w:val="center"/>
    </w:pPr>
    <w:rPr>
      <w:rFonts w:cs="Times New Roman" w:eastAsia="Times New Roman" w:hAnsi="Calibri" w:ascii="Calibri"/>
      <w:b/>
      <w:bCs/>
      <w:sz w:val="24"/>
      <w:szCs w:val="24"/>
      <w:lang w:eastAsia="hr-HR"/>
    </w:rPr>
  </w:style>
  <w:style w:customStyle="true" w:styleId="xl123" w:type="paragraph">
    <w:name w:val="xl123"/>
    <w:basedOn w:val="Normal"/>
    <w:rsid w:val="00AB03FA"/>
    <w:pPr>
      <w:shd w:fill="FFFF00" w:color="FFFF00" w:val="clear"/>
      <w:spacing w:lineRule="auto" w:line="240" w:afterAutospacing="true" w:after="100" w:beforeAutospacing="true" w:before="100"/>
      <w:jc w:val="center"/>
      <w:textAlignment w:val="center"/>
    </w:pPr>
    <w:rPr>
      <w:rFonts w:cs="Times New Roman" w:eastAsia="Times New Roman" w:hAnsi="Calibri" w:ascii="Calibri"/>
      <w:b/>
      <w:bCs/>
      <w:color w:val="000000"/>
      <w:sz w:val="24"/>
      <w:szCs w:val="24"/>
      <w:lang w:eastAsia="hr-HR"/>
    </w:rPr>
  </w:style>
  <w:style w:customStyle="true" w:styleId="xl124" w:type="paragraph">
    <w:name w:val="xl124"/>
    <w:basedOn w:val="Normal"/>
    <w:rsid w:val="00AB03FA"/>
    <w:pPr>
      <w:pBdr>
        <w:top w:space="0" w:sz="8" w:color="000000" w:val="single"/>
        <w:left w:space="0" w:sz="8" w:color="000000" w:val="single"/>
      </w:pBdr>
      <w:shd w:fill="FFFF00" w:color="FFFF00" w:val="clear"/>
      <w:spacing w:lineRule="auto" w:line="240" w:afterAutospacing="true" w:after="100" w:beforeAutospacing="true" w:before="100"/>
      <w:jc w:val="center"/>
      <w:textAlignment w:val="center"/>
    </w:pPr>
    <w:rPr>
      <w:rFonts w:cs="Times New Roman" w:eastAsia="Times New Roman" w:hAnsi="Calibri" w:ascii="Calibri"/>
      <w:b/>
      <w:bCs/>
      <w:color w:val="000000"/>
      <w:sz w:val="24"/>
      <w:szCs w:val="24"/>
      <w:lang w:eastAsia="hr-HR"/>
    </w:rPr>
  </w:style>
  <w:style w:customStyle="true" w:styleId="xl125" w:type="paragraph">
    <w:name w:val="xl125"/>
    <w:basedOn w:val="Normal"/>
    <w:rsid w:val="00AB03FA"/>
    <w:pPr>
      <w:pBdr>
        <w:top w:space="0" w:sz="8" w:color="auto" w:val="single"/>
        <w:left w:space="0" w:sz="8" w:color="auto" w:val="single"/>
      </w:pBdr>
      <w:shd w:fill="FFFF00" w:color="000000" w:val="clear"/>
      <w:spacing w:lineRule="auto" w:line="240" w:afterAutospacing="true" w:after="100" w:beforeAutospacing="true" w:before="100"/>
      <w:jc w:val="center"/>
      <w:textAlignment w:val="center"/>
    </w:pPr>
    <w:rPr>
      <w:rFonts w:cs="Times New Roman" w:eastAsia="Times New Roman" w:hAnsi="Calibri" w:ascii="Calibri"/>
      <w:b/>
      <w:bCs/>
      <w:sz w:val="24"/>
      <w:szCs w:val="24"/>
      <w:lang w:eastAsia="hr-HR"/>
    </w:rPr>
  </w:style>
  <w:style w:customStyle="true" w:styleId="xl126" w:type="paragraph">
    <w:name w:val="xl126"/>
    <w:basedOn w:val="Normal"/>
    <w:rsid w:val="00AB03FA"/>
    <w:pPr>
      <w:pBdr>
        <w:left w:space="0" w:sz="8" w:color="000000" w:val="single"/>
        <w:bottom w:space="0" w:sz="8" w:color="000000" w:val="single"/>
        <w:right w:space="0" w:sz="8" w:color="000000" w:val="single"/>
      </w:pBdr>
      <w:spacing w:lineRule="auto" w:line="240" w:afterAutospacing="true" w:after="100" w:beforeAutospacing="true" w:before="100"/>
      <w:jc w:val="center"/>
      <w:textAlignment w:val="center"/>
    </w:pPr>
    <w:rPr>
      <w:rFonts w:cs="Times New Roman" w:eastAsia="Times New Roman" w:hAnsi="Calibri" w:ascii="Calibri"/>
      <w:sz w:val="24"/>
      <w:szCs w:val="24"/>
      <w:lang w:eastAsia="hr-HR"/>
    </w:rPr>
  </w:style>
  <w:style w:customStyle="true" w:styleId="xl127" w:type="paragraph">
    <w:name w:val="xl127"/>
    <w:basedOn w:val="Normal"/>
    <w:rsid w:val="00AB03FA"/>
    <w:pPr>
      <w:pBdr>
        <w:left w:space="0" w:sz="8" w:color="auto" w:val="single"/>
        <w:bottom w:space="0" w:sz="8" w:color="auto" w:val="single"/>
        <w:right w:space="0" w:sz="8" w:color="auto" w:val="single"/>
      </w:pBdr>
      <w:spacing w:lineRule="auto" w:line="240" w:afterAutospacing="true" w:after="100" w:beforeAutospacing="true" w:before="100"/>
      <w:jc w:val="center"/>
      <w:textAlignment w:val="center"/>
    </w:pPr>
    <w:rPr>
      <w:rFonts w:cs="Times New Roman" w:eastAsia="Times New Roman" w:hAnsi="Calibri" w:ascii="Calibri"/>
      <w:sz w:val="24"/>
      <w:szCs w:val="24"/>
      <w:lang w:eastAsia="hr-HR"/>
    </w:rPr>
  </w:style>
  <w:style w:customStyle="true" w:styleId="xl128" w:type="paragraph">
    <w:name w:val="xl128"/>
    <w:basedOn w:val="Normal"/>
    <w:rsid w:val="00AB03FA"/>
    <w:pPr>
      <w:pBdr>
        <w:left w:space="0" w:sz="8" w:color="000000" w:val="single"/>
        <w:right w:space="0" w:sz="8" w:color="000000" w:val="single"/>
      </w:pBdr>
      <w:shd w:fill="FFFF00" w:color="FFFF00" w:val="clear"/>
      <w:spacing w:lineRule="auto" w:line="240" w:afterAutospacing="true" w:after="100" w:beforeAutospacing="true" w:before="100"/>
      <w:jc w:val="center"/>
      <w:textAlignment w:val="center"/>
    </w:pPr>
    <w:rPr>
      <w:rFonts w:cs="Times New Roman" w:eastAsia="Times New Roman" w:hAnsi="Calibri" w:ascii="Calibri"/>
      <w:b/>
      <w:bCs/>
      <w:color w:val="000000"/>
      <w:sz w:val="24"/>
      <w:szCs w:val="24"/>
      <w:lang w:eastAsia="hr-HR"/>
    </w:rPr>
  </w:style>
  <w:style w:customStyle="true" w:styleId="xl129" w:type="paragraph">
    <w:name w:val="xl129"/>
    <w:basedOn w:val="Normal"/>
    <w:rsid w:val="00AB03FA"/>
    <w:pPr>
      <w:pBdr>
        <w:left w:space="0" w:sz="8" w:color="000000" w:val="single"/>
        <w:right w:space="0" w:sz="8" w:color="000000" w:val="single"/>
      </w:pBdr>
      <w:spacing w:lineRule="auto" w:line="240" w:afterAutospacing="true" w:after="100" w:beforeAutospacing="true" w:before="100"/>
      <w:textAlignment w:val="center"/>
    </w:pPr>
    <w:rPr>
      <w:rFonts w:cs="Times New Roman" w:eastAsia="Times New Roman" w:hAnsi="Calibri" w:ascii="Calibri"/>
      <w:b/>
      <w:bCs/>
      <w:i/>
      <w:iCs/>
      <w:sz w:val="24"/>
      <w:szCs w:val="24"/>
      <w:lang w:eastAsia="hr-HR"/>
    </w:rPr>
  </w:style>
  <w:style w:customStyle="true" w:styleId="xl130" w:type="paragraph">
    <w:name w:val="xl130"/>
    <w:basedOn w:val="Normal"/>
    <w:rsid w:val="00AB03FA"/>
    <w:pPr>
      <w:pBdr>
        <w:left w:space="0" w:sz="8" w:color="000000" w:val="single"/>
        <w:right w:space="0" w:sz="8" w:color="000000" w:val="single"/>
      </w:pBdr>
      <w:spacing w:lineRule="auto" w:line="240" w:afterAutospacing="true" w:after="100" w:beforeAutospacing="true" w:before="100"/>
      <w:textAlignment w:val="center"/>
    </w:pPr>
    <w:rPr>
      <w:rFonts w:cs="Times New Roman" w:eastAsia="Times New Roman" w:hAnsi="Calibri" w:ascii="Calibri"/>
      <w:sz w:val="24"/>
      <w:szCs w:val="24"/>
      <w:lang w:eastAsia="hr-HR"/>
    </w:rPr>
  </w:style>
  <w:style w:customStyle="true" w:styleId="xl131" w:type="paragraph">
    <w:name w:val="xl131"/>
    <w:basedOn w:val="Normal"/>
    <w:rsid w:val="00AB03FA"/>
    <w:pPr>
      <w:pBdr>
        <w:left w:space="0" w:sz="8" w:color="000000" w:val="single"/>
        <w:right w:space="0" w:sz="8" w:color="000000" w:val="single"/>
      </w:pBdr>
      <w:spacing w:lineRule="auto" w:line="240" w:afterAutospacing="true" w:after="100" w:beforeAutospacing="true" w:before="100"/>
      <w:jc w:val="center"/>
      <w:textAlignment w:val="center"/>
    </w:pPr>
    <w:rPr>
      <w:rFonts w:cs="Times New Roman" w:eastAsia="Times New Roman" w:hAnsi="Calibri" w:ascii="Calibri"/>
      <w:sz w:val="24"/>
      <w:szCs w:val="24"/>
      <w:lang w:eastAsia="hr-HR"/>
    </w:rPr>
  </w:style>
  <w:style w:customStyle="true" w:styleId="xl132" w:type="paragraph">
    <w:name w:val="xl132"/>
    <w:basedOn w:val="Normal"/>
    <w:rsid w:val="00AB03FA"/>
    <w:pPr>
      <w:pBdr>
        <w:left w:space="0" w:sz="8" w:color="000000" w:val="single"/>
      </w:pBdr>
      <w:spacing w:lineRule="auto" w:line="240" w:afterAutospacing="true" w:after="100" w:beforeAutospacing="true" w:before="100"/>
      <w:jc w:val="center"/>
      <w:textAlignment w:val="center"/>
    </w:pPr>
    <w:rPr>
      <w:rFonts w:cs="Times New Roman" w:eastAsia="Times New Roman" w:hAnsi="Calibri" w:ascii="Calibri"/>
      <w:sz w:val="24"/>
      <w:szCs w:val="24"/>
      <w:lang w:eastAsia="hr-HR"/>
    </w:rPr>
  </w:style>
  <w:style w:customStyle="true" w:styleId="xl133" w:type="paragraph">
    <w:name w:val="xl133"/>
    <w:basedOn w:val="Normal"/>
    <w:rsid w:val="00AB03FA"/>
    <w:pPr>
      <w:pBdr>
        <w:top w:space="0" w:sz="8" w:color="auto" w:val="single"/>
        <w:left w:space="0" w:sz="8" w:color="auto" w:val="single"/>
        <w:bottom w:space="0" w:sz="8" w:color="auto" w:val="single"/>
        <w:right w:space="0" w:sz="8" w:color="auto" w:val="single"/>
      </w:pBdr>
      <w:shd w:fill="FFFF00" w:color="000000" w:val="clear"/>
      <w:spacing w:lineRule="auto" w:line="240" w:afterAutospacing="true" w:after="100" w:beforeAutospacing="true" w:before="100"/>
      <w:jc w:val="center"/>
      <w:textAlignment w:val="center"/>
    </w:pPr>
    <w:rPr>
      <w:rFonts w:cs="Times New Roman" w:eastAsia="Times New Roman" w:hAnsi="Calibri" w:ascii="Calibri"/>
      <w:b/>
      <w:bCs/>
      <w:sz w:val="24"/>
      <w:szCs w:val="24"/>
      <w:lang w:eastAsia="hr-HR"/>
    </w:rPr>
  </w:style>
  <w:style w:customStyle="true" w:styleId="xl134" w:type="paragraph">
    <w:name w:val="xl134"/>
    <w:basedOn w:val="Normal"/>
    <w:rsid w:val="00AB03FA"/>
    <w:pPr>
      <w:pBdr>
        <w:top w:space="0" w:sz="8" w:color="auto" w:val="single"/>
        <w:left w:space="0" w:sz="8" w:color="auto" w:val="single"/>
        <w:bottom w:space="0" w:sz="8" w:color="auto" w:val="single"/>
        <w:right w:space="0" w:sz="8" w:color="auto" w:val="single"/>
      </w:pBdr>
      <w:shd w:fill="FCD5B4" w:color="000000" w:val="clear"/>
      <w:spacing w:lineRule="auto" w:line="240" w:afterAutospacing="true" w:after="100" w:beforeAutospacing="true" w:before="100"/>
      <w:jc w:val="center"/>
      <w:textAlignment w:val="center"/>
    </w:pPr>
    <w:rPr>
      <w:rFonts w:cs="Times New Roman" w:eastAsia="Times New Roman" w:hAnsi="Calibri" w:ascii="Calibri"/>
      <w:b/>
      <w:bCs/>
      <w:i/>
      <w:iCs/>
      <w:lang w:eastAsia="hr-HR"/>
    </w:rPr>
  </w:style>
  <w:style w:customStyle="true" w:styleId="xl135" w:type="paragraph">
    <w:name w:val="xl135"/>
    <w:basedOn w:val="Normal"/>
    <w:rsid w:val="00AB03FA"/>
    <w:pPr>
      <w:pBdr>
        <w:top w:space="0" w:sz="8" w:color="000000" w:val="single"/>
        <w:bottom w:space="0" w:sz="8" w:color="000000" w:val="single"/>
        <w:right w:space="0" w:sz="8" w:color="000000" w:val="single"/>
      </w:pBdr>
      <w:spacing w:lineRule="auto" w:line="240" w:afterAutospacing="true" w:after="100" w:beforeAutospacing="true" w:before="100"/>
      <w:textAlignment w:val="center"/>
    </w:pPr>
    <w:rPr>
      <w:rFonts w:cs="Times New Roman" w:eastAsia="Times New Roman" w:hAnsi="Calibri" w:ascii="Calibri"/>
      <w:b/>
      <w:bCs/>
      <w:i/>
      <w:iCs/>
      <w:sz w:val="24"/>
      <w:szCs w:val="24"/>
      <w:lang w:eastAsia="hr-HR"/>
    </w:rPr>
  </w:style>
  <w:style w:customStyle="true" w:styleId="xl136" w:type="paragraph">
    <w:name w:val="xl136"/>
    <w:basedOn w:val="Normal"/>
    <w:rsid w:val="00AB03FA"/>
    <w:pPr>
      <w:pBdr>
        <w:top w:space="0" w:sz="8" w:color="auto" w:val="single"/>
        <w:left w:space="0" w:sz="8" w:color="auto" w:val="single"/>
        <w:bottom w:space="0" w:sz="8" w:color="auto" w:val="single"/>
        <w:right w:space="0" w:sz="8" w:color="auto" w:val="single"/>
      </w:pBdr>
      <w:shd w:fill="FFFF00" w:color="FFFF00" w:val="clear"/>
      <w:spacing w:lineRule="auto" w:line="240" w:afterAutospacing="true" w:after="100" w:beforeAutospacing="true" w:before="100"/>
      <w:jc w:val="center"/>
      <w:textAlignment w:val="center"/>
    </w:pPr>
    <w:rPr>
      <w:rFonts w:cs="Times New Roman" w:eastAsia="Times New Roman" w:hAnsi="Calibri" w:ascii="Calibri"/>
      <w:b/>
      <w:bCs/>
      <w:color w:val="000000"/>
      <w:sz w:val="24"/>
      <w:szCs w:val="24"/>
      <w:lang w:eastAsia="hr-HR"/>
    </w:rPr>
  </w:style>
  <w:style w:customStyle="true" w:styleId="xl137" w:type="paragraph">
    <w:name w:val="xl137"/>
    <w:basedOn w:val="Normal"/>
    <w:rsid w:val="00AB03FA"/>
    <w:pPr>
      <w:pBdr>
        <w:top w:space="0" w:sz="8" w:color="auto" w:val="single"/>
        <w:left w:space="0" w:sz="8" w:color="auto" w:val="single"/>
        <w:bottom w:space="0" w:sz="8" w:color="auto" w:val="single"/>
        <w:right w:space="0" w:sz="8" w:color="auto" w:val="single"/>
      </w:pBdr>
      <w:shd w:fill="FFFF00" w:color="000000" w:val="clear"/>
      <w:spacing w:lineRule="auto" w:line="240" w:afterAutospacing="true" w:after="100" w:beforeAutospacing="true" w:before="100"/>
      <w:jc w:val="center"/>
      <w:textAlignment w:val="center"/>
    </w:pPr>
    <w:rPr>
      <w:rFonts w:cs="Times New Roman" w:eastAsia="Times New Roman" w:hAnsi="Calibri" w:ascii="Calibri"/>
      <w:b/>
      <w:bCs/>
      <w:sz w:val="24"/>
      <w:szCs w:val="24"/>
      <w:lang w:eastAsia="hr-HR"/>
    </w:rPr>
  </w:style>
  <w:style w:customStyle="true" w:styleId="xl138" w:type="paragraph">
    <w:name w:val="xl138"/>
    <w:basedOn w:val="Normal"/>
    <w:rsid w:val="00AB03FA"/>
    <w:pPr>
      <w:pBdr>
        <w:top w:space="0" w:sz="8" w:color="auto" w:val="single"/>
        <w:left w:space="0" w:sz="8" w:color="auto" w:val="single"/>
        <w:right w:space="0" w:sz="8" w:color="auto" w:val="single"/>
      </w:pBdr>
      <w:shd w:fill="FFFF00" w:color="000000" w:val="clear"/>
      <w:spacing w:lineRule="auto" w:line="240" w:afterAutospacing="true" w:after="100" w:beforeAutospacing="true" w:before="100"/>
      <w:jc w:val="center"/>
      <w:textAlignment w:val="center"/>
    </w:pPr>
    <w:rPr>
      <w:rFonts w:cs="Times New Roman" w:eastAsia="Times New Roman" w:hAnsi="Calibri" w:ascii="Calibri"/>
      <w:b/>
      <w:bCs/>
      <w:sz w:val="24"/>
      <w:szCs w:val="24"/>
      <w:lang w:eastAsia="hr-HR"/>
    </w:rPr>
  </w:style>
  <w:style w:customStyle="true" w:styleId="xl139" w:type="paragraph">
    <w:name w:val="xl139"/>
    <w:basedOn w:val="Normal"/>
    <w:rsid w:val="00AB03FA"/>
    <w:pPr>
      <w:pBdr>
        <w:left w:space="0" w:sz="8" w:color="auto" w:val="single"/>
        <w:bottom w:space="0" w:sz="8" w:color="auto" w:val="single"/>
        <w:right w:space="0" w:sz="8" w:color="auto" w:val="single"/>
      </w:pBdr>
      <w:shd w:fill="FFFF00" w:color="000000" w:val="clear"/>
      <w:spacing w:lineRule="auto" w:line="240" w:afterAutospacing="true" w:after="100" w:beforeAutospacing="true" w:before="100"/>
      <w:jc w:val="center"/>
      <w:textAlignment w:val="center"/>
    </w:pPr>
    <w:rPr>
      <w:rFonts w:cs="Times New Roman" w:eastAsia="Times New Roman" w:hAnsi="Calibri" w:ascii="Calibri"/>
      <w:b/>
      <w:bCs/>
      <w:sz w:val="24"/>
      <w:szCs w:val="24"/>
      <w:lang w:eastAsia="hr-HR"/>
    </w:rPr>
  </w:style>
  <w:style w:customStyle="true" w:styleId="xl140" w:type="paragraph">
    <w:name w:val="xl140"/>
    <w:basedOn w:val="Normal"/>
    <w:rsid w:val="00AB03FA"/>
    <w:pPr>
      <w:pBdr>
        <w:top w:space="0" w:sz="8" w:color="000000" w:val="single"/>
        <w:left w:space="0" w:sz="8" w:color="000000" w:val="single"/>
        <w:bottom w:space="0" w:sz="8" w:color="000000" w:val="single"/>
        <w:right w:space="0" w:sz="8" w:color="000000" w:val="single"/>
      </w:pBdr>
      <w:shd w:fill="FFFF00" w:color="FFFF00" w:val="clear"/>
      <w:spacing w:lineRule="auto" w:line="240" w:afterAutospacing="true" w:after="100" w:beforeAutospacing="true" w:before="100"/>
      <w:jc w:val="center"/>
      <w:textAlignment w:val="center"/>
    </w:pPr>
    <w:rPr>
      <w:rFonts w:cs="Times New Roman" w:eastAsia="Times New Roman" w:hAnsi="Calibri" w:ascii="Calibri"/>
      <w:b/>
      <w:bCs/>
      <w:color w:val="000000"/>
      <w:sz w:val="24"/>
      <w:szCs w:val="24"/>
      <w:lang w:eastAsia="hr-HR"/>
    </w:rPr>
  </w:style>
  <w:style w:customStyle="true" w:styleId="xl141" w:type="paragraph">
    <w:name w:val="xl141"/>
    <w:basedOn w:val="Normal"/>
    <w:rsid w:val="00AB03FA"/>
    <w:pPr>
      <w:pBdr>
        <w:top w:space="0" w:sz="8" w:color="000000" w:val="single"/>
        <w:left w:space="0" w:sz="8" w:color="000000" w:val="single"/>
        <w:bottom w:space="0" w:sz="8" w:color="000000" w:val="single"/>
        <w:right w:space="0" w:sz="8" w:color="000000" w:val="single"/>
      </w:pBdr>
      <w:shd w:fill="FFFF00" w:color="FFFF00" w:val="clear"/>
      <w:spacing w:lineRule="auto" w:line="240" w:afterAutospacing="true" w:after="100" w:beforeAutospacing="true" w:before="100"/>
      <w:jc w:val="center"/>
      <w:textAlignment w:val="center"/>
    </w:pPr>
    <w:rPr>
      <w:rFonts w:cs="Times New Roman" w:eastAsia="Times New Roman" w:hAnsi="Calibri" w:ascii="Calibri"/>
      <w:b/>
      <w:bCs/>
      <w:color w:val="000000"/>
      <w:sz w:val="24"/>
      <w:szCs w:val="24"/>
      <w:lang w:eastAsia="hr-HR"/>
    </w:rPr>
  </w:style>
  <w:style w:customStyle="true" w:styleId="xl142" w:type="paragraph">
    <w:name w:val="xl142"/>
    <w:basedOn w:val="Normal"/>
    <w:rsid w:val="00AB03FA"/>
    <w:pPr>
      <w:pBdr>
        <w:top w:space="0" w:sz="8" w:color="000000" w:val="single"/>
        <w:left w:space="0" w:sz="8" w:color="000000" w:val="single"/>
        <w:bottom w:space="0" w:sz="8" w:color="000000" w:val="single"/>
        <w:right w:space="0" w:sz="8" w:color="000000" w:val="single"/>
      </w:pBdr>
      <w:shd w:fill="FFFF00" w:color="FFFF00" w:val="clear"/>
      <w:spacing w:lineRule="auto" w:line="240" w:afterAutospacing="true" w:after="100" w:beforeAutospacing="true" w:before="100"/>
      <w:jc w:val="center"/>
      <w:textAlignment w:val="center"/>
    </w:pPr>
    <w:rPr>
      <w:rFonts w:cs="Times New Roman" w:eastAsia="Times New Roman" w:hAnsi="Calibri" w:ascii="Calibri"/>
      <w:b/>
      <w:bCs/>
      <w:color w:val="000000"/>
      <w:sz w:val="24"/>
      <w:szCs w:val="24"/>
      <w:lang w:eastAsia="hr-HR"/>
    </w:rPr>
  </w:style>
  <w:style w:customStyle="true" w:styleId="xl143" w:type="paragraph">
    <w:name w:val="xl143"/>
    <w:basedOn w:val="Normal"/>
    <w:rsid w:val="00AB03FA"/>
    <w:pPr>
      <w:pBdr>
        <w:top w:space="0" w:sz="8" w:color="000000" w:val="single"/>
        <w:left w:space="0" w:sz="8" w:color="000000" w:val="single"/>
        <w:right w:space="0" w:sz="8" w:color="000000" w:val="single"/>
      </w:pBdr>
      <w:shd w:fill="FFFF00" w:color="FFFF00" w:val="clear"/>
      <w:spacing w:lineRule="auto" w:line="240" w:afterAutospacing="true" w:after="100" w:beforeAutospacing="true" w:before="100"/>
      <w:jc w:val="center"/>
      <w:textAlignment w:val="center"/>
    </w:pPr>
    <w:rPr>
      <w:rFonts w:cs="Times New Roman" w:eastAsia="Times New Roman" w:hAnsi="Calibri" w:ascii="Calibri"/>
      <w:b/>
      <w:bCs/>
      <w:color w:val="000000"/>
      <w:sz w:val="24"/>
      <w:szCs w:val="24"/>
      <w:lang w:eastAsia="hr-HR"/>
    </w:rPr>
  </w:style>
  <w:style w:customStyle="true" w:styleId="xl144" w:type="paragraph">
    <w:name w:val="xl144"/>
    <w:basedOn w:val="Normal"/>
    <w:rsid w:val="00AB03FA"/>
    <w:pPr>
      <w:pBdr>
        <w:top w:space="0" w:sz="8" w:color="auto" w:val="single"/>
        <w:left w:space="0" w:sz="8" w:color="auto" w:val="single"/>
        <w:bottom w:space="0" w:sz="8" w:color="auto" w:val="single"/>
      </w:pBdr>
      <w:shd w:fill="FCD5B4" w:color="000000" w:val="clear"/>
      <w:spacing w:lineRule="auto" w:line="240" w:afterAutospacing="true" w:after="100" w:beforeAutospacing="true" w:before="100"/>
      <w:jc w:val="center"/>
      <w:textAlignment w:val="center"/>
    </w:pPr>
    <w:rPr>
      <w:rFonts w:cs="Times New Roman" w:eastAsia="Times New Roman" w:hAnsi="Calibri" w:ascii="Calibri"/>
      <w:b/>
      <w:bCs/>
      <w:i/>
      <w:iCs/>
      <w:lang w:eastAsia="hr-HR"/>
    </w:rPr>
  </w:style>
  <w:style w:customStyle="true" w:styleId="xl145" w:type="paragraph">
    <w:name w:val="xl145"/>
    <w:basedOn w:val="Normal"/>
    <w:rsid w:val="00AB03FA"/>
    <w:pPr>
      <w:pBdr>
        <w:top w:space="0" w:sz="8" w:color="auto" w:val="single"/>
        <w:bottom w:space="0" w:sz="8" w:color="auto" w:val="single"/>
      </w:pBdr>
      <w:shd w:fill="FCD5B4" w:color="000000" w:val="clear"/>
      <w:spacing w:lineRule="auto" w:line="240" w:afterAutospacing="true" w:after="100" w:beforeAutospacing="true" w:before="100"/>
      <w:jc w:val="center"/>
      <w:textAlignment w:val="center"/>
    </w:pPr>
    <w:rPr>
      <w:rFonts w:cs="Times New Roman" w:eastAsia="Times New Roman" w:hAnsi="Calibri" w:ascii="Calibri"/>
      <w:b/>
      <w:bCs/>
      <w:i/>
      <w:iCs/>
      <w:lang w:eastAsia="hr-HR"/>
    </w:rPr>
  </w:style>
  <w:style w:customStyle="true" w:styleId="xl146" w:type="paragraph">
    <w:name w:val="xl146"/>
    <w:basedOn w:val="Normal"/>
    <w:rsid w:val="00AB03FA"/>
    <w:pPr>
      <w:pBdr>
        <w:top w:space="0" w:sz="8" w:color="auto" w:val="single"/>
        <w:bottom w:space="0" w:sz="8" w:color="auto" w:val="single"/>
        <w:right w:space="0" w:sz="8" w:color="auto" w:val="single"/>
      </w:pBdr>
      <w:shd w:fill="FCD5B4" w:color="000000" w:val="clear"/>
      <w:spacing w:lineRule="auto" w:line="240" w:afterAutospacing="true" w:after="100" w:beforeAutospacing="true" w:before="100"/>
      <w:jc w:val="center"/>
      <w:textAlignment w:val="center"/>
    </w:pPr>
    <w:rPr>
      <w:rFonts w:cs="Times New Roman" w:eastAsia="Times New Roman" w:hAnsi="Calibri" w:ascii="Calibri"/>
      <w:b/>
      <w:bCs/>
      <w:i/>
      <w:iCs/>
      <w:lang w:eastAsia="hr-HR"/>
    </w:rPr>
  </w:style>
  <w:style w:customStyle="true" w:styleId="xl147" w:type="paragraph">
    <w:name w:val="xl147"/>
    <w:basedOn w:val="Normal"/>
    <w:rsid w:val="00AB03FA"/>
    <w:pPr>
      <w:pBdr>
        <w:top w:space="0" w:sz="8" w:color="auto" w:val="single"/>
        <w:left w:space="0" w:sz="8" w:color="auto" w:val="single"/>
        <w:bottom w:space="0" w:sz="8" w:color="auto" w:val="single"/>
      </w:pBdr>
      <w:shd w:fill="FFFF00" w:color="FFFF00" w:val="clear"/>
      <w:spacing w:lineRule="auto" w:line="240" w:afterAutospacing="true" w:after="100" w:beforeAutospacing="true" w:before="100"/>
      <w:jc w:val="center"/>
      <w:textAlignment w:val="center"/>
    </w:pPr>
    <w:rPr>
      <w:rFonts w:cs="Times New Roman" w:eastAsia="Times New Roman" w:hAnsi="Calibri" w:ascii="Calibri"/>
      <w:b/>
      <w:bCs/>
      <w:color w:val="000000"/>
      <w:sz w:val="24"/>
      <w:szCs w:val="24"/>
      <w:lang w:eastAsia="hr-HR"/>
    </w:rPr>
  </w:style>
  <w:style w:customStyle="true" w:styleId="xl148" w:type="paragraph">
    <w:name w:val="xl148"/>
    <w:basedOn w:val="Normal"/>
    <w:rsid w:val="00AB03FA"/>
    <w:pPr>
      <w:pBdr>
        <w:top w:space="0" w:sz="8" w:color="auto" w:val="single"/>
        <w:bottom w:space="0" w:sz="8" w:color="auto" w:val="single"/>
      </w:pBdr>
      <w:shd w:fill="FFFF00" w:color="FFFF00" w:val="clear"/>
      <w:spacing w:lineRule="auto" w:line="240" w:afterAutospacing="true" w:after="100" w:beforeAutospacing="true" w:before="100"/>
      <w:jc w:val="center"/>
      <w:textAlignment w:val="center"/>
    </w:pPr>
    <w:rPr>
      <w:rFonts w:cs="Times New Roman" w:eastAsia="Times New Roman" w:hAnsi="Calibri" w:ascii="Calibri"/>
      <w:b/>
      <w:bCs/>
      <w:color w:val="000000"/>
      <w:sz w:val="24"/>
      <w:szCs w:val="24"/>
      <w:lang w:eastAsia="hr-HR"/>
    </w:rPr>
  </w:style>
  <w:style w:customStyle="true" w:styleId="xl149" w:type="paragraph">
    <w:name w:val="xl149"/>
    <w:basedOn w:val="Normal"/>
    <w:rsid w:val="00AB03FA"/>
    <w:pPr>
      <w:pBdr>
        <w:top w:space="0" w:sz="8" w:color="auto" w:val="single"/>
        <w:bottom w:space="0" w:sz="8" w:color="auto" w:val="single"/>
        <w:right w:space="0" w:sz="8" w:color="auto" w:val="single"/>
      </w:pBdr>
      <w:shd w:fill="FFFF00" w:color="FFFF00" w:val="clear"/>
      <w:spacing w:lineRule="auto" w:line="240" w:afterAutospacing="true" w:after="100" w:beforeAutospacing="true" w:before="100"/>
      <w:jc w:val="center"/>
      <w:textAlignment w:val="center"/>
    </w:pPr>
    <w:rPr>
      <w:rFonts w:cs="Times New Roman" w:eastAsia="Times New Roman" w:hAnsi="Calibri" w:ascii="Calibri"/>
      <w:b/>
      <w:bCs/>
      <w:color w:val="000000"/>
      <w:sz w:val="24"/>
      <w:szCs w:val="24"/>
      <w:lang w:eastAsia="hr-HR"/>
    </w:rPr>
  </w:style>
  <w:style w:customStyle="true" w:styleId="xl150" w:type="paragraph">
    <w:name w:val="xl150"/>
    <w:basedOn w:val="Normal"/>
    <w:rsid w:val="00AB03FA"/>
    <w:pPr>
      <w:pBdr>
        <w:top w:space="0" w:sz="8" w:color="000000" w:val="single"/>
        <w:left w:space="0" w:sz="8" w:color="000000" w:val="single"/>
        <w:right w:space="0" w:sz="8" w:color="000000" w:val="single"/>
      </w:pBdr>
      <w:shd w:fill="FFFF00" w:color="FFFF00" w:val="clear"/>
      <w:spacing w:lineRule="auto" w:line="240" w:afterAutospacing="true" w:after="100" w:beforeAutospacing="true" w:before="100"/>
      <w:jc w:val="center"/>
      <w:textAlignment w:val="center"/>
    </w:pPr>
    <w:rPr>
      <w:rFonts w:cs="Times New Roman" w:eastAsia="Times New Roman" w:hAnsi="Calibri" w:ascii="Calibri"/>
      <w:b/>
      <w:bCs/>
      <w:color w:val="000000"/>
      <w:sz w:val="24"/>
      <w:szCs w:val="24"/>
      <w:lang w:eastAsia="hr-HR"/>
    </w:rPr>
  </w:style>
  <w:style w:customStyle="true" w:styleId="xl151" w:type="paragraph">
    <w:name w:val="xl151"/>
    <w:basedOn w:val="Normal"/>
    <w:rsid w:val="00AB03FA"/>
    <w:pPr>
      <w:pBdr>
        <w:top w:space="0" w:sz="8" w:color="auto" w:val="single"/>
        <w:left w:space="0" w:sz="8" w:color="auto" w:val="single"/>
        <w:right w:space="0" w:sz="8" w:color="auto" w:val="single"/>
      </w:pBdr>
      <w:shd w:fill="FFFF00" w:color="000000" w:val="clear"/>
      <w:spacing w:lineRule="auto" w:line="240" w:afterAutospacing="true" w:after="100" w:beforeAutospacing="true" w:before="100"/>
      <w:jc w:val="center"/>
      <w:textAlignment w:val="center"/>
    </w:pPr>
    <w:rPr>
      <w:rFonts w:cs="Times New Roman" w:eastAsia="Times New Roman" w:hAnsi="Calibri" w:ascii="Calibri"/>
      <w:b/>
      <w:bCs/>
      <w:sz w:val="24"/>
      <w:szCs w:val="24"/>
      <w:lang w:eastAsia="hr-HR"/>
    </w:rPr>
  </w:style>
  <w:style w:customStyle="true" w:styleId="xl152" w:type="paragraph">
    <w:name w:val="xl152"/>
    <w:basedOn w:val="Normal"/>
    <w:rsid w:val="00AB03FA"/>
    <w:pPr>
      <w:pBdr>
        <w:left w:space="0" w:sz="8" w:color="auto" w:val="single"/>
        <w:bottom w:space="0" w:sz="8" w:color="auto" w:val="single"/>
        <w:right w:space="0" w:sz="8" w:color="auto" w:val="single"/>
      </w:pBdr>
      <w:shd w:fill="FFFF00" w:color="000000" w:val="clear"/>
      <w:spacing w:lineRule="auto" w:line="240" w:afterAutospacing="true" w:after="100" w:beforeAutospacing="true" w:before="100"/>
      <w:jc w:val="center"/>
      <w:textAlignment w:val="center"/>
    </w:pPr>
    <w:rPr>
      <w:rFonts w:cs="Times New Roman" w:eastAsia="Times New Roman" w:hAnsi="Calibri" w:ascii="Calibri"/>
      <w:b/>
      <w:bCs/>
      <w:sz w:val="24"/>
      <w:szCs w:val="24"/>
      <w:lang w:eastAsia="hr-HR"/>
    </w:rPr>
  </w:style>
  <w:style w:customStyle="true" w:styleId="xl153" w:type="paragraph">
    <w:name w:val="xl153"/>
    <w:basedOn w:val="Normal"/>
    <w:rsid w:val="00AB03FA"/>
    <w:pPr>
      <w:pBdr>
        <w:left w:space="0" w:sz="8" w:color="000000" w:val="single"/>
        <w:right w:space="0" w:sz="8" w:color="000000" w:val="single"/>
      </w:pBdr>
      <w:shd w:fill="FFFF00" w:color="FFFF00" w:val="clear"/>
      <w:spacing w:lineRule="auto" w:line="240" w:afterAutospacing="true" w:after="100" w:beforeAutospacing="true" w:before="100"/>
      <w:jc w:val="center"/>
      <w:textAlignment w:val="center"/>
    </w:pPr>
    <w:rPr>
      <w:rFonts w:cs="Times New Roman" w:eastAsia="Times New Roman" w:hAnsi="Calibri" w:ascii="Calibri"/>
      <w:b/>
      <w:bCs/>
      <w:color w:val="000000"/>
      <w:sz w:val="24"/>
      <w:szCs w:val="24"/>
      <w:lang w:eastAsia="hr-HR"/>
    </w:rPr>
  </w:style>
  <w:style w:customStyle="true" w:styleId="xl154" w:type="paragraph">
    <w:name w:val="xl154"/>
    <w:basedOn w:val="Normal"/>
    <w:rsid w:val="00AB03FA"/>
    <w:pPr>
      <w:pBdr>
        <w:top w:space="0" w:sz="8" w:color="auto" w:val="single"/>
        <w:left w:space="0" w:sz="8" w:color="auto" w:val="single"/>
        <w:bottom w:space="0" w:sz="8" w:color="auto" w:val="single"/>
      </w:pBdr>
      <w:shd w:fill="FCD5B4" w:color="000000" w:val="clear"/>
      <w:spacing w:lineRule="auto" w:line="240" w:afterAutospacing="true" w:after="100" w:beforeAutospacing="true" w:before="100"/>
      <w:jc w:val="center"/>
      <w:textAlignment w:val="center"/>
    </w:pPr>
    <w:rPr>
      <w:rFonts w:cs="Times New Roman" w:eastAsia="Times New Roman" w:hAnsi="Calibri" w:ascii="Calibri"/>
      <w:b/>
      <w:bCs/>
      <w:i/>
      <w:iCs/>
      <w:sz w:val="24"/>
      <w:szCs w:val="24"/>
      <w:lang w:eastAsia="hr-HR"/>
    </w:rPr>
  </w:style>
  <w:style w:customStyle="true" w:styleId="xl155" w:type="paragraph">
    <w:name w:val="xl155"/>
    <w:basedOn w:val="Normal"/>
    <w:rsid w:val="00AB03FA"/>
    <w:pPr>
      <w:pBdr>
        <w:top w:space="0" w:sz="8" w:color="auto" w:val="single"/>
        <w:bottom w:space="0" w:sz="8" w:color="auto" w:val="single"/>
      </w:pBdr>
      <w:shd w:fill="FCD5B4" w:color="000000" w:val="clear"/>
      <w:spacing w:lineRule="auto" w:line="240" w:afterAutospacing="true" w:after="100" w:beforeAutospacing="true" w:before="100"/>
      <w:jc w:val="center"/>
      <w:textAlignment w:val="center"/>
    </w:pPr>
    <w:rPr>
      <w:rFonts w:cs="Times New Roman" w:eastAsia="Times New Roman" w:hAnsi="Calibri" w:ascii="Calibri"/>
      <w:b/>
      <w:bCs/>
      <w:i/>
      <w:iCs/>
      <w:sz w:val="24"/>
      <w:szCs w:val="24"/>
      <w:lang w:eastAsia="hr-HR"/>
    </w:rPr>
  </w:style>
  <w:style w:customStyle="true" w:styleId="xl156" w:type="paragraph">
    <w:name w:val="xl156"/>
    <w:basedOn w:val="Normal"/>
    <w:rsid w:val="00AB03FA"/>
    <w:pPr>
      <w:pBdr>
        <w:top w:space="0" w:sz="8" w:color="auto" w:val="single"/>
        <w:bottom w:space="0" w:sz="8" w:color="auto" w:val="single"/>
        <w:right w:space="0" w:sz="8" w:color="auto" w:val="single"/>
      </w:pBdr>
      <w:shd w:fill="FCD5B4" w:color="000000" w:val="clear"/>
      <w:spacing w:lineRule="auto" w:line="240" w:afterAutospacing="true" w:after="100" w:beforeAutospacing="true" w:before="100"/>
      <w:jc w:val="center"/>
      <w:textAlignment w:val="center"/>
    </w:pPr>
    <w:rPr>
      <w:rFonts w:cs="Times New Roman" w:eastAsia="Times New Roman" w:hAnsi="Calibri" w:ascii="Calibri"/>
      <w:b/>
      <w:bCs/>
      <w:i/>
      <w:iCs/>
      <w:sz w:val="24"/>
      <w:szCs w:val="24"/>
      <w:lang w:eastAsia="hr-HR"/>
    </w:rPr>
  </w:style>
  <w:style w:customStyle="true" w:styleId="xl157" w:type="paragraph">
    <w:name w:val="xl157"/>
    <w:basedOn w:val="Normal"/>
    <w:rsid w:val="00AB03FA"/>
    <w:pPr>
      <w:pBdr>
        <w:left w:space="0" w:sz="8" w:color="000000" w:val="single"/>
      </w:pBdr>
      <w:shd w:fill="FCD5B4" w:color="000000" w:val="clear"/>
      <w:spacing w:lineRule="auto" w:line="240" w:afterAutospacing="true" w:after="100" w:beforeAutospacing="true" w:before="100"/>
      <w:jc w:val="center"/>
      <w:textAlignment w:val="center"/>
    </w:pPr>
    <w:rPr>
      <w:rFonts w:cs="Times New Roman" w:eastAsia="Times New Roman" w:hAnsi="Calibri" w:ascii="Calibri"/>
      <w:b/>
      <w:bCs/>
      <w:i/>
      <w:iCs/>
      <w:sz w:val="24"/>
      <w:szCs w:val="24"/>
      <w:lang w:eastAsia="hr-HR"/>
    </w:rPr>
  </w:style>
  <w:style w:customStyle="true" w:styleId="xl158" w:type="paragraph">
    <w:name w:val="xl158"/>
    <w:basedOn w:val="Normal"/>
    <w:rsid w:val="00AB03FA"/>
    <w:pPr>
      <w:shd w:fill="FCD5B4" w:color="000000" w:val="clear"/>
      <w:spacing w:lineRule="auto" w:line="240" w:afterAutospacing="true" w:after="100" w:beforeAutospacing="true" w:before="100"/>
      <w:jc w:val="center"/>
      <w:textAlignment w:val="center"/>
    </w:pPr>
    <w:rPr>
      <w:rFonts w:cs="Times New Roman" w:eastAsia="Times New Roman" w:hAnsi="Calibri" w:ascii="Calibri"/>
      <w:b/>
      <w:bCs/>
      <w:i/>
      <w:iCs/>
      <w:sz w:val="24"/>
      <w:szCs w:val="24"/>
      <w:lang w:eastAsia="hr-HR"/>
    </w:rPr>
  </w:style>
  <w:style w:customStyle="true" w:styleId="xl159" w:type="paragraph">
    <w:name w:val="xl159"/>
    <w:basedOn w:val="Normal"/>
    <w:rsid w:val="00AB03FA"/>
    <w:pPr>
      <w:pBdr>
        <w:right w:space="0" w:sz="8" w:color="auto" w:val="single"/>
      </w:pBdr>
      <w:shd w:fill="FCD5B4" w:color="000000" w:val="clear"/>
      <w:spacing w:lineRule="auto" w:line="240" w:afterAutospacing="true" w:after="100" w:beforeAutospacing="true" w:before="100"/>
      <w:jc w:val="center"/>
      <w:textAlignment w:val="center"/>
    </w:pPr>
    <w:rPr>
      <w:rFonts w:cs="Times New Roman" w:eastAsia="Times New Roman" w:hAnsi="Calibri" w:ascii="Calibri"/>
      <w:b/>
      <w:bCs/>
      <w:i/>
      <w:iCs/>
      <w:sz w:val="24"/>
      <w:szCs w:val="24"/>
      <w:lang w:eastAsia="hr-HR"/>
    </w:rPr>
  </w:style>
  <w:style w:customStyle="true" w:styleId="xl160" w:type="paragraph">
    <w:name w:val="xl160"/>
    <w:basedOn w:val="Normal"/>
    <w:rsid w:val="00AB03FA"/>
    <w:pPr>
      <w:pBdr>
        <w:top w:space="0" w:sz="8" w:color="auto" w:val="single"/>
        <w:left w:space="0" w:sz="8" w:color="auto" w:val="single"/>
        <w:bottom w:space="0" w:sz="8" w:color="auto" w:val="single"/>
      </w:pBdr>
      <w:shd w:fill="FCD5B4" w:color="000000" w:val="clear"/>
      <w:spacing w:lineRule="auto" w:line="240" w:afterAutospacing="true" w:after="100" w:beforeAutospacing="true" w:before="100"/>
      <w:jc w:val="center"/>
      <w:textAlignment w:val="center"/>
    </w:pPr>
    <w:rPr>
      <w:rFonts w:cs="Times New Roman" w:eastAsia="Times New Roman" w:hAnsi="Calibri" w:ascii="Calibri"/>
      <w:b/>
      <w:bCs/>
      <w:i/>
      <w:iCs/>
      <w:sz w:val="24"/>
      <w:szCs w:val="24"/>
      <w:lang w:eastAsia="hr-HR"/>
    </w:rPr>
  </w:style>
  <w:style w:customStyle="true" w:styleId="xl161" w:type="paragraph">
    <w:name w:val="xl161"/>
    <w:basedOn w:val="Normal"/>
    <w:rsid w:val="00AB03FA"/>
    <w:pPr>
      <w:pBdr>
        <w:top w:space="0" w:sz="8" w:color="auto" w:val="single"/>
        <w:bottom w:space="0" w:sz="8" w:color="auto" w:val="single"/>
      </w:pBdr>
      <w:shd w:fill="FCD5B4" w:color="000000" w:val="clear"/>
      <w:spacing w:lineRule="auto" w:line="240" w:afterAutospacing="true" w:after="100" w:beforeAutospacing="true" w:before="100"/>
      <w:jc w:val="center"/>
      <w:textAlignment w:val="center"/>
    </w:pPr>
    <w:rPr>
      <w:rFonts w:cs="Times New Roman" w:eastAsia="Times New Roman" w:hAnsi="Calibri" w:ascii="Calibri"/>
      <w:b/>
      <w:bCs/>
      <w:i/>
      <w:iCs/>
      <w:sz w:val="24"/>
      <w:szCs w:val="24"/>
      <w:lang w:eastAsia="hr-HR"/>
    </w:rPr>
  </w:style>
  <w:style w:customStyle="true" w:styleId="xl162" w:type="paragraph">
    <w:name w:val="xl162"/>
    <w:basedOn w:val="Normal"/>
    <w:rsid w:val="00AB03FA"/>
    <w:pPr>
      <w:pBdr>
        <w:top w:space="0" w:sz="8" w:color="auto" w:val="single"/>
        <w:bottom w:space="0" w:sz="8" w:color="auto" w:val="single"/>
        <w:right w:space="0" w:sz="8" w:color="auto" w:val="single"/>
      </w:pBdr>
      <w:shd w:fill="FCD5B4" w:color="000000" w:val="clear"/>
      <w:spacing w:lineRule="auto" w:line="240" w:afterAutospacing="true" w:after="100" w:beforeAutospacing="true" w:before="100"/>
      <w:jc w:val="center"/>
      <w:textAlignment w:val="center"/>
    </w:pPr>
    <w:rPr>
      <w:rFonts w:cs="Times New Roman" w:eastAsia="Times New Roman" w:hAnsi="Calibri" w:ascii="Calibri"/>
      <w:b/>
      <w:bCs/>
      <w:i/>
      <w:iCs/>
      <w:sz w:val="24"/>
      <w:szCs w:val="24"/>
      <w:lang w:eastAsia="hr-HR"/>
    </w:rPr>
  </w:style>
  <w:style w:customStyle="true" w:styleId="xl163" w:type="paragraph">
    <w:name w:val="xl163"/>
    <w:basedOn w:val="Normal"/>
    <w:rsid w:val="00AB03FA"/>
    <w:pPr>
      <w:pBdr>
        <w:top w:space="0" w:sz="8" w:color="auto" w:val="single"/>
        <w:left w:space="0" w:sz="8" w:color="auto" w:val="single"/>
        <w:bottom w:space="0" w:sz="8" w:color="auto" w:val="single"/>
      </w:pBdr>
      <w:shd w:fill="FCD5B4" w:color="000000" w:val="clear"/>
      <w:spacing w:lineRule="auto" w:line="240" w:afterAutospacing="true" w:after="100" w:beforeAutospacing="true" w:before="100"/>
      <w:jc w:val="center"/>
    </w:pPr>
    <w:rPr>
      <w:rFonts w:cs="Times New Roman" w:eastAsia="Times New Roman" w:hAnsi="Calibri" w:ascii="Calibri"/>
      <w:b/>
      <w:bCs/>
      <w:i/>
      <w:iCs/>
      <w:sz w:val="24"/>
      <w:szCs w:val="24"/>
      <w:lang w:eastAsia="hr-HR"/>
    </w:rPr>
  </w:style>
  <w:style w:customStyle="true" w:styleId="xl164" w:type="paragraph">
    <w:name w:val="xl164"/>
    <w:basedOn w:val="Normal"/>
    <w:rsid w:val="00AB03FA"/>
    <w:pPr>
      <w:pBdr>
        <w:top w:space="0" w:sz="8" w:color="auto" w:val="single"/>
        <w:bottom w:space="0" w:sz="8" w:color="auto" w:val="single"/>
      </w:pBdr>
      <w:shd w:fill="FCD5B4" w:color="000000" w:val="clear"/>
      <w:spacing w:lineRule="auto" w:line="240" w:afterAutospacing="true" w:after="100" w:beforeAutospacing="true" w:before="100"/>
      <w:jc w:val="center"/>
    </w:pPr>
    <w:rPr>
      <w:rFonts w:cs="Times New Roman" w:eastAsia="Times New Roman" w:hAnsi="Calibri" w:ascii="Calibri"/>
      <w:b/>
      <w:bCs/>
      <w:i/>
      <w:iCs/>
      <w:sz w:val="24"/>
      <w:szCs w:val="24"/>
      <w:lang w:eastAsia="hr-HR"/>
    </w:rPr>
  </w:style>
  <w:style w:customStyle="true" w:styleId="xl165" w:type="paragraph">
    <w:name w:val="xl165"/>
    <w:basedOn w:val="Normal"/>
    <w:rsid w:val="00AB03FA"/>
    <w:pPr>
      <w:pBdr>
        <w:top w:space="0" w:sz="8" w:color="auto" w:val="single"/>
        <w:bottom w:space="0" w:sz="8" w:color="auto" w:val="single"/>
        <w:right w:space="0" w:sz="8" w:color="auto" w:val="single"/>
      </w:pBdr>
      <w:shd w:fill="FCD5B4" w:color="000000" w:val="clear"/>
      <w:spacing w:lineRule="auto" w:line="240" w:afterAutospacing="true" w:after="100" w:beforeAutospacing="true" w:before="100"/>
      <w:jc w:val="center"/>
    </w:pPr>
    <w:rPr>
      <w:rFonts w:cs="Times New Roman" w:eastAsia="Times New Roman" w:hAnsi="Calibri" w:ascii="Calibri"/>
      <w:b/>
      <w:bCs/>
      <w:i/>
      <w:iCs/>
      <w:sz w:val="24"/>
      <w:szCs w:val="24"/>
      <w:lang w:eastAsia="hr-HR"/>
    </w:rPr>
  </w:style>
  <w:style w:customStyle="true" w:styleId="StrongEmphasis" w:type="character">
    <w:name w:val="Strong Emphasis"/>
    <w:rsid w:val="00AB03FA"/>
    <w:rPr>
      <w:rFonts w:cs="Times New Roman"/>
      <w:b/>
      <w:bCs/>
    </w:rPr>
  </w:style>
  <w:style w:styleId="Referencakomentara" w:type="character">
    <w:name w:val="annotation reference"/>
    <w:rsid w:val="00AB03FA"/>
    <w:rPr>
      <w:rFonts w:cs="Times New Roman"/>
      <w:sz w:val="18"/>
      <w:szCs w:val="18"/>
    </w:rPr>
  </w:style>
  <w:style w:customStyle="true" w:styleId="CommentTextChar" w:type="character">
    <w:name w:val="Comment Text Char"/>
    <w:uiPriority w:val="99"/>
    <w:rsid w:val="00AB03FA"/>
    <w:rPr>
      <w:rFonts w:cs="Times New Roman" w:hAnsi="Garamond" w:ascii="Garamond"/>
    </w:rPr>
  </w:style>
  <w:style w:customStyle="true" w:styleId="CommentSubjectChar" w:type="character">
    <w:name w:val="Comment Subject Char"/>
    <w:uiPriority w:val="99"/>
    <w:rsid w:val="00AB03FA"/>
    <w:rPr>
      <w:rFonts w:cs="Times New Roman" w:hAnsi="Garamond" w:ascii="Garamond"/>
      <w:b/>
      <w:bCs/>
      <w:sz w:val="20"/>
      <w:szCs w:val="20"/>
    </w:rPr>
  </w:style>
  <w:style w:customStyle="true" w:styleId="ListLabel1" w:type="character">
    <w:name w:val="ListLabel 1"/>
    <w:rsid w:val="00AB03FA"/>
    <w:rPr>
      <w:rFonts w:cs="Times New Roman"/>
    </w:rPr>
  </w:style>
  <w:style w:customStyle="true" w:styleId="ListLabel2" w:type="character">
    <w:name w:val="ListLabel 2"/>
    <w:rsid w:val="00AB03FA"/>
    <w:rPr>
      <w:rFonts w:cs="Times New Roman"/>
      <w:b w:val="false"/>
      <w:i w:val="false"/>
    </w:rPr>
  </w:style>
  <w:style w:customStyle="true" w:styleId="ListLabel3" w:type="character">
    <w:name w:val="ListLabel 3"/>
    <w:rsid w:val="00AB03FA"/>
    <w:rPr>
      <w:rFonts w:cs="Times New Roman"/>
      <w:i w:val="false"/>
      <w:iCs w:val="false"/>
      <w:sz w:val="20"/>
      <w:szCs w:val="20"/>
    </w:rPr>
  </w:style>
  <w:style w:customStyle="true" w:styleId="ListLabel4" w:type="character">
    <w:name w:val="ListLabel 4"/>
    <w:rsid w:val="00AB03FA"/>
    <w:rPr>
      <w:sz w:val="22"/>
    </w:rPr>
  </w:style>
  <w:style w:customStyle="true" w:styleId="ListLabel5" w:type="character">
    <w:name w:val="ListLabel 5"/>
    <w:rsid w:val="00AB03FA"/>
    <w:rPr>
      <w:rFonts w:eastAsia="MS ??"/>
    </w:rPr>
  </w:style>
  <w:style w:customStyle="true" w:styleId="ListLabel6" w:type="character">
    <w:name w:val="ListLabel 6"/>
    <w:rsid w:val="00AB03FA"/>
    <w:rPr>
      <w:b w:val="false"/>
      <w:i w:val="false"/>
    </w:rPr>
  </w:style>
  <w:style w:customStyle="true" w:styleId="ListLabel7" w:type="character">
    <w:name w:val="ListLabel 7"/>
    <w:rsid w:val="00AB03FA"/>
    <w:rPr>
      <w:rFonts w:cs="Verdana"/>
    </w:rPr>
  </w:style>
  <w:style w:customStyle="true" w:styleId="ListLabel8" w:type="character">
    <w:name w:val="ListLabel 8"/>
    <w:rsid w:val="00AB03FA"/>
    <w:rPr>
      <w:rFonts w:cs="Courier New"/>
    </w:rPr>
  </w:style>
  <w:style w:customStyle="true" w:styleId="ListLabel9" w:type="character">
    <w:name w:val="ListLabel 9"/>
    <w:rsid w:val="00AB03FA"/>
    <w:rPr>
      <w:rFonts w:cs="Wingdings"/>
    </w:rPr>
  </w:style>
  <w:style w:customStyle="true" w:styleId="ListLabel10" w:type="character">
    <w:name w:val="ListLabel 10"/>
    <w:rsid w:val="00AB03FA"/>
    <w:rPr>
      <w:rFonts w:cs="Symbol"/>
    </w:rPr>
  </w:style>
  <w:style w:customStyle="true" w:styleId="ListLabel11" w:type="character">
    <w:name w:val="ListLabel 11"/>
    <w:rsid w:val="00AB03FA"/>
    <w:rPr>
      <w:b w:val="false"/>
      <w:i w:val="false"/>
    </w:rPr>
  </w:style>
  <w:style w:customStyle="true" w:styleId="ListLabel12" w:type="character">
    <w:name w:val="ListLabel 12"/>
    <w:rsid w:val="00AB03FA"/>
    <w:rPr>
      <w:rFonts w:cs="Verdana"/>
    </w:rPr>
  </w:style>
  <w:style w:customStyle="true" w:styleId="ListLabel13" w:type="character">
    <w:name w:val="ListLabel 13"/>
    <w:rsid w:val="00AB03FA"/>
    <w:rPr>
      <w:rFonts w:cs="Courier New"/>
    </w:rPr>
  </w:style>
  <w:style w:customStyle="true" w:styleId="ListLabel14" w:type="character">
    <w:name w:val="ListLabel 14"/>
    <w:rsid w:val="00AB03FA"/>
    <w:rPr>
      <w:rFonts w:cs="Wingdings"/>
    </w:rPr>
  </w:style>
  <w:style w:customStyle="true" w:styleId="ListLabel15" w:type="character">
    <w:name w:val="ListLabel 15"/>
    <w:rsid w:val="00AB03FA"/>
    <w:rPr>
      <w:rFonts w:cs="Symbol"/>
    </w:rPr>
  </w:style>
  <w:style w:customStyle="true" w:styleId="ListLabel16" w:type="character">
    <w:name w:val="ListLabel 16"/>
    <w:rsid w:val="00AB03FA"/>
    <w:rPr>
      <w:b w:val="false"/>
      <w:i w:val="false"/>
    </w:rPr>
  </w:style>
  <w:style w:customStyle="true" w:styleId="ListLabel17" w:type="character">
    <w:name w:val="ListLabel 17"/>
    <w:rsid w:val="00AB03FA"/>
    <w:rPr>
      <w:rFonts w:cs="Verdana"/>
    </w:rPr>
  </w:style>
  <w:style w:customStyle="true" w:styleId="ListLabel18" w:type="character">
    <w:name w:val="ListLabel 18"/>
    <w:rsid w:val="00AB03FA"/>
    <w:rPr>
      <w:rFonts w:cs="Courier New"/>
    </w:rPr>
  </w:style>
  <w:style w:customStyle="true" w:styleId="ListLabel19" w:type="character">
    <w:name w:val="ListLabel 19"/>
    <w:rsid w:val="00AB03FA"/>
    <w:rPr>
      <w:rFonts w:cs="Wingdings"/>
    </w:rPr>
  </w:style>
  <w:style w:customStyle="true" w:styleId="ListLabel20" w:type="character">
    <w:name w:val="ListLabel 20"/>
    <w:rsid w:val="00AB03FA"/>
    <w:rPr>
      <w:rFonts w:cs="Symbol"/>
    </w:rPr>
  </w:style>
  <w:style w:customStyle="true" w:styleId="ListLabel21" w:type="character">
    <w:name w:val="ListLabel 21"/>
    <w:rsid w:val="00AB03FA"/>
    <w:rPr>
      <w:b w:val="false"/>
      <w:i w:val="false"/>
    </w:rPr>
  </w:style>
  <w:style w:customStyle="true" w:styleId="ListLabel22" w:type="character">
    <w:name w:val="ListLabel 22"/>
    <w:rsid w:val="00AB03FA"/>
    <w:rPr>
      <w:rFonts w:cs="Verdana"/>
    </w:rPr>
  </w:style>
  <w:style w:customStyle="true" w:styleId="ListLabel23" w:type="character">
    <w:name w:val="ListLabel 23"/>
    <w:rsid w:val="00AB03FA"/>
    <w:rPr>
      <w:rFonts w:cs="Courier New"/>
    </w:rPr>
  </w:style>
  <w:style w:customStyle="true" w:styleId="ListLabel24" w:type="character">
    <w:name w:val="ListLabel 24"/>
    <w:rsid w:val="00AB03FA"/>
    <w:rPr>
      <w:rFonts w:cs="Wingdings"/>
    </w:rPr>
  </w:style>
  <w:style w:customStyle="true" w:styleId="ListLabel25" w:type="character">
    <w:name w:val="ListLabel 25"/>
    <w:rsid w:val="00AB03FA"/>
    <w:rPr>
      <w:rFonts w:cs="Symbol"/>
    </w:rPr>
  </w:style>
  <w:style w:customStyle="true" w:styleId="ListLabel26" w:type="character">
    <w:name w:val="ListLabel 26"/>
    <w:rsid w:val="00AB03FA"/>
    <w:rPr>
      <w:b w:val="false"/>
      <w:i w:val="false"/>
    </w:rPr>
  </w:style>
  <w:style w:customStyle="true" w:styleId="ListLabel27" w:type="character">
    <w:name w:val="ListLabel 27"/>
    <w:rsid w:val="00AB03FA"/>
    <w:rPr>
      <w:rFonts w:cs="Verdana"/>
    </w:rPr>
  </w:style>
  <w:style w:customStyle="true" w:styleId="ListLabel28" w:type="character">
    <w:name w:val="ListLabel 28"/>
    <w:rsid w:val="00AB03FA"/>
    <w:rPr>
      <w:rFonts w:cs="Courier New"/>
    </w:rPr>
  </w:style>
  <w:style w:customStyle="true" w:styleId="ListLabel29" w:type="character">
    <w:name w:val="ListLabel 29"/>
    <w:rsid w:val="00AB03FA"/>
    <w:rPr>
      <w:rFonts w:cs="Wingdings"/>
    </w:rPr>
  </w:style>
  <w:style w:customStyle="true" w:styleId="ListLabel30" w:type="character">
    <w:name w:val="ListLabel 30"/>
    <w:rsid w:val="00AB03FA"/>
    <w:rPr>
      <w:rFonts w:cs="Symbol"/>
    </w:rPr>
  </w:style>
  <w:style w:customStyle="true" w:styleId="Heading" w:type="paragraph">
    <w:name w:val="Heading"/>
    <w:basedOn w:val="Normal"/>
    <w:next w:val="Textbody"/>
    <w:rsid w:val="00AB03FA"/>
    <w:pPr>
      <w:keepNext/>
      <w:tabs>
        <w:tab w:pos="720" w:val="left"/>
      </w:tabs>
      <w:suppressAutoHyphens/>
      <w:spacing w:after="120" w:before="240"/>
    </w:pPr>
    <w:rPr>
      <w:rFonts w:cs="Lohit Hindi" w:eastAsia="Droid Sans Fallback" w:hAnsi="Liberation Sans" w:ascii="Liberation Sans"/>
      <w:color w:val="00000A"/>
      <w:sz w:val="28"/>
      <w:szCs w:val="28"/>
      <w:lang w:val="en-US"/>
    </w:rPr>
  </w:style>
  <w:style w:customStyle="true" w:styleId="Textbody" w:type="paragraph">
    <w:name w:val="Text body"/>
    <w:basedOn w:val="Normal"/>
    <w:rsid w:val="00AB03FA"/>
    <w:pPr>
      <w:tabs>
        <w:tab w:pos="720" w:val="left"/>
      </w:tabs>
      <w:suppressAutoHyphens/>
      <w:spacing w:after="120"/>
    </w:pPr>
    <w:rPr>
      <w:rFonts w:cs="Arial" w:eastAsia="MS ??" w:hAnsi="Arial" w:ascii="Arial"/>
      <w:color w:val="00000A"/>
      <w:sz w:val="24"/>
      <w:szCs w:val="24"/>
      <w:lang w:val="en-US"/>
    </w:rPr>
  </w:style>
  <w:style w:styleId="Popis" w:type="paragraph">
    <w:name w:val="List"/>
    <w:basedOn w:val="Textbody"/>
    <w:rsid w:val="00AB03FA"/>
    <w:rPr>
      <w:rFonts w:cs="Lohit Hindi"/>
    </w:rPr>
  </w:style>
  <w:style w:styleId="Opisslike" w:type="paragraph">
    <w:name w:val="caption"/>
    <w:aliases w:val="Opis slike Char Char Char,Opis slike Char Char"/>
    <w:basedOn w:val="Normal"/>
    <w:link w:val="OpisslikeChar"/>
    <w:qFormat/>
    <w:rsid w:val="00AB03FA"/>
    <w:pPr>
      <w:suppressLineNumbers/>
      <w:tabs>
        <w:tab w:pos="720" w:val="left"/>
      </w:tabs>
      <w:suppressAutoHyphens/>
      <w:spacing w:after="120" w:before="120"/>
    </w:pPr>
    <w:rPr>
      <w:rFonts w:cs="Times New Roman" w:eastAsia="MS ??" w:hAnsi="Arial" w:ascii="Arial"/>
      <w:i/>
      <w:iCs/>
      <w:color w:val="00000A"/>
      <w:sz w:val="24"/>
      <w:szCs w:val="24"/>
      <w:lang w:val="en-US"/>
    </w:rPr>
  </w:style>
  <w:style w:customStyle="true" w:styleId="Index" w:type="paragraph">
    <w:name w:val="Index"/>
    <w:basedOn w:val="Normal"/>
    <w:rsid w:val="00AB03FA"/>
    <w:pPr>
      <w:suppressLineNumbers/>
      <w:tabs>
        <w:tab w:pos="720" w:val="left"/>
      </w:tabs>
      <w:suppressAutoHyphens/>
    </w:pPr>
    <w:rPr>
      <w:rFonts w:cs="Lohit Hindi" w:eastAsia="MS ??" w:hAnsi="Arial" w:ascii="Arial"/>
      <w:color w:val="00000A"/>
      <w:sz w:val="24"/>
      <w:szCs w:val="24"/>
      <w:lang w:val="en-US"/>
    </w:rPr>
  </w:style>
  <w:style w:styleId="Tekstkomentara" w:type="paragraph">
    <w:name w:val="annotation text"/>
    <w:basedOn w:val="Normal"/>
    <w:link w:val="TekstkomentaraChar"/>
    <w:rsid w:val="00AB03FA"/>
    <w:pPr>
      <w:tabs>
        <w:tab w:pos="720" w:val="left"/>
      </w:tabs>
      <w:suppressAutoHyphens/>
    </w:pPr>
    <w:rPr>
      <w:rFonts w:cs="Times New Roman" w:eastAsia="MS ??" w:hAnsi="Arial" w:ascii="Arial"/>
      <w:color w:val="00000A"/>
      <w:sz w:val="24"/>
      <w:szCs w:val="24"/>
      <w:lang w:val="en-US"/>
    </w:rPr>
  </w:style>
  <w:style w:customStyle="true" w:styleId="TekstkomentaraChar" w:type="character">
    <w:name w:val="Tekst komentara Char"/>
    <w:basedOn w:val="Zadanifontodlomka"/>
    <w:link w:val="Tekstkomentara"/>
    <w:rsid w:val="00AB03FA"/>
    <w:rPr>
      <w:rFonts w:cs="Times New Roman" w:eastAsia="MS ??" w:hAnsi="Arial" w:ascii="Arial"/>
      <w:color w:val="00000A"/>
      <w:sz w:val="24"/>
      <w:szCs w:val="24"/>
      <w:lang w:val="en-US"/>
    </w:rPr>
  </w:style>
  <w:style w:styleId="Predmetkomentara" w:type="paragraph">
    <w:name w:val="annotation subject"/>
    <w:basedOn w:val="Tekstkomentara"/>
    <w:link w:val="PredmetkomentaraChar"/>
    <w:uiPriority w:val="99"/>
    <w:rsid w:val="00AB03FA"/>
    <w:rPr>
      <w:b/>
      <w:bCs/>
    </w:rPr>
  </w:style>
  <w:style w:customStyle="true" w:styleId="PredmetkomentaraChar" w:type="character">
    <w:name w:val="Predmet komentara Char"/>
    <w:basedOn w:val="TekstkomentaraChar"/>
    <w:link w:val="Predmetkomentara"/>
    <w:uiPriority w:val="99"/>
    <w:rsid w:val="00AB03FA"/>
    <w:rPr>
      <w:rFonts w:cs="Times New Roman" w:eastAsia="MS ??" w:hAnsi="Arial" w:ascii="Arial"/>
      <w:b/>
      <w:bCs/>
      <w:color w:val="00000A"/>
      <w:sz w:val="24"/>
      <w:szCs w:val="24"/>
      <w:lang w:val="en-US"/>
    </w:rPr>
  </w:style>
  <w:style w:styleId="Revizija" w:type="paragraph">
    <w:name w:val="Revision"/>
    <w:uiPriority w:val="99"/>
    <w:rsid w:val="00AB03FA"/>
    <w:pPr>
      <w:tabs>
        <w:tab w:pos="720" w:val="left"/>
      </w:tabs>
      <w:suppressAutoHyphens/>
    </w:pPr>
    <w:rPr>
      <w:rFonts w:cs="Times New Roman" w:eastAsia="MS ??" w:hAnsi="Garamond" w:ascii="Garamond"/>
      <w:color w:val="00000A"/>
      <w:sz w:val="28"/>
      <w:szCs w:val="24"/>
      <w:lang w:val="en-US"/>
    </w:rPr>
  </w:style>
  <w:style w:styleId="Naglaeno" w:type="character">
    <w:name w:val="Strong"/>
    <w:uiPriority w:val="99"/>
    <w:qFormat/>
    <w:rsid w:val="00AB03FA"/>
    <w:rPr>
      <w:rFonts w:cs="Times New Roman"/>
      <w:b/>
      <w:bCs/>
    </w:rPr>
  </w:style>
  <w:style w:customStyle="true" w:styleId="Reetkatablice1" w:type="table">
    <w:name w:val="Rešetka tablice1"/>
    <w:basedOn w:val="Obinatablica"/>
    <w:next w:val="Reetkatablice"/>
    <w:uiPriority w:val="99"/>
    <w:rsid w:val="00AB03FA"/>
    <w:pPr>
      <w:spacing w:lineRule="auto" w:line="240" w:after="0"/>
    </w:pPr>
    <w:rPr>
      <w:rFonts w:cs="Arial" w:eastAsia="MS ??" w:hAnsi="Arial" w:ascii="Arial"/>
      <w:sz w:val="20"/>
      <w:szCs w:val="20"/>
      <w:lang w:eastAsia="hr-HR"/>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Obinitekst" w:type="paragraph">
    <w:name w:val="Plain Text"/>
    <w:basedOn w:val="Normal"/>
    <w:link w:val="ObinitekstChar"/>
    <w:uiPriority w:val="99"/>
    <w:semiHidden/>
    <w:unhideWhenUsed/>
    <w:rsid w:val="00AB03FA"/>
    <w:pPr>
      <w:spacing w:lineRule="auto" w:line="240" w:after="0"/>
    </w:pPr>
    <w:rPr>
      <w:rFonts w:cs="Times New Roman" w:eastAsia="Calibri" w:hAnsi="Consolas" w:ascii="Consolas"/>
      <w:sz w:val="21"/>
      <w:szCs w:val="21"/>
    </w:rPr>
  </w:style>
  <w:style w:customStyle="true" w:styleId="ObinitekstChar" w:type="character">
    <w:name w:val="Obični tekst Char"/>
    <w:basedOn w:val="Zadanifontodlomka"/>
    <w:link w:val="Obinitekst"/>
    <w:uiPriority w:val="99"/>
    <w:semiHidden/>
    <w:rsid w:val="00AB03FA"/>
    <w:rPr>
      <w:rFonts w:cs="Times New Roman" w:eastAsia="Calibri" w:hAnsi="Consolas" w:ascii="Consolas"/>
      <w:sz w:val="21"/>
      <w:szCs w:val="21"/>
    </w:rPr>
  </w:style>
  <w:style w:customStyle="true" w:styleId="OpisslikeChar" w:type="character">
    <w:name w:val="Opis slike Char"/>
    <w:aliases w:val="Opis slike Char Char Char Char,Opis slike Char Char Char1"/>
    <w:link w:val="Opisslike"/>
    <w:rsid w:val="00AB03FA"/>
    <w:rPr>
      <w:rFonts w:cs="Times New Roman" w:eastAsia="MS ??" w:hAnsi="Arial" w:ascii="Arial"/>
      <w:i/>
      <w:iCs/>
      <w:color w:val="00000A"/>
      <w:sz w:val="24"/>
      <w:szCs w:val="24"/>
      <w:lang w:val="en-US"/>
    </w:rPr>
  </w:style>
  <w:style w:customStyle="true" w:styleId="BezproredaChar" w:type="character">
    <w:name w:val="Bez proreda Char"/>
    <w:link w:val="Bezproreda"/>
    <w:uiPriority w:val="1"/>
    <w:locked/>
    <w:rsid w:val="00AB03FA"/>
  </w:style>
  <w:style w:customStyle="true" w:styleId="font5" w:type="paragraph">
    <w:name w:val="font5"/>
    <w:basedOn w:val="Normal"/>
    <w:rsid w:val="00AB03FA"/>
    <w:pPr>
      <w:spacing w:lineRule="auto" w:line="240" w:afterAutospacing="true" w:after="100" w:beforeAutospacing="true" w:before="100"/>
    </w:pPr>
    <w:rPr>
      <w:rFonts w:cs="Arial" w:eastAsia="Times New Roman" w:hAnsi="Arial" w:ascii="Arial"/>
      <w:b/>
      <w:bCs/>
      <w:sz w:val="20"/>
      <w:szCs w:val="20"/>
      <w:lang w:eastAsia="hr-HR"/>
    </w:rPr>
  </w:style>
  <w:style w:customStyle="true" w:styleId="xl63" w:type="paragraph">
    <w:name w:val="xl63"/>
    <w:basedOn w:val="Normal"/>
    <w:rsid w:val="00AB03FA"/>
    <w:pPr>
      <w:spacing w:lineRule="auto" w:line="240" w:afterAutospacing="true" w:after="100" w:beforeAutospacing="true" w:before="100"/>
      <w:textAlignment w:val="top"/>
    </w:pPr>
    <w:rPr>
      <w:rFonts w:cs="Arial" w:eastAsia="Times New Roman" w:hAnsi="Arial" w:ascii="Arial"/>
      <w:sz w:val="24"/>
      <w:szCs w:val="24"/>
      <w:lang w:eastAsia="hr-HR"/>
    </w:rPr>
  </w:style>
  <w:style w:customStyle="true" w:styleId="xl64" w:type="paragraph">
    <w:name w:val="xl64"/>
    <w:basedOn w:val="Normal"/>
    <w:rsid w:val="00AB03FA"/>
    <w:pPr>
      <w:spacing w:lineRule="auto" w:line="240" w:afterAutospacing="true" w:after="100" w:beforeAutospacing="true" w:before="100"/>
    </w:pPr>
    <w:rPr>
      <w:rFonts w:cs="Arial" w:eastAsia="Times New Roman" w:hAnsi="Arial" w:ascii="Arial"/>
      <w:sz w:val="24"/>
      <w:szCs w:val="24"/>
      <w:lang w:eastAsia="hr-HR"/>
    </w:rPr>
  </w:style>
  <w:style w:customStyle="true" w:styleId="xl65" w:type="paragraph">
    <w:name w:val="xl65"/>
    <w:basedOn w:val="Normal"/>
    <w:rsid w:val="00AB03FA"/>
    <w:pPr>
      <w:pBdr>
        <w:top w:space="0" w:sz="8" w:color="auto" w:val="single"/>
        <w:left w:space="0" w:sz="8" w:color="auto" w:val="single"/>
        <w:bottom w:space="0" w:sz="8" w:color="auto" w:val="single"/>
        <w:right w:space="0" w:sz="8" w:color="auto" w:val="single"/>
      </w:pBdr>
      <w:spacing w:lineRule="auto" w:line="240" w:afterAutospacing="true" w:after="100" w:beforeAutospacing="true" w:before="100"/>
      <w:textAlignment w:val="top"/>
    </w:pPr>
    <w:rPr>
      <w:rFonts w:cs="Arial" w:eastAsia="Times New Roman" w:hAnsi="Arial" w:ascii="Arial"/>
      <w:sz w:val="24"/>
      <w:szCs w:val="24"/>
      <w:lang w:eastAsia="hr-HR"/>
    </w:rPr>
  </w:style>
  <w:style w:customStyle="true" w:styleId="xl66" w:type="paragraph">
    <w:name w:val="xl66"/>
    <w:basedOn w:val="Normal"/>
    <w:rsid w:val="00AB03FA"/>
    <w:pPr>
      <w:pBdr>
        <w:top w:space="0" w:sz="8" w:color="auto" w:val="single"/>
        <w:left w:space="0" w:sz="8" w:color="auto" w:val="single"/>
        <w:bottom w:space="0" w:sz="8" w:color="auto" w:val="single"/>
        <w:right w:space="0" w:sz="8" w:color="auto" w:val="single"/>
      </w:pBdr>
      <w:spacing w:lineRule="auto" w:line="240" w:afterAutospacing="true" w:after="100" w:beforeAutospacing="true" w:before="100"/>
      <w:jc w:val="center"/>
      <w:textAlignment w:val="top"/>
    </w:pPr>
    <w:rPr>
      <w:rFonts w:cs="Arial" w:eastAsia="Times New Roman" w:hAnsi="Arial" w:ascii="Arial"/>
      <w:sz w:val="24"/>
      <w:szCs w:val="24"/>
      <w:lang w:eastAsia="hr-HR"/>
    </w:rPr>
  </w:style>
  <w:style w:customStyle="true" w:styleId="xl67" w:type="paragraph">
    <w:name w:val="xl67"/>
    <w:basedOn w:val="Normal"/>
    <w:rsid w:val="00AB03FA"/>
    <w:pPr>
      <w:pBdr>
        <w:top w:space="0" w:sz="8" w:color="auto" w:val="single"/>
        <w:left w:space="0" w:sz="8" w:color="auto" w:val="single"/>
        <w:bottom w:space="0" w:sz="8" w:color="auto" w:val="single"/>
        <w:right w:space="0" w:sz="8" w:color="auto" w:val="single"/>
      </w:pBdr>
      <w:spacing w:lineRule="auto" w:line="240" w:afterAutospacing="true" w:after="100" w:beforeAutospacing="true" w:before="100"/>
      <w:jc w:val="both"/>
      <w:textAlignment w:val="top"/>
    </w:pPr>
    <w:rPr>
      <w:rFonts w:cs="Arial" w:eastAsia="Times New Roman" w:hAnsi="Arial" w:ascii="Arial"/>
      <w:sz w:val="24"/>
      <w:szCs w:val="24"/>
      <w:lang w:eastAsia="hr-HR"/>
    </w:rPr>
  </w:style>
  <w:style w:customStyle="true" w:styleId="xl68" w:type="paragraph">
    <w:name w:val="xl68"/>
    <w:basedOn w:val="Normal"/>
    <w:rsid w:val="00AB03FA"/>
    <w:pPr>
      <w:pBdr>
        <w:top w:space="0" w:sz="8" w:color="auto" w:val="single"/>
        <w:left w:space="18" w:sz="8" w:color="auto" w:val="single"/>
        <w:bottom w:space="0" w:sz="8" w:color="auto" w:val="single"/>
        <w:right w:space="0" w:sz="8" w:color="auto" w:val="single"/>
      </w:pBdr>
      <w:spacing w:lineRule="auto" w:line="240" w:afterAutospacing="true" w:after="100" w:beforeAutospacing="true" w:before="100"/>
      <w:ind w:firstLineChars="200" w:firstLine="200"/>
      <w:textAlignment w:val="top"/>
    </w:pPr>
    <w:rPr>
      <w:rFonts w:cs="Arial" w:eastAsia="Times New Roman" w:hAnsi="Arial" w:ascii="Arial"/>
      <w:sz w:val="24"/>
      <w:szCs w:val="24"/>
      <w:lang w:eastAsia="hr-HR"/>
    </w:rPr>
  </w:style>
  <w:style w:customStyle="true" w:styleId="xl69" w:type="paragraph">
    <w:name w:val="xl69"/>
    <w:basedOn w:val="Normal"/>
    <w:rsid w:val="00AB03FA"/>
    <w:pPr>
      <w:pBdr>
        <w:top w:space="0" w:sz="8" w:color="auto" w:val="single"/>
        <w:left w:space="0" w:sz="8" w:color="auto" w:val="single"/>
        <w:bottom w:space="0" w:sz="8" w:color="auto" w:val="single"/>
        <w:right w:space="0" w:sz="8" w:color="auto" w:val="single"/>
      </w:pBdr>
      <w:spacing w:lineRule="auto" w:line="240" w:afterAutospacing="true" w:after="100" w:beforeAutospacing="true" w:before="100"/>
      <w:jc w:val="center"/>
      <w:textAlignment w:val="top"/>
    </w:pPr>
    <w:rPr>
      <w:rFonts w:cs="Arial" w:eastAsia="Times New Roman" w:hAnsi="Arial" w:ascii="Arial"/>
      <w:sz w:val="24"/>
      <w:szCs w:val="24"/>
      <w:lang w:eastAsia="hr-HR"/>
    </w:rPr>
  </w:style>
  <w:style w:customStyle="true" w:styleId="Reetkatablice12" w:type="table">
    <w:name w:val="Rešetka tablice12"/>
    <w:basedOn w:val="Obinatablica"/>
    <w:next w:val="Reetkatablice"/>
    <w:uiPriority w:val="99"/>
    <w:rsid w:val="00BE2F96"/>
    <w:pPr>
      <w:spacing w:lineRule="auto" w:line="240" w:after="0"/>
    </w:pPr>
    <w:rPr>
      <w:rFonts w:cs="Arial" w:eastAsia="MS ??" w:hAnsi="Arial" w:ascii="Arial"/>
      <w:sz w:val="20"/>
      <w:szCs w:val="20"/>
      <w:lang w:eastAsia="hr-HR"/>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Tekstrezerviranogmjesta" w:type="character">
    <w:name w:val="Placeholder Text"/>
    <w:basedOn w:val="Zadanifontodlomka"/>
    <w:uiPriority w:val="99"/>
    <w:semiHidden/>
    <w:rsid w:val="00C16A8A"/>
    <w:rPr>
      <w:color w:val="808080"/>
      <w:bdr w:space="0" w:sz="0" w:color="auto" w:val="none"/>
      <w:shd w:fill="auto" w:color="auto" w:val="clear"/>
    </w:rPr>
  </w:style>
  <w:style w:customStyle="true" w:styleId="eSPISCCParagraphDefaultFont" w:type="character">
    <w:name w:val="eSPIS_CC_Paragraph Default Font"/>
    <w:basedOn w:val="Zadanifontodlomka"/>
    <w:rsid w:val="00C16A8A"/>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C16A8A"/>
    <w:rPr>
      <w:rFonts w:cs="Times New Roman" w:hAnsi="Times New Roman" w:ascii="Times New Roman"/>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C16A8A"/>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C16A8A"/>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757D4C"/>
  </w:style>
  <w:style w:styleId="Naslov1" w:type="paragraph">
    <w:name w:val="heading 1"/>
    <w:basedOn w:val="Normal"/>
    <w:link w:val="Naslov1Char"/>
    <w:uiPriority w:val="9"/>
    <w:qFormat/>
    <w:rsid w:val="00D40E21"/>
    <w:pPr>
      <w:spacing w:after="100" w:afterAutospacing="1" w:before="100" w:beforeAutospacing="1" w:line="240" w:lineRule="auto"/>
      <w:outlineLvl w:val="0"/>
    </w:pPr>
    <w:rPr>
      <w:rFonts w:ascii="Times New Roman" w:cs="Times New Roman" w:eastAsia="Times New Roman" w:hAnsi="Times New Roman"/>
      <w:b/>
      <w:bCs/>
      <w:kern w:val="36"/>
      <w:sz w:val="48"/>
      <w:szCs w:val="4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dlomakpopisa" w:type="paragraph">
    <w:name w:val="List Paragraph"/>
    <w:basedOn w:val="Normal"/>
    <w:uiPriority w:val="34"/>
    <w:qFormat/>
    <w:rsid w:val="00FD1351"/>
    <w:pPr>
      <w:ind w:left="720"/>
      <w:contextualSpacing/>
    </w:pPr>
  </w:style>
  <w:style w:styleId="Zaglavlje" w:type="paragraph">
    <w:name w:val="header"/>
    <w:basedOn w:val="Normal"/>
    <w:link w:val="ZaglavljeChar"/>
    <w:uiPriority w:val="99"/>
    <w:unhideWhenUsed/>
    <w:rsid w:val="00BC2A85"/>
    <w:pPr>
      <w:tabs>
        <w:tab w:pos="4536" w:val="center"/>
        <w:tab w:pos="9072" w:val="right"/>
      </w:tabs>
      <w:spacing w:after="0" w:line="240" w:lineRule="auto"/>
    </w:pPr>
  </w:style>
  <w:style w:customStyle="1" w:styleId="ZaglavljeChar" w:type="character">
    <w:name w:val="Zaglavlje Char"/>
    <w:basedOn w:val="Zadanifontodlomka"/>
    <w:link w:val="Zaglavlje"/>
    <w:uiPriority w:val="99"/>
    <w:rsid w:val="00BC2A85"/>
  </w:style>
  <w:style w:styleId="Podnoje" w:type="paragraph">
    <w:name w:val="footer"/>
    <w:basedOn w:val="Normal"/>
    <w:link w:val="PodnojeChar"/>
    <w:uiPriority w:val="99"/>
    <w:unhideWhenUsed/>
    <w:rsid w:val="00BC2A85"/>
    <w:pPr>
      <w:tabs>
        <w:tab w:pos="4536" w:val="center"/>
        <w:tab w:pos="9072" w:val="right"/>
      </w:tabs>
      <w:spacing w:after="0" w:line="240" w:lineRule="auto"/>
    </w:pPr>
  </w:style>
  <w:style w:customStyle="1" w:styleId="PodnojeChar" w:type="character">
    <w:name w:val="Podnožje Char"/>
    <w:basedOn w:val="Zadanifontodlomka"/>
    <w:link w:val="Podnoje"/>
    <w:uiPriority w:val="99"/>
    <w:rsid w:val="00BC2A85"/>
  </w:style>
  <w:style w:styleId="Tijeloteksta" w:type="paragraph">
    <w:name w:val="Body Text"/>
    <w:basedOn w:val="Normal"/>
    <w:link w:val="TijelotekstaChar"/>
    <w:rsid w:val="009434B6"/>
    <w:pPr>
      <w:spacing w:after="0" w:line="240" w:lineRule="auto"/>
      <w:jc w:val="both"/>
    </w:pPr>
    <w:rPr>
      <w:rFonts w:ascii="Times New Roman" w:cs="Times New Roman" w:eastAsia="Times New Roman" w:hAnsi="Times New Roman"/>
      <w:sz w:val="24"/>
      <w:szCs w:val="24"/>
      <w:lang w:eastAsia="hr-HR"/>
    </w:rPr>
  </w:style>
  <w:style w:customStyle="1" w:styleId="TijelotekstaChar" w:type="character">
    <w:name w:val="Tijelo teksta Char"/>
    <w:basedOn w:val="Zadanifontodlomka"/>
    <w:link w:val="Tijeloteksta"/>
    <w:rsid w:val="009434B6"/>
    <w:rPr>
      <w:rFonts w:ascii="Times New Roman" w:cs="Times New Roman" w:eastAsia="Times New Roman" w:hAnsi="Times New Roman"/>
      <w:sz w:val="24"/>
      <w:szCs w:val="24"/>
      <w:lang w:eastAsia="hr-HR"/>
    </w:rPr>
  </w:style>
  <w:style w:customStyle="1" w:styleId="Naslov1Char" w:type="character">
    <w:name w:val="Naslov 1 Char"/>
    <w:basedOn w:val="Zadanifontodlomka"/>
    <w:link w:val="Naslov1"/>
    <w:uiPriority w:val="9"/>
    <w:rsid w:val="00D40E21"/>
    <w:rPr>
      <w:rFonts w:ascii="Times New Roman" w:cs="Times New Roman" w:eastAsia="Times New Roman" w:hAnsi="Times New Roman"/>
      <w:b/>
      <w:bCs/>
      <w:kern w:val="36"/>
      <w:sz w:val="48"/>
      <w:szCs w:val="48"/>
      <w:lang w:eastAsia="hr-HR"/>
    </w:rPr>
  </w:style>
  <w:style w:styleId="Hiperveza" w:type="character">
    <w:name w:val="Hyperlink"/>
    <w:basedOn w:val="Zadanifontodlomka"/>
    <w:uiPriority w:val="99"/>
    <w:unhideWhenUsed/>
    <w:rsid w:val="003D0C25"/>
    <w:rPr>
      <w:color w:themeColor="hyperlink" w:val="0000FF"/>
      <w:u w:val="single"/>
    </w:rPr>
  </w:style>
  <w:style w:styleId="Bezproreda" w:type="paragraph">
    <w:name w:val="No Spacing"/>
    <w:uiPriority w:val="1"/>
    <w:qFormat/>
    <w:rsid w:val="0051608D"/>
    <w:pPr>
      <w:spacing w:after="0" w:line="240" w:lineRule="auto"/>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11099327">
      <w:bodyDiv w:val="true"/>
      <w:marLeft w:val="0"/>
      <w:marRight w:val="0"/>
      <w:marTop w:val="0"/>
      <w:marBottom w:val="0"/>
      <w:divBdr>
        <w:top w:space="0" w:sz="0" w:color="auto" w:val="none"/>
        <w:left w:space="0" w:sz="0" w:color="auto" w:val="none"/>
        <w:bottom w:space="0" w:sz="0" w:color="auto" w:val="none"/>
        <w:right w:space="0" w:sz="0" w:color="auto" w:val="none"/>
      </w:divBdr>
    </w:div>
    <w:div w:id="1898125226">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21. travnja 2017.</izvorni_sadrzaj>
    <derivirana_varijabla naziv="DomainObject.DatumDonosenjaOdluke_1">21. travnja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Ana</izvorni_sadrzaj>
    <derivirana_varijabla naziv="DomainObject.DonositeljOdluke.Ime_1">Ana</derivirana_varijabla>
  </DomainObject.DonositeljOdluke.Ime>
  <DomainObject.DonositeljOdluke.Prezime>
    <izvorni_sadrzaj>Golub Gruić</izvorni_sadrzaj>
    <derivirana_varijabla naziv="DomainObject.DonositeljOdluke.Prezime_1">Golub Gruić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79</izvorni_sadrzaj>
    <derivirana_varijabla naziv="DomainObject.Predmet.Broj_1">79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studenog 2016.</izvorni_sadrzaj>
    <derivirana_varijabla naziv="DomainObject.Predmet.DatumOsnivanja_1">9. studenog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Stpn-79/2016</izvorni_sadrzaj>
    <derivirana_varijabla naziv="DomainObject.Predmet.OznakaBroj_1">Stpn-79/2016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Referada 11</izvorni_sadrzaj>
    <derivirana_varijabla naziv="DomainObject.Predmet.Referada.Naziv_1">Referada 11</derivirana_varijabla>
  </DomainObject.Predmet.Referada.Naziv>
  <DomainObject.Predmet.Referada.Oznaka>
    <izvorni_sadrzaj>Ref 11</izvorni_sadrzaj>
    <derivirana_varijabla naziv="DomainObject.Predmet.Referada.Oznaka_1">Ref 11</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202</izvorni_sadrzaj>
    <derivirana_varijabla naziv="DomainObject.Predmet.Referada.Prostorija.Oznaka_1">202</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Ana Golub Gruić</izvorni_sadrzaj>
    <derivirana_varijabla naziv="DomainObject.Predmet.Referada.Sudac_1">Ana Golub Gruić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IMPETRO d.o.o. za instalaterske radove</izvorni_sadrzaj>
    <derivirana_varijabla naziv="DomainObject.Predmet.StrankaFormated_1">  IMPETRO d.o.o. za instalaterske radove</derivirana_varijabla>
  </DomainObject.Predmet.StrankaFormated>
  <DomainObject.Predmet.StrankaFormatedOIB>
    <izvorni_sadrzaj>  IMPETRO d.o.o. za instalaterske radove, OIB 70042780273</izvorni_sadrzaj>
    <derivirana_varijabla naziv="DomainObject.Predmet.StrankaFormatedOIB_1">  IMPETRO d.o.o. za instalaterske radove, OIB 70042780273</derivirana_varijabla>
  </DomainObject.Predmet.StrankaFormatedOIB>
  <DomainObject.Predmet.StrankaFormatedWithAdress>
    <izvorni_sadrzaj> IMPETRO d.o.o. za instalaterske radove, Sv.Mihovila 58, 21240 Trilj</izvorni_sadrzaj>
    <derivirana_varijabla naziv="DomainObject.Predmet.StrankaFormatedWithAdress_1"> IMPETRO d.o.o. za instalaterske radove, Sv.Mihovila 58, 21240 Trilj</derivirana_varijabla>
  </DomainObject.Predmet.StrankaFormatedWithAdress>
  <DomainObject.Predmet.StrankaFormatedWithAdressOIB>
    <izvorni_sadrzaj> IMPETRO d.o.o. za instalaterske radove, OIB 70042780273, Sv.Mihovila 58, 21240 Trilj</izvorni_sadrzaj>
    <derivirana_varijabla naziv="DomainObject.Predmet.StrankaFormatedWithAdressOIB_1"> IMPETRO d.o.o. za instalaterske radove, OIB 70042780273, Sv.Mihovila 58, 21240 Trilj</derivirana_varijabla>
  </DomainObject.Predmet.StrankaFormatedWithAdressOIB>
  <DomainObject.Predmet.StrankaWithAdress>
    <izvorni_sadrzaj>IMPETRO d.o.o. za instalaterske radove Sv.Mihovila 58,21240 Trilj</izvorni_sadrzaj>
    <derivirana_varijabla naziv="DomainObject.Predmet.StrankaWithAdress_1">IMPETRO d.o.o. za instalaterske radove Sv.Mihovila 58,21240 Trilj</derivirana_varijabla>
  </DomainObject.Predmet.StrankaWithAdress>
  <DomainObject.Predmet.StrankaWithAdressOIB>
    <izvorni_sadrzaj>IMPETRO d.o.o. za instalaterske radove, OIB 70042780273, Sv.Mihovila 58,21240 Trilj</izvorni_sadrzaj>
    <derivirana_varijabla naziv="DomainObject.Predmet.StrankaWithAdressOIB_1">IMPETRO d.o.o. za instalaterske radove, OIB 70042780273, Sv.Mihovila 58,21240 Trilj</derivirana_varijabla>
  </DomainObject.Predmet.StrankaWithAdressOIB>
  <DomainObject.Predmet.StrankaNazivFormated>
    <izvorni_sadrzaj>IMPETRO d.o.o. za instalaterske radove</izvorni_sadrzaj>
    <derivirana_varijabla naziv="DomainObject.Predmet.StrankaNazivFormated_1">IMPETRO d.o.o. za instalaterske radove</derivirana_varijabla>
  </DomainObject.Predmet.StrankaNazivFormated>
  <DomainObject.Predmet.StrankaNazivFormatedOIB>
    <izvorni_sadrzaj>IMPETRO d.o.o. za instalaterske radove, OIB 70042780273</izvorni_sadrzaj>
    <derivirana_varijabla naziv="DomainObject.Predmet.StrankaNazivFormatedOIB_1">IMPETRO d.o.o. za instalaterske radove, OIB 70042780273</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11</izvorni_sadrzaj>
    <derivirana_varijabla naziv="DomainObject.Predmet.TrenutnaLokacijaSpisa.Naziv_1">Referada 11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Ana Jelaska</izvorni_sadrzaj>
    <derivirana_varijabla naziv="DomainObject.Predmet.Zapisnicar_1">Ana Jelaska</derivirana_varijabla>
  </DomainObject.Predmet.Zapisnicar>
  <DomainObject.Predmet.StrankaListFormated>
    <izvorni_sadrzaj>
      <item>IMPETRO d.o.o. za instalaterske radove</item>
    </izvorni_sadrzaj>
    <derivirana_varijabla naziv="DomainObject.Predmet.StrankaListFormated_1">
      <item>IMPETRO d.o.o. za instalaterske radove</item>
    </derivirana_varijabla>
  </DomainObject.Predmet.StrankaListFormated>
  <DomainObject.Predmet.StrankaListFormatedOIB>
    <izvorni_sadrzaj>
      <item>IMPETRO d.o.o. za instalaterske radove, OIB 70042780273</item>
    </izvorni_sadrzaj>
    <derivirana_varijabla naziv="DomainObject.Predmet.StrankaListFormatedOIB_1">
      <item>IMPETRO d.o.o. za instalaterske radove, OIB 70042780273</item>
    </derivirana_varijabla>
  </DomainObject.Predmet.StrankaListFormatedOIB>
  <DomainObject.Predmet.StrankaListFormatedWithAdress>
    <izvorni_sadrzaj>
      <item>IMPETRO d.o.o. za instalaterske radove, Sv.Mihovila 58, 21240 Trilj</item>
    </izvorni_sadrzaj>
    <derivirana_varijabla naziv="DomainObject.Predmet.StrankaListFormatedWithAdress_1">
      <item>IMPETRO d.o.o. za instalaterske radove, Sv.Mihovila 58, 21240 Trilj</item>
    </derivirana_varijabla>
  </DomainObject.Predmet.StrankaListFormatedWithAdress>
  <DomainObject.Predmet.StrankaListFormatedWithAdressOIB>
    <izvorni_sadrzaj>
      <item>IMPETRO d.o.o. za instalaterske radove, OIB 70042780273, Sv.Mihovila 58, 21240 Trilj</item>
    </izvorni_sadrzaj>
    <derivirana_varijabla naziv="DomainObject.Predmet.StrankaListFormatedWithAdressOIB_1">
      <item>IMPETRO d.o.o. za instalaterske radove, OIB 70042780273, Sv.Mihovila 58, 21240 Trilj</item>
    </derivirana_varijabla>
  </DomainObject.Predmet.StrankaListFormatedWithAdressOIB>
  <DomainObject.Predmet.StrankaListNazivFormated>
    <izvorni_sadrzaj>
      <item>IMPETRO d.o.o. za instalaterske radove</item>
    </izvorni_sadrzaj>
    <derivirana_varijabla naziv="DomainObject.Predmet.StrankaListNazivFormated_1">
      <item>IMPETRO d.o.o. za instalaterske radove</item>
    </derivirana_varijabla>
  </DomainObject.Predmet.StrankaListNazivFormated>
  <DomainObject.Predmet.StrankaListNazivFormatedOIB>
    <izvorni_sadrzaj>
      <item>IMPETRO d.o.o. za instalaterske radove, OIB 70042780273</item>
    </izvorni_sadrzaj>
    <derivirana_varijabla naziv="DomainObject.Predmet.StrankaListNazivFormatedOIB_1">
      <item>IMPETRO d.o.o. za instalaterske radove, OIB 70042780273</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21. travnja 2017.</izvorni_sadrzaj>
    <derivirana_varijabla naziv="DomainObject.Datum_1">21. travnja 2017.</derivirana_varijabla>
  </DomainObject.Datum>
  <DomainObject.PoslovniBrojDokumenta>
    <izvorni_sadrzaj/>
    <derivirana_varijabla naziv="DomainObject.PoslovniBrojDokumenta_1"/>
  </DomainObject.PoslovniBrojDokumenta>
  <DomainObject.Predmet.StrankaIDrugi>
    <izvorni_sadrzaj>IMPETRO d.o.o. za instalaterske radove</izvorni_sadrzaj>
    <derivirana_varijabla naziv="DomainObject.Predmet.StrankaIDrugi_1">IMPETRO d.o.o. za instalaterske radove</derivirana_varijabla>
  </DomainObject.Predmet.StrankaIDrugi>
  <DomainObject.Predmet.ProtustrankaIDrugi>
    <izvorni_sadrzaj/>
    <derivirana_varijabla naziv="DomainObject.Predmet.ProtustrankaIDrugi_1"/>
  </DomainObject.Predmet.ProtustrankaIDrugi>
  <DomainObject.Predmet.StrankaIDrugiAdressOIB>
    <izvorni_sadrzaj>IMPETRO d.o.o. za instalaterske radove, OIB 70042780273, Sv.Mihovila 58, 21240 Trilj</izvorni_sadrzaj>
    <derivirana_varijabla naziv="DomainObject.Predmet.StrankaIDrugiAdressOIB_1">IMPETRO d.o.o. za instalaterske radove, OIB 70042780273, Sv.Mihovila 58, 21240 Trilj</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IMPETRO d.o.o. za instalaterske radove</item>
    </izvorni_sadrzaj>
    <derivirana_varijabla naziv="DomainObject.Predmet.SudioniciListNaziv_1">
      <item>IMPETRO d.o.o. za instalaterske radove</item>
    </derivirana_varijabla>
  </DomainObject.Predmet.SudioniciListNaziv>
  <DomainObject.Predmet.SudioniciListAdressOIB>
    <izvorni_sadrzaj>
      <item>IMPETRO d.o.o. za instalaterske radove, OIB 70042780273, Sv.Mihovila 58,21240 Trilj</item>
    </izvorni_sadrzaj>
    <derivirana_varijabla naziv="DomainObject.Predmet.SudioniciListAdressOIB_1">
      <item>IMPETRO d.o.o. za instalaterske radove, OIB 70042780273, Sv.Mihovila 58,21240 Trilj</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70042780273</item>
    </izvorni_sadrzaj>
    <derivirana_varijabla naziv="DomainObject.Predmet.SudioniciListNazivOIB_1">
      <item>, OIB 70042780273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A2FDD082-06FA-4790-A7A1-24348524988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HP</properties:Company>
  <properties:Pages>15</properties:Pages>
  <properties:Words>5695</properties:Words>
  <properties:Characters>34180</properties:Characters>
  <properties:Lines>1074</properties:Lines>
  <properties:Paragraphs>545</properties:Paragraphs>
  <properties:TotalTime>794</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
      <vt:lpstr/>
    </vt:vector>
  </properties:TitlesOfParts>
  <properties:LinksUpToDate>false</properties:LinksUpToDate>
  <properties:CharactersWithSpaces>39450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2015-04-14T13:49:00Z</dcterms:created>
  <dc:creator>Ana Golub Gruić</dc:creator>
  <cp:lastModifiedBy>Ana Golub Gruić</cp:lastModifiedBy>
  <cp:lastPrinted>2017-04-21T11:07:00Z</cp:lastPrinted>
  <dcterms:modified xmlns:xsi="http://www.w3.org/2001/XMLSchema-instance" xsi:type="dcterms:W3CDTF">2017-04-21T12:09:00Z</dcterms:modified>
  <cp:revision>41</cp:revision>
  <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15</vt:i4>
  </prop:property>
</prop:Properties>
</file>