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750" w:rsidRDefault="00202750" w:rsidP="00914553">
      <w:pPr>
        <w:pStyle w:val="normal-000003"/>
        <w:spacing w:after="0"/>
        <w:rPr>
          <w:rStyle w:val="zadanifontodlomka-000002"/>
          <w:sz w:val="22"/>
          <w:szCs w:val="22"/>
        </w:rPr>
      </w:pPr>
      <w:r w:rsidRPr="00202750">
        <w:rPr>
          <w:rStyle w:val="zadanifontodlomka-000002"/>
          <w:sz w:val="22"/>
          <w:szCs w:val="22"/>
        </w:rPr>
        <w:tab/>
      </w:r>
      <w:r w:rsidRPr="00202750">
        <w:rPr>
          <w:rStyle w:val="zadanifontodlomka-000002"/>
          <w:sz w:val="22"/>
          <w:szCs w:val="22"/>
        </w:rPr>
        <w:tab/>
      </w:r>
      <w:r w:rsidRPr="00202750">
        <w:rPr>
          <w:rStyle w:val="zadanifontodlomka-000002"/>
          <w:sz w:val="22"/>
          <w:szCs w:val="22"/>
        </w:rPr>
        <w:tab/>
      </w:r>
      <w:r w:rsidRPr="00202750">
        <w:rPr>
          <w:rStyle w:val="zadanifontodlomka-000002"/>
          <w:sz w:val="22"/>
          <w:szCs w:val="22"/>
        </w:rPr>
        <w:tab/>
      </w:r>
      <w:r w:rsidRPr="00202750">
        <w:rPr>
          <w:rStyle w:val="zadanifontodlomka-000002"/>
          <w:sz w:val="22"/>
          <w:szCs w:val="22"/>
        </w:rPr>
        <w:tab/>
      </w:r>
      <w:r w:rsidRPr="00202750">
        <w:rPr>
          <w:rStyle w:val="zadanifontodlomka-000002"/>
          <w:sz w:val="22"/>
          <w:szCs w:val="22"/>
        </w:rPr>
        <w:tab/>
      </w:r>
      <w:r w:rsidRPr="00202750">
        <w:rPr>
          <w:rStyle w:val="zadanifontodlomka-000002"/>
          <w:sz w:val="22"/>
          <w:szCs w:val="22"/>
        </w:rPr>
        <w:tab/>
      </w:r>
      <w:r w:rsidRPr="00202750">
        <w:rPr>
          <w:rStyle w:val="zadanifontodlomka-000002"/>
          <w:sz w:val="22"/>
          <w:szCs w:val="22"/>
        </w:rPr>
        <w:tab/>
      </w:r>
      <w:r w:rsidRPr="00202750">
        <w:rPr>
          <w:rStyle w:val="zadanifontodlomka-000002"/>
          <w:sz w:val="22"/>
          <w:szCs w:val="22"/>
        </w:rPr>
        <w:tab/>
        <w:t>PRILOG BR.3.IZVJEŠĆA</w:t>
      </w:r>
    </w:p>
    <w:p w:rsidR="00202750" w:rsidRDefault="00202750" w:rsidP="00914553">
      <w:pPr>
        <w:pStyle w:val="normal-000003"/>
        <w:spacing w:after="0"/>
        <w:rPr>
          <w:rStyle w:val="zadanifontodlomka-000002"/>
          <w:sz w:val="22"/>
          <w:szCs w:val="22"/>
        </w:rPr>
      </w:pPr>
      <w:r>
        <w:rPr>
          <w:rStyle w:val="zadanifontodlomka-000002"/>
          <w:sz w:val="22"/>
          <w:szCs w:val="22"/>
        </w:rPr>
        <w:t>GEOKOP TRADE d.o.o.u stečaju</w:t>
      </w:r>
    </w:p>
    <w:p w:rsidR="00202750" w:rsidRDefault="00202750" w:rsidP="00914553">
      <w:pPr>
        <w:pStyle w:val="normal-000003"/>
        <w:spacing w:after="0"/>
        <w:rPr>
          <w:rStyle w:val="zadanifontodlomka-000002"/>
          <w:sz w:val="22"/>
          <w:szCs w:val="22"/>
        </w:rPr>
      </w:pPr>
      <w:r>
        <w:rPr>
          <w:rStyle w:val="zadanifontodlomka-000002"/>
          <w:sz w:val="22"/>
          <w:szCs w:val="22"/>
        </w:rPr>
        <w:t>Svetvinčenat, Stancija Grgur 29A</w:t>
      </w:r>
    </w:p>
    <w:p w:rsidR="00202750" w:rsidRDefault="00202750" w:rsidP="00914553">
      <w:pPr>
        <w:pStyle w:val="normal-000003"/>
        <w:spacing w:after="0"/>
        <w:rPr>
          <w:rStyle w:val="zadanifontodlomka-000002"/>
          <w:sz w:val="22"/>
          <w:szCs w:val="22"/>
        </w:rPr>
      </w:pPr>
      <w:r>
        <w:rPr>
          <w:rStyle w:val="zadanifontodlomka-000002"/>
          <w:sz w:val="22"/>
          <w:szCs w:val="22"/>
        </w:rPr>
        <w:t>Rijeka, 06.03.2017.</w:t>
      </w:r>
    </w:p>
    <w:p w:rsidR="00202750" w:rsidRPr="00202750" w:rsidRDefault="00202750" w:rsidP="00914553">
      <w:pPr>
        <w:pStyle w:val="normal-000003"/>
        <w:spacing w:after="0"/>
        <w:rPr>
          <w:rStyle w:val="zadanifontodlomka-000002"/>
          <w:sz w:val="22"/>
          <w:szCs w:val="22"/>
        </w:rPr>
      </w:pPr>
    </w:p>
    <w:p w:rsidR="00202750" w:rsidRDefault="00914553" w:rsidP="00202750">
      <w:pPr>
        <w:pStyle w:val="normal-000003"/>
        <w:spacing w:after="0"/>
        <w:jc w:val="center"/>
        <w:rPr>
          <w:rStyle w:val="zadanifontodlomka-000002"/>
          <w:b/>
          <w:sz w:val="22"/>
          <w:szCs w:val="22"/>
        </w:rPr>
      </w:pPr>
      <w:r>
        <w:rPr>
          <w:rStyle w:val="zadanifontodlomka-000002"/>
          <w:b/>
          <w:sz w:val="22"/>
          <w:szCs w:val="22"/>
        </w:rPr>
        <w:t>POPIS VJEROVNIKA</w:t>
      </w:r>
      <w:r w:rsidRPr="001E2EA4">
        <w:rPr>
          <w:rStyle w:val="zadanifontodlomka-000002"/>
          <w:b/>
          <w:sz w:val="22"/>
          <w:szCs w:val="22"/>
        </w:rPr>
        <w:t xml:space="preserve"> </w:t>
      </w:r>
    </w:p>
    <w:p w:rsidR="00914553" w:rsidRPr="001E2EA4" w:rsidRDefault="00202750" w:rsidP="00202750">
      <w:pPr>
        <w:pStyle w:val="normal-000003"/>
        <w:spacing w:after="0"/>
        <w:jc w:val="center"/>
        <w:rPr>
          <w:b/>
          <w:sz w:val="22"/>
          <w:szCs w:val="22"/>
        </w:rPr>
      </w:pPr>
      <w:r>
        <w:rPr>
          <w:rStyle w:val="zadanifontodlomka-000002"/>
          <w:b/>
          <w:sz w:val="22"/>
          <w:szCs w:val="22"/>
        </w:rPr>
        <w:t>s pripadajućim pravom glasa na Skupštini</w:t>
      </w:r>
    </w:p>
    <w:p w:rsidR="00914553" w:rsidRPr="00316BC0" w:rsidRDefault="00914553" w:rsidP="00914553">
      <w:pPr>
        <w:pStyle w:val="normal-000003"/>
        <w:spacing w:after="0"/>
        <w:rPr>
          <w:color w:val="FF0000"/>
          <w:sz w:val="22"/>
          <w:szCs w:val="22"/>
        </w:rPr>
      </w:pPr>
      <w:r w:rsidRPr="00316BC0">
        <w:rPr>
          <w:color w:val="FF0000"/>
          <w:sz w:val="22"/>
          <w:szCs w:val="22"/>
        </w:rPr>
        <w:t xml:space="preserve"> </w:t>
      </w: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007"/>
        <w:gridCol w:w="3402"/>
        <w:gridCol w:w="1418"/>
        <w:gridCol w:w="1418"/>
        <w:gridCol w:w="708"/>
      </w:tblGrid>
      <w:tr w:rsidR="00E25EA6" w:rsidRPr="00AB6DC4" w:rsidTr="00E25EA6">
        <w:trPr>
          <w:trHeight w:val="56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STEČAJNI VJEROVNICI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OSNOV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IZNOS PRIZNATE</w:t>
            </w:r>
          </w:p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TRAŽBINE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ISPLATNI RED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%</w:t>
            </w:r>
          </w:p>
        </w:tc>
      </w:tr>
      <w:tr w:rsidR="00E25EA6" w:rsidRPr="00AB6DC4" w:rsidTr="00E25EA6">
        <w:trPr>
          <w:trHeight w:val="288"/>
        </w:trPr>
        <w:tc>
          <w:tcPr>
            <w:tcW w:w="3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5.</w:t>
            </w:r>
          </w:p>
        </w:tc>
      </w:tr>
      <w:tr w:rsidR="00E25EA6" w:rsidRPr="00EF7209" w:rsidTr="00770405">
        <w:trPr>
          <w:trHeight w:val="667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pStyle w:val="ListParagraph"/>
              <w:spacing w:after="100" w:afterAutospacing="1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PODRAVKA prehrambena industrija d.d., Koprivnica, Ante Starčevića 32, OIB:18928523252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pStyle w:val="ListParagraph"/>
              <w:spacing w:after="100" w:afterAutospacing="1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 xml:space="preserve">Ovršno rješenje OVRV-207/11 od 28.7.2011. s klauzulom pravomoć. i ovršnosti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autoSpaceDE w:val="0"/>
              <w:autoSpaceDN w:val="0"/>
              <w:adjustRightInd w:val="0"/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17.267,92</w:t>
            </w:r>
          </w:p>
          <w:p w:rsidR="00E25EA6" w:rsidRPr="00914553" w:rsidRDefault="00E25EA6" w:rsidP="00770405">
            <w:pPr>
              <w:autoSpaceDE w:val="0"/>
              <w:autoSpaceDN w:val="0"/>
              <w:adjustRightInd w:val="0"/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autoSpaceDE w:val="0"/>
              <w:autoSpaceDN w:val="0"/>
              <w:adjustRightInd w:val="0"/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770405">
            <w:pPr>
              <w:autoSpaceDE w:val="0"/>
              <w:autoSpaceDN w:val="0"/>
              <w:adjustRightInd w:val="0"/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0,32</w:t>
            </w:r>
          </w:p>
        </w:tc>
      </w:tr>
      <w:tr w:rsidR="00E25EA6" w:rsidRPr="00EF7209" w:rsidTr="00E25EA6">
        <w:trPr>
          <w:trHeight w:val="58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HRVATSKE ŠUME d.o.o., Zagreb,  Ljudevita Farkaša Vukotinovića 2, OIB: 69693144506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Pravomoćno i ovršno rješenje Ovrv 202/10 i Ovrv 200/14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156.634,12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2,87</w:t>
            </w:r>
          </w:p>
        </w:tc>
      </w:tr>
      <w:tr w:rsidR="00E25EA6" w:rsidRPr="00EF7209" w:rsidTr="00E25EA6">
        <w:trPr>
          <w:trHeight w:val="561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ISTARSKI VODOVOD d.o.o., Buzet, Sv.Ivan 8, OIB: 13269963589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Rn.za isporučenu vodu za 1, 2, 3 mj/2016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3.580,05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0,065</w:t>
            </w:r>
          </w:p>
        </w:tc>
      </w:tr>
      <w:tr w:rsidR="00E25EA6" w:rsidRPr="00EF7209" w:rsidTr="00E25EA6">
        <w:trPr>
          <w:trHeight w:val="57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HRVATSKE VODE, Zagreb, Ulica grada Vukovara 220, OIB: 28921383001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Naknada za uređenje voda a odnosi se na korištenje nekretnina u Rovinjskoj 51 Bale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49.069,55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0,9</w:t>
            </w:r>
          </w:p>
        </w:tc>
      </w:tr>
      <w:tr w:rsidR="00E25EA6" w:rsidRPr="00EF7209" w:rsidTr="00E25EA6">
        <w:trPr>
          <w:trHeight w:val="57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HRVATSKI TELEKOM dd, Zagreb, Roberta Frangeša Mihanovića 9, OIB: 81793146560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Ovršna rješenja i kamate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pStyle w:val="ListParagraph"/>
              <w:spacing w:after="0"/>
              <w:ind w:left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138.491,82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  <w:p w:rsidR="00E25EA6" w:rsidRPr="00914553" w:rsidRDefault="00E25EA6" w:rsidP="007704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7704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2,54</w:t>
            </w:r>
          </w:p>
        </w:tc>
      </w:tr>
      <w:tr w:rsidR="00E25EA6" w:rsidRPr="00EF7209" w:rsidTr="00E25EA6">
        <w:trPr>
          <w:trHeight w:val="57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WIENER OSIGURANJE VIENA INSURANCE GROUP d.d., Zagreb, Slovenska ul.24</w:t>
            </w:r>
            <w:r w:rsidR="0077040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OIB: 52848403362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Pravomoćna i ovršna rješenja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15.672,74</w:t>
            </w:r>
          </w:p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0,29</w:t>
            </w:r>
          </w:p>
        </w:tc>
      </w:tr>
      <w:tr w:rsidR="00E25EA6" w:rsidRPr="00EF7209" w:rsidTr="00770405">
        <w:trPr>
          <w:trHeight w:val="69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RH MF POREZNA UPRAVA zas.po ŽDO Pula, Zagreb, Katančićeva 5, OIB: 18683136487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Prijave pdv, pdv-K, JOPD, ID, Rješenje MF, Nalog prekrš.suda, Izlist knjig.kart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pStyle w:val="ListParagraph"/>
              <w:spacing w:after="0"/>
              <w:ind w:left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1.753.510,41</w:t>
            </w:r>
          </w:p>
          <w:p w:rsidR="00E25EA6" w:rsidRPr="00914553" w:rsidRDefault="00E25EA6" w:rsidP="00770405">
            <w:pPr>
              <w:pStyle w:val="ListParagraph"/>
              <w:spacing w:after="0"/>
              <w:ind w:left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1.020.631,40</w:t>
            </w:r>
          </w:p>
          <w:p w:rsidR="00E25EA6" w:rsidRPr="00914553" w:rsidRDefault="00E25EA6" w:rsidP="007704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5EA6" w:rsidRPr="00914553" w:rsidRDefault="00E25EA6" w:rsidP="007704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7704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 viši ispl.red</w:t>
            </w:r>
          </w:p>
          <w:p w:rsidR="00E25EA6" w:rsidRPr="00914553" w:rsidRDefault="00E25EA6" w:rsidP="007704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  <w:p w:rsidR="00E25EA6" w:rsidRPr="00914553" w:rsidRDefault="00E25EA6" w:rsidP="007704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7704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50,91</w:t>
            </w:r>
          </w:p>
        </w:tc>
      </w:tr>
      <w:tr w:rsidR="00E25EA6" w:rsidRPr="00EF7209" w:rsidTr="00E25EA6">
        <w:trPr>
          <w:trHeight w:val="57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CROATIA OSIGURANJE dd, Zagreb, Miramarska 22, OIB: 26187994862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Rješenja o ovrsi, zadužnice, obračuni kamata sve po osnovi duga po policama osiguranja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187.763,55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 red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3,45</w:t>
            </w:r>
          </w:p>
        </w:tc>
      </w:tr>
      <w:tr w:rsidR="00E25EA6" w:rsidRPr="00EF7209" w:rsidTr="00E25EA6">
        <w:trPr>
          <w:trHeight w:val="57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HETA  ASSET RESPLUTION HRVATSKA d.o.o., Zagreb, Koranska 16, OIB: 87064273078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Zadužnice OV-124/06, 4929/06 i 4930/06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21.623,01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E25EA6" w:rsidRPr="00EF7209" w:rsidTr="00E25EA6">
        <w:trPr>
          <w:trHeight w:val="57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H-ABDUCO d.o.o., Zagreb, Slavonska avenija 6A, OIB: 13667298928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Ugovori o kreditu sa aneksima i sporazumima o osiguranju. Ugovor o prijenosu potraživanja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731.006,51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13,41</w:t>
            </w:r>
          </w:p>
        </w:tc>
      </w:tr>
      <w:tr w:rsidR="00E25EA6" w:rsidRPr="00EF7209" w:rsidTr="00E25EA6">
        <w:trPr>
          <w:trHeight w:val="57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ZAGREBAČKI HOLDING d.o.o., Zagreb, Ulica grada Vukovara 41,</w:t>
            </w:r>
          </w:p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85584865987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Troškovi parkiranja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99,96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0,002</w:t>
            </w:r>
          </w:p>
        </w:tc>
      </w:tr>
      <w:tr w:rsidR="00E25EA6" w:rsidRPr="00EF7209" w:rsidTr="00E25EA6">
        <w:trPr>
          <w:trHeight w:val="57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„ŠIME“OBRT ZA CEST. PRIJEVOZ vl.Š.Božinović, Rovinj, S.Schiavone 16</w:t>
            </w:r>
          </w:p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OIB:  49236415550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Ovršna isprava i obr.zateznih kamata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650.040,29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isp. red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11,93</w:t>
            </w:r>
          </w:p>
        </w:tc>
      </w:tr>
      <w:tr w:rsidR="00E25EA6" w:rsidRPr="00EF7209" w:rsidTr="00E25EA6">
        <w:trPr>
          <w:trHeight w:val="57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IND-EKO d.o.o., Rijeka, Korzo 40/2</w:t>
            </w:r>
          </w:p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OIB: 60067885527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Ovršno rješe.Ovrv-8498/11 obr.kamata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127.809,24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2,35</w:t>
            </w:r>
          </w:p>
        </w:tc>
      </w:tr>
      <w:tr w:rsidR="00E25EA6" w:rsidRPr="00EF7209" w:rsidTr="00E25EA6">
        <w:trPr>
          <w:trHeight w:val="57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ISTARSKE CESTE d.o.o., Pula, Partizanski put 140,</w:t>
            </w:r>
          </w:p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04000527358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Ovršna rješenja Ovrv-75/12 i Ovr.1482/12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492.314,82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 ispl.red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9,03</w:t>
            </w:r>
          </w:p>
        </w:tc>
      </w:tr>
      <w:tr w:rsidR="00E25EA6" w:rsidRPr="00EF7209" w:rsidTr="00E25EA6">
        <w:trPr>
          <w:trHeight w:val="795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HRVATSKO DRUŠTVO SKLADATELJA, Zagreb, Berslavićeva 9, OIB: 56668956985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Obračuni naknade za javno korištenje glazbe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3.526,90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0,06</w:t>
            </w:r>
          </w:p>
        </w:tc>
      </w:tr>
      <w:tr w:rsidR="00E25EA6" w:rsidRPr="00EF7209" w:rsidTr="00770405">
        <w:trPr>
          <w:trHeight w:val="54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RANKA ŠĆEKIĆ, Rovinj, Hermana Dalmatina 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Rješenja o ovrsi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80.467,44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14553">
              <w:rPr>
                <w:rFonts w:ascii="Times New Roman" w:hAnsi="Times New Roman" w:cs="Times New Roman"/>
                <w:sz w:val="18"/>
                <w:szCs w:val="18"/>
              </w:rPr>
              <w:t>II viši ispl.red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1,48</w:t>
            </w:r>
          </w:p>
        </w:tc>
      </w:tr>
      <w:tr w:rsidR="00E25EA6" w:rsidRPr="00EF7209" w:rsidTr="00770405">
        <w:trPr>
          <w:trHeight w:val="401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5.449.509,73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E25EA6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EA6" w:rsidRPr="00914553" w:rsidRDefault="00AD2B1D" w:rsidP="00EA2B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</w:tbl>
    <w:p w:rsidR="004A7005" w:rsidRDefault="004A7005"/>
    <w:sectPr w:rsidR="004A7005" w:rsidSect="004A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4553"/>
    <w:rsid w:val="00202750"/>
    <w:rsid w:val="004A7005"/>
    <w:rsid w:val="00770405"/>
    <w:rsid w:val="00873965"/>
    <w:rsid w:val="00914553"/>
    <w:rsid w:val="00AD2B1D"/>
    <w:rsid w:val="00E1192D"/>
    <w:rsid w:val="00E25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5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-000003">
    <w:name w:val="normal-000003"/>
    <w:basedOn w:val="Normal"/>
    <w:rsid w:val="00914553"/>
    <w:pPr>
      <w:spacing w:after="144" w:line="240" w:lineRule="auto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character" w:customStyle="1" w:styleId="zadanifontodlomka-000002">
    <w:name w:val="zadanifontodlomka-000002"/>
    <w:basedOn w:val="DefaultParagraphFont"/>
    <w:rsid w:val="00914553"/>
    <w:rPr>
      <w:rFonts w:ascii="Times New Roman" w:hAnsi="Times New Roman" w:cs="Times New Roman" w:hint="default"/>
      <w:b w:val="0"/>
      <w:bCs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9145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</dc:creator>
  <cp:lastModifiedBy>Bogdan</cp:lastModifiedBy>
  <cp:revision>4</cp:revision>
  <dcterms:created xsi:type="dcterms:W3CDTF">2017-03-05T10:44:00Z</dcterms:created>
  <dcterms:modified xsi:type="dcterms:W3CDTF">2017-03-06T12:54:00Z</dcterms:modified>
</cp:coreProperties>
</file>