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8f1811" w14:paraId="e8f1811" w:rsidRDefault="00BF7FC3" w:rsidP="00BF7FC3" w:rsidR="00BF7FC3">
      <w:pPr>
        <w15:collapsed w:val="false"/>
      </w:pPr>
      <w:bookmarkStart w:name="_GoBack" w:id="0"/>
      <w:bookmarkEnd w:id="0"/>
      <w:r>
        <w:rPr>
          <w:noProof/>
        </w:rPr>
        <w:t xml:space="preserve">              </w:t>
      </w:r>
      <w:r>
        <w:rPr>
          <w:noProof/>
        </w:rPr>
        <w:drawing>
          <wp:inline distR="0" distL="0" distB="0" distT="0">
            <wp:extent cy="723265" cx="579755"/>
            <wp:effectExtent b="635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0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-4"/>
        <w:tblLook w:val="0000" w:noVBand="0" w:noHBand="0" w:lastColumn="0" w:firstColumn="0" w:lastRow="0" w:firstRow="0"/>
      </w:tblPr>
      <w:tblGrid>
        <w:gridCol w:w="3783"/>
      </w:tblGrid>
      <w:tr w:rsidTr="00253A2E" w:rsidR="00253A2E" w:rsidRPr="002A7ADF">
        <w:trPr>
          <w:trHeight w:val="913"/>
        </w:trPr>
        <w:tc>
          <w:tcPr>
            <w:tcW w:type="dxa" w:w="3783"/>
          </w:tcPr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 Republika Hrvatska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TRGOVAČKI SUD U ZAGREBU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Zagreb, Amruševa 2/II</w:t>
            </w:r>
          </w:p>
        </w:tc>
      </w:tr>
    </w:tbl>
    <w:p w:rsidRDefault="00FF649E" w:rsidP="0086140E" w:rsidR="0086140E" w:rsidRPr="002A7ADF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4.  St-</w:t>
      </w:r>
      <w:r w:rsidR="00B5669B">
        <w:rPr>
          <w:rFonts w:hAnsi="Times New Roman" w:ascii="Times New Roman"/>
          <w:szCs w:val="24"/>
        </w:rPr>
        <w:t>7642</w:t>
      </w:r>
      <w:r w:rsidR="00E72152">
        <w:rPr>
          <w:rFonts w:hAnsi="Times New Roman" w:ascii="Times New Roman"/>
          <w:szCs w:val="24"/>
        </w:rPr>
        <w:t>/15</w:t>
      </w:r>
    </w:p>
    <w:p w:rsidRDefault="00E72152" w:rsidP="0086140E" w:rsidR="0086140E" w:rsidRPr="002A7ADF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U  I M E  </w:t>
      </w:r>
      <w:r w:rsidR="0086140E" w:rsidRPr="002A7ADF">
        <w:rPr>
          <w:rFonts w:hAnsi="Times New Roman" w:ascii="Times New Roman"/>
          <w:szCs w:val="24"/>
        </w:rPr>
        <w:t xml:space="preserve">R E P U B L I K </w:t>
      </w:r>
      <w:r>
        <w:rPr>
          <w:rFonts w:hAnsi="Times New Roman" w:ascii="Times New Roman"/>
          <w:szCs w:val="24"/>
        </w:rPr>
        <w:t>E</w:t>
      </w:r>
      <w:r w:rsidR="00067F4B" w:rsidRPr="002A7ADF">
        <w:rPr>
          <w:rFonts w:hAnsi="Times New Roman" w:ascii="Times New Roman"/>
          <w:szCs w:val="24"/>
        </w:rPr>
        <w:t xml:space="preserve">   H R V A T S K </w:t>
      </w:r>
      <w:r>
        <w:rPr>
          <w:rFonts w:hAnsi="Times New Roman" w:ascii="Times New Roman"/>
          <w:szCs w:val="24"/>
        </w:rPr>
        <w:t>E</w:t>
      </w:r>
    </w:p>
    <w:p w:rsidRDefault="0086140E" w:rsidP="0086140E" w:rsidR="0086140E" w:rsidRPr="002A7ADF">
      <w:pPr>
        <w:jc w:val="center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>R J E Š E NJ E</w:t>
      </w:r>
    </w:p>
    <w:p w:rsidRDefault="0086140E" w:rsidP="0086140E" w:rsidR="0086140E" w:rsidRPr="002A7ADF">
      <w:pPr>
        <w:jc w:val="center"/>
        <w:rPr>
          <w:rFonts w:hAnsi="Times New Roman" w:ascii="Times New Roman"/>
          <w:szCs w:val="24"/>
        </w:rPr>
      </w:pPr>
    </w:p>
    <w:p w:rsidRDefault="0086140E" w:rsidP="00FF649E" w:rsidR="00FF649E">
      <w:pPr>
        <w:jc w:val="both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ab/>
        <w:t>TRGOVAČKI SUD U ZAGREBU</w:t>
      </w:r>
      <w:r w:rsidR="00FF649E">
        <w:rPr>
          <w:rFonts w:hAnsi="Times New Roman" w:ascii="Times New Roman"/>
          <w:szCs w:val="24"/>
        </w:rPr>
        <w:t>,</w:t>
      </w:r>
      <w:r w:rsidRPr="002A7ADF">
        <w:rPr>
          <w:rFonts w:hAnsi="Times New Roman" w:ascii="Times New Roman"/>
          <w:szCs w:val="24"/>
        </w:rPr>
        <w:t xml:space="preserve"> po sucu toga suda Jasenki Rundek</w:t>
      </w:r>
      <w:r w:rsidR="00FF649E">
        <w:rPr>
          <w:rFonts w:hAnsi="Times New Roman" w:ascii="Times New Roman"/>
          <w:szCs w:val="24"/>
        </w:rPr>
        <w:t xml:space="preserve">, u pravnoj stvari </w:t>
      </w:r>
      <w:r w:rsidR="00FF649E" w:rsidRPr="00840E3D">
        <w:rPr>
          <w:rFonts w:hAnsi="Times New Roman" w:ascii="Times New Roman"/>
          <w:szCs w:val="24"/>
        </w:rPr>
        <w:t>podnositelja zahtjeva Financijske agencije,</w:t>
      </w:r>
      <w:r w:rsidR="00FF649E">
        <w:rPr>
          <w:rFonts w:hAnsi="Times New Roman" w:ascii="Times New Roman"/>
          <w:szCs w:val="24"/>
        </w:rPr>
        <w:t xml:space="preserve"> </w:t>
      </w:r>
      <w:r w:rsidR="00FF649E" w:rsidRPr="00840E3D">
        <w:rPr>
          <w:rFonts w:hAnsi="Times New Roman" w:ascii="Times New Roman"/>
          <w:szCs w:val="24"/>
        </w:rPr>
        <w:t xml:space="preserve"> </w:t>
      </w:r>
      <w:r w:rsidR="00E72152">
        <w:rPr>
          <w:rFonts w:hAnsi="Times New Roman" w:ascii="Times New Roman"/>
          <w:szCs w:val="24"/>
        </w:rPr>
        <w:t>Podružnica Zagreb, Zagreb, Trg svibanjskih žrtava 1995. 1</w:t>
      </w:r>
      <w:r w:rsidR="00FF649E" w:rsidRPr="00840E3D">
        <w:rPr>
          <w:rFonts w:hAnsi="Times New Roman" w:ascii="Times New Roman"/>
          <w:szCs w:val="24"/>
        </w:rPr>
        <w:t xml:space="preserve"> za pokretanjem  skraćenog stečajnog postupka nad dužnikom </w:t>
      </w:r>
      <w:r w:rsidR="00B919AB" w:rsidRPr="00B919AB">
        <w:rPr>
          <w:rFonts w:hAnsi="Times New Roman" w:ascii="Times New Roman"/>
          <w:szCs w:val="24"/>
        </w:rPr>
        <w:t>DIEM-PROM d.o.o.</w:t>
      </w:r>
      <w:r w:rsidR="00E72152">
        <w:rPr>
          <w:rFonts w:hAnsi="Times New Roman" w:ascii="Times New Roman"/>
          <w:szCs w:val="24"/>
        </w:rPr>
        <w:t>, Zagreb</w:t>
      </w:r>
      <w:r w:rsidR="00B919AB">
        <w:rPr>
          <w:rFonts w:hAnsi="Times New Roman" w:ascii="Times New Roman"/>
          <w:szCs w:val="24"/>
        </w:rPr>
        <w:t xml:space="preserve"> (Grad Zagreb)</w:t>
      </w:r>
      <w:r w:rsidR="00E72152">
        <w:rPr>
          <w:rFonts w:hAnsi="Times New Roman" w:ascii="Times New Roman"/>
          <w:szCs w:val="24"/>
        </w:rPr>
        <w:t xml:space="preserve">, </w:t>
      </w:r>
      <w:r w:rsidR="00B919AB" w:rsidRPr="00B919AB">
        <w:rPr>
          <w:rFonts w:hAnsi="Times New Roman" w:ascii="Times New Roman"/>
          <w:szCs w:val="24"/>
        </w:rPr>
        <w:t>Štefanićava 2</w:t>
      </w:r>
      <w:r w:rsidR="00E72152">
        <w:rPr>
          <w:rFonts w:hAnsi="Times New Roman" w:ascii="Times New Roman"/>
          <w:szCs w:val="24"/>
        </w:rPr>
        <w:t>, OIB:</w:t>
      </w:r>
      <w:r w:rsidR="00B919AB">
        <w:rPr>
          <w:rFonts w:hAnsi="Times New Roman" w:ascii="Times New Roman"/>
          <w:szCs w:val="24"/>
        </w:rPr>
        <w:t xml:space="preserve"> </w:t>
      </w:r>
      <w:r w:rsidR="00B919AB" w:rsidRPr="00B919AB">
        <w:rPr>
          <w:rFonts w:hAnsi="Times New Roman" w:ascii="Times New Roman"/>
          <w:szCs w:val="24"/>
        </w:rPr>
        <w:t>56682411255</w:t>
      </w:r>
      <w:r w:rsidR="00E72152">
        <w:rPr>
          <w:rFonts w:hAnsi="Times New Roman" w:ascii="Times New Roman"/>
          <w:szCs w:val="24"/>
        </w:rPr>
        <w:t>,</w:t>
      </w:r>
      <w:r w:rsidR="00FF649E" w:rsidRPr="00840E3D">
        <w:rPr>
          <w:rFonts w:hAnsi="Times New Roman" w:ascii="Times New Roman"/>
          <w:szCs w:val="24"/>
        </w:rPr>
        <w:t xml:space="preserve"> dana</w:t>
      </w:r>
      <w:r w:rsidR="00B919AB">
        <w:rPr>
          <w:rFonts w:hAnsi="Times New Roman" w:ascii="Times New Roman"/>
          <w:szCs w:val="24"/>
        </w:rPr>
        <w:t xml:space="preserve"> 30. prosinca</w:t>
      </w:r>
      <w:r w:rsidR="00E72152">
        <w:rPr>
          <w:rFonts w:hAnsi="Times New Roman" w:ascii="Times New Roman"/>
          <w:szCs w:val="24"/>
        </w:rPr>
        <w:t xml:space="preserve"> </w:t>
      </w:r>
      <w:r w:rsidR="00FF649E" w:rsidRPr="00D44D4F">
        <w:rPr>
          <w:rFonts w:hAnsi="Times New Roman" w:ascii="Times New Roman"/>
          <w:szCs w:val="24"/>
        </w:rPr>
        <w:t>2015.</w:t>
      </w:r>
      <w:r w:rsidR="00FF649E" w:rsidRPr="00840E3D">
        <w:rPr>
          <w:rFonts w:hAnsi="Times New Roman" w:ascii="Times New Roman"/>
          <w:szCs w:val="24"/>
        </w:rPr>
        <w:t xml:space="preserve"> </w:t>
      </w:r>
    </w:p>
    <w:p w:rsidRDefault="00FF649E" w:rsidP="00FF649E" w:rsidR="00FF649E" w:rsidRPr="00840E3D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 w:rsidRPr="00840E3D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r i j e š i o    je</w:t>
      </w:r>
    </w:p>
    <w:p w:rsidRDefault="00FF649E" w:rsidP="00FF649E" w:rsidR="00FF649E" w:rsidRPr="00840E3D">
      <w:pPr>
        <w:jc w:val="center"/>
        <w:rPr>
          <w:rFonts w:hAnsi="Times New Roman" w:ascii="Times New Roman"/>
          <w:szCs w:val="24"/>
        </w:rPr>
      </w:pPr>
    </w:p>
    <w:p w:rsidRDefault="00E72152" w:rsidP="00B919AB" w:rsidR="00E72152">
      <w:pPr>
        <w:ind w:firstLine="708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Obustavlja se </w:t>
      </w:r>
      <w:r w:rsidR="00FF649E" w:rsidRPr="00532B71">
        <w:rPr>
          <w:rFonts w:hAnsi="Times New Roman" w:ascii="Times New Roman"/>
          <w:szCs w:val="24"/>
        </w:rPr>
        <w:t xml:space="preserve">skraćeni stečajni postupak nad dužnikom </w:t>
      </w:r>
      <w:r w:rsidR="00B919AB" w:rsidRPr="00B919AB">
        <w:rPr>
          <w:rFonts w:hAnsi="Times New Roman" w:ascii="Times New Roman"/>
          <w:szCs w:val="24"/>
        </w:rPr>
        <w:t>DIEM-PROM d.o.o.</w:t>
      </w:r>
      <w:r w:rsidR="00B919AB">
        <w:rPr>
          <w:rFonts w:hAnsi="Times New Roman" w:ascii="Times New Roman"/>
          <w:szCs w:val="24"/>
        </w:rPr>
        <w:t xml:space="preserve">, Zagreb (Grad Zagreb), </w:t>
      </w:r>
      <w:r w:rsidR="00B919AB" w:rsidRPr="00B919AB">
        <w:rPr>
          <w:rFonts w:hAnsi="Times New Roman" w:ascii="Times New Roman"/>
          <w:szCs w:val="24"/>
        </w:rPr>
        <w:t>Štefanićava 2</w:t>
      </w:r>
      <w:r w:rsidR="00B919AB">
        <w:rPr>
          <w:rFonts w:hAnsi="Times New Roman" w:ascii="Times New Roman"/>
          <w:szCs w:val="24"/>
        </w:rPr>
        <w:t xml:space="preserve">, OIB: </w:t>
      </w:r>
      <w:r w:rsidR="00B919AB" w:rsidRPr="00B919AB">
        <w:rPr>
          <w:rFonts w:hAnsi="Times New Roman" w:ascii="Times New Roman"/>
          <w:szCs w:val="24"/>
        </w:rPr>
        <w:t>56682411255</w:t>
      </w:r>
      <w:r>
        <w:rPr>
          <w:rFonts w:hAnsi="Times New Roman" w:ascii="Times New Roman"/>
          <w:szCs w:val="24"/>
        </w:rPr>
        <w:t>.</w:t>
      </w:r>
    </w:p>
    <w:p w:rsidRDefault="00FF649E" w:rsidP="00FF649E" w:rsidR="00FF649E" w:rsidRPr="00840E3D">
      <w:pPr>
        <w:ind w:firstLine="360"/>
        <w:jc w:val="both"/>
        <w:rPr>
          <w:rFonts w:hAnsi="Times New Roman" w:ascii="Times New Roman"/>
          <w:szCs w:val="24"/>
        </w:rPr>
      </w:pPr>
    </w:p>
    <w:p w:rsidRDefault="00FF649E" w:rsidP="00FF649E" w:rsidR="00FF649E" w:rsidRPr="00840E3D">
      <w:pPr>
        <w:ind w:left="360"/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Obrazloženje</w:t>
      </w:r>
    </w:p>
    <w:p w:rsidRDefault="00FF649E" w:rsidP="00FF649E" w:rsidR="00FF649E" w:rsidRPr="00840E3D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</w:rPr>
        <w:tab/>
      </w:r>
      <w:r w:rsidRPr="0042162E">
        <w:rPr>
          <w:rFonts w:hAnsi="Times New Roman" w:ascii="Times New Roman"/>
          <w:szCs w:val="24"/>
        </w:rPr>
        <w:t xml:space="preserve">Zahtjev za provedbu skraćenog stečajnog postupka </w:t>
      </w:r>
      <w:r>
        <w:rPr>
          <w:rFonts w:hAnsi="Times New Roman" w:ascii="Times New Roman"/>
          <w:szCs w:val="24"/>
        </w:rPr>
        <w:t xml:space="preserve">nad gore navedenom pravnom osobom </w:t>
      </w:r>
      <w:r w:rsidRPr="0042162E">
        <w:rPr>
          <w:rFonts w:hAnsi="Times New Roman" w:ascii="Times New Roman"/>
          <w:szCs w:val="24"/>
        </w:rPr>
        <w:t xml:space="preserve">podnijela je </w:t>
      </w:r>
      <w:r w:rsidR="00E72152">
        <w:rPr>
          <w:rFonts w:hAnsi="Times New Roman" w:ascii="Times New Roman"/>
          <w:szCs w:val="24"/>
        </w:rPr>
        <w:t>ovome sudu Financijska agencija, Podružnica Zagreb</w:t>
      </w:r>
      <w:r>
        <w:rPr>
          <w:rFonts w:hAnsi="Times New Roman" w:ascii="Times New Roman"/>
          <w:szCs w:val="24"/>
        </w:rPr>
        <w:t xml:space="preserve"> (dalje: FINA)</w:t>
      </w:r>
      <w:r w:rsidRPr="0042162E">
        <w:rPr>
          <w:rFonts w:hAnsi="Times New Roman" w:ascii="Times New Roman"/>
          <w:szCs w:val="24"/>
        </w:rPr>
        <w:t xml:space="preserve">, temeljem odredbe čl. 429. </w:t>
      </w:r>
      <w:r w:rsidRPr="0042162E">
        <w:rPr>
          <w:rFonts w:hAnsi="Times New Roman" w:ascii="Times New Roman"/>
        </w:rPr>
        <w:t>Stečajnog zakona (NN 71/15, dalje SZ)</w:t>
      </w:r>
      <w:r>
        <w:rPr>
          <w:rFonts w:hAnsi="Times New Roman" w:ascii="Times New Roman"/>
        </w:rPr>
        <w:t>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Default="00FF649E" w:rsidP="00FF649E" w:rsidR="00FF649E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Uvidom u izvadak iz sudskog registra za dužnika utvrđeno je da </w:t>
      </w:r>
      <w:r w:rsidR="00E72152">
        <w:rPr>
          <w:rFonts w:hAnsi="Times New Roman" w:ascii="Times New Roman"/>
        </w:rPr>
        <w:t>je Rješenjem ovog suda br. Tt-1</w:t>
      </w:r>
      <w:r w:rsidR="00B919AB">
        <w:rPr>
          <w:rFonts w:hAnsi="Times New Roman" w:ascii="Times New Roman"/>
        </w:rPr>
        <w:t xml:space="preserve">3/16520-23 od 28. srpnja 2014. </w:t>
      </w:r>
      <w:r w:rsidR="00E72152">
        <w:rPr>
          <w:rFonts w:hAnsi="Times New Roman" w:ascii="Times New Roman"/>
        </w:rPr>
        <w:t xml:space="preserve">predloženi stečajni dužnik brisan iz sudskog registra. </w:t>
      </w:r>
      <w:r>
        <w:rPr>
          <w:rFonts w:hAnsi="Times New Roman" w:ascii="Times New Roman"/>
        </w:rPr>
        <w:tab/>
      </w:r>
    </w:p>
    <w:p w:rsidRDefault="00FF649E" w:rsidP="00FF649E" w:rsidR="00B85224" w:rsidRPr="002A7ADF">
      <w:pPr>
        <w:ind w:firstLine="720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Temeljem gore navedenog proizlazi da </w:t>
      </w:r>
      <w:r w:rsidR="00E72152">
        <w:rPr>
          <w:rFonts w:hAnsi="Times New Roman" w:ascii="Times New Roman"/>
        </w:rPr>
        <w:t xml:space="preserve">nisu ispunjeni uvjeti za provedbu skraćenog stečajnog postupka sukladno </w:t>
      </w:r>
      <w:r>
        <w:rPr>
          <w:rFonts w:hAnsi="Times New Roman" w:ascii="Times New Roman"/>
        </w:rPr>
        <w:t>čl. 428. SZ-a, te je stoga odlučeno kao u izreci ovog rješenja</w:t>
      </w:r>
      <w:r w:rsidR="00E72152">
        <w:rPr>
          <w:rFonts w:hAnsi="Times New Roman" w:ascii="Times New Roman"/>
        </w:rPr>
        <w:t>.</w:t>
      </w:r>
    </w:p>
    <w:p w:rsidRDefault="0027631B" w:rsidP="0027631B" w:rsidR="0027631B" w:rsidRPr="002A7ADF">
      <w:pPr>
        <w:jc w:val="both"/>
        <w:rPr>
          <w:rFonts w:hAnsi="Times New Roman" w:ascii="Times New Roman"/>
          <w:szCs w:val="24"/>
        </w:rPr>
      </w:pPr>
    </w:p>
    <w:p w:rsidRDefault="0027631B" w:rsidP="0027631B" w:rsidR="0086140E" w:rsidRPr="002A7ADF">
      <w:pPr>
        <w:jc w:val="center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 xml:space="preserve">U Zagrebu </w:t>
      </w:r>
      <w:r w:rsidR="00B919AB">
        <w:rPr>
          <w:rFonts w:hAnsi="Times New Roman" w:ascii="Times New Roman"/>
          <w:szCs w:val="24"/>
        </w:rPr>
        <w:t>30. prosinca</w:t>
      </w:r>
      <w:r w:rsidR="00535D64" w:rsidRPr="002A7ADF">
        <w:rPr>
          <w:rFonts w:hAnsi="Times New Roman" w:ascii="Times New Roman"/>
          <w:szCs w:val="24"/>
        </w:rPr>
        <w:t xml:space="preserve"> </w:t>
      </w:r>
      <w:r w:rsidR="0086140E" w:rsidRPr="002A7ADF">
        <w:rPr>
          <w:rFonts w:hAnsi="Times New Roman" w:ascii="Times New Roman"/>
          <w:szCs w:val="24"/>
        </w:rPr>
        <w:t>2015.</w:t>
      </w:r>
    </w:p>
    <w:p w:rsidRDefault="0086140E" w:rsidP="0086140E" w:rsidR="0086140E" w:rsidRPr="002A7ADF">
      <w:pPr>
        <w:ind w:left="2124"/>
        <w:rPr>
          <w:rFonts w:hAnsi="Times New Roman" w:ascii="Times New Roman"/>
          <w:szCs w:val="24"/>
        </w:rPr>
      </w:pPr>
    </w:p>
    <w:tbl>
      <w:tblPr>
        <w:tblW w:type="dxa" w:w="4253"/>
        <w:tblInd w:type="dxa" w:w="4219"/>
        <w:tblLook w:val="0000" w:noVBand="0" w:noHBand="0" w:lastColumn="0" w:firstColumn="0" w:lastRow="0" w:firstRow="0"/>
      </w:tblPr>
      <w:tblGrid>
        <w:gridCol w:w="4253"/>
      </w:tblGrid>
      <w:tr w:rsidTr="000E29AD" w:rsidR="000E29AD" w:rsidRPr="002A7ADF">
        <w:trPr>
          <w:trHeight w:val="591"/>
        </w:trPr>
        <w:tc>
          <w:tcPr>
            <w:tcW w:type="dxa" w:w="4253"/>
          </w:tcPr>
          <w:p w:rsidRDefault="000E29AD" w:rsidP="000E29AD" w:rsidR="000E29AD" w:rsidRPr="002A7ADF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S U D A C:</w:t>
            </w:r>
          </w:p>
          <w:p w:rsidRDefault="000E29AD" w:rsidP="008E06E3" w:rsidR="008E06E3" w:rsidRPr="002A7ADF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JASENKA RUNDEK</w:t>
            </w:r>
          </w:p>
          <w:p w:rsidRDefault="000E29AD" w:rsidP="0027631B" w:rsidR="000E29AD" w:rsidRPr="002A7ADF">
            <w:pPr>
              <w:jc w:val="center"/>
              <w:rPr>
                <w:rFonts w:hAnsi="Times New Roman" w:ascii="Times New Roman"/>
                <w:szCs w:val="24"/>
              </w:rPr>
            </w:pPr>
          </w:p>
        </w:tc>
      </w:tr>
    </w:tbl>
    <w:p w:rsidRDefault="00FF649E" w:rsidP="00E72152" w:rsidR="00FF649E" w:rsidRPr="00C617A4">
      <w:pPr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t>Uputa o pravnom lijeku:</w:t>
      </w:r>
    </w:p>
    <w:p w:rsidRDefault="00FF649E" w:rsidP="00FF649E" w:rsidR="00FF649E" w:rsidRPr="00C617A4">
      <w:pPr>
        <w:jc w:val="both"/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t xml:space="preserve">Protiv ovog rješenja dopuštena je  žalba Visokom trgovačkom sudu RH, a koja se podnosi u roku od 8 dana ovome sudu u 3 primjerka.  </w:t>
      </w:r>
    </w:p>
    <w:p w:rsidRDefault="00FF649E" w:rsidP="00FF649E" w:rsidR="00FF649E" w:rsidRPr="00C617A4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>
      <w:pPr>
        <w:jc w:val="both"/>
        <w:rPr>
          <w:rFonts w:hAnsi="Times New Roman" w:ascii="Times New Roman"/>
          <w:szCs w:val="24"/>
        </w:rPr>
      </w:pPr>
      <w:r w:rsidRPr="00D44D4F">
        <w:rPr>
          <w:rFonts w:hAnsi="Times New Roman" w:ascii="Times New Roman"/>
          <w:szCs w:val="24"/>
        </w:rPr>
        <w:t>DN</w:t>
      </w:r>
      <w:r>
        <w:rPr>
          <w:rFonts w:hAnsi="Times New Roman" w:ascii="Times New Roman"/>
          <w:szCs w:val="24"/>
        </w:rPr>
        <w:t>A</w:t>
      </w:r>
      <w:r w:rsidRPr="00D44D4F">
        <w:rPr>
          <w:rFonts w:hAnsi="Times New Roman" w:ascii="Times New Roman"/>
          <w:szCs w:val="24"/>
        </w:rPr>
        <w:t>:</w:t>
      </w:r>
    </w:p>
    <w:p w:rsidRDefault="00FF649E" w:rsidP="00FF649E" w:rsidR="00FF649E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1.) Podnositelju zahtjeva: FINA-i</w:t>
      </w:r>
    </w:p>
    <w:p w:rsidRDefault="00FF649E" w:rsidP="00E72152" w:rsidR="00D75016" w:rsidRPr="002A7ADF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2.) </w:t>
      </w:r>
      <w:r w:rsidR="00E72152">
        <w:rPr>
          <w:rFonts w:hAnsi="Times New Roman" w:ascii="Times New Roman"/>
          <w:szCs w:val="24"/>
        </w:rPr>
        <w:t>e</w:t>
      </w:r>
      <w:r>
        <w:rPr>
          <w:rFonts w:hAnsi="Times New Roman" w:ascii="Times New Roman"/>
          <w:szCs w:val="24"/>
        </w:rPr>
        <w:t>-Oglasn</w:t>
      </w:r>
      <w:r w:rsidR="00E72152">
        <w:rPr>
          <w:rFonts w:hAnsi="Times New Roman" w:ascii="Times New Roman"/>
          <w:szCs w:val="24"/>
        </w:rPr>
        <w:t>a</w:t>
      </w:r>
      <w:r>
        <w:rPr>
          <w:rFonts w:hAnsi="Times New Roman" w:ascii="Times New Roman"/>
          <w:szCs w:val="24"/>
        </w:rPr>
        <w:t xml:space="preserve"> ploč</w:t>
      </w:r>
      <w:r w:rsidR="00B919AB">
        <w:rPr>
          <w:rFonts w:hAnsi="Times New Roman" w:ascii="Times New Roman"/>
          <w:szCs w:val="24"/>
        </w:rPr>
        <w:t xml:space="preserve">a </w:t>
      </w:r>
    </w:p>
    <w:sectPr w:rsidSect="006300BC" w:rsidR="00D75016" w:rsidRPr="002A7ADF">
      <w:headerReference w:type="even" r:id="rId11"/>
      <w:headerReference w:type="default" r:id="rId12"/>
      <w:pgSz w:code="9" w:h="16840" w:w="11907"/>
      <w:pgMar w:gutter="0" w:footer="720" w:header="720" w:left="1531" w:bottom="1560" w:right="1559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E1B3D" w:rsidR="008E1B3D">
      <w:r>
        <w:separator/>
      </w:r>
    </w:p>
  </w:endnote>
  <w:endnote w:id="0" w:type="continuationSeparator">
    <w:p w:rsidRDefault="008E1B3D" w:rsidR="008E1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E1B3D" w:rsidR="008E1B3D">
      <w:r>
        <w:separator/>
      </w:r>
    </w:p>
  </w:footnote>
  <w:footnote w:id="0" w:type="continuationSeparator">
    <w:p w:rsidRDefault="008E1B3D" w:rsidR="008E1B3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D037F4" w:rsidR="00D037F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72152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037F4" w:rsidR="00D037F4">
    <w:pPr>
      <w:pStyle w:val="Zaglavlje"/>
      <w:rPr>
        <w:sz w:val="22"/>
        <w:szCs w:val="22"/>
      </w:rPr>
    </w:pPr>
  </w:p>
  <w:p w:rsidRDefault="000E29AD" w:rsidP="006300BC" w:rsidR="00D037F4" w:rsidRPr="00CE34B4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4</w:t>
    </w:r>
    <w:r w:rsidR="00D037F4" w:rsidRPr="00CE34B4">
      <w:rPr>
        <w:rFonts w:hAnsi="Times New Roman" w:ascii="Times New Roman"/>
        <w:szCs w:val="24"/>
      </w:rPr>
      <w:t xml:space="preserve"> </w:t>
    </w:r>
    <w:r w:rsidR="00235D86">
      <w:rPr>
        <w:rFonts w:hAnsi="Times New Roman" w:ascii="Times New Roman"/>
        <w:szCs w:val="24"/>
      </w:rPr>
      <w:t>St-</w:t>
    </w:r>
    <w:r w:rsidR="00E72152">
      <w:rPr>
        <w:rFonts w:hAnsi="Times New Roman" w:ascii="Times New Roman"/>
        <w:szCs w:val="24"/>
      </w:rPr>
      <w:t>938/15</w:t>
    </w:r>
  </w:p>
  <w:p w:rsidRDefault="00D037F4" w:rsidP="006300BC" w:rsidR="00D037F4">
    <w:pPr>
      <w:pStyle w:val="Zaglavlje"/>
      <w:jc w:val="right"/>
      <w:rPr>
        <w:sz w:val="22"/>
        <w:szCs w:val="22"/>
      </w:rPr>
    </w:pPr>
  </w:p>
  <w:p w:rsidRDefault="00D037F4" w:rsidP="006300BC" w:rsidR="00D037F4" w:rsidRPr="00963EDB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AC0099"/>
    <w:multiLevelType w:val="hybridMultilevel"/>
    <w:tmpl w:val="D644A5E0"/>
    <w:lvl w:tplc="F668B614" w:ilvl="0">
      <w:start w:val="1"/>
      <w:numFmt w:val="upperRoman"/>
      <w:lvlText w:val="%1."/>
      <w:lvlJc w:val="left"/>
      <w:pPr>
        <w:tabs>
          <w:tab w:pos="840" w:val="num"/>
        </w:tabs>
        <w:ind w:hanging="72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200" w:val="num"/>
        </w:tabs>
        <w:ind w:hanging="360" w:left="1200"/>
      </w:pPr>
    </w:lvl>
    <w:lvl w:tentative="true" w:tplc="041A001B" w:ilvl="2">
      <w:start w:val="1"/>
      <w:numFmt w:val="lowerRoman"/>
      <w:lvlText w:val="%3."/>
      <w:lvlJc w:val="right"/>
      <w:pPr>
        <w:tabs>
          <w:tab w:pos="1920" w:val="num"/>
        </w:tabs>
        <w:ind w:hanging="180" w:left="1920"/>
      </w:pPr>
    </w:lvl>
    <w:lvl w:tentative="true" w:tplc="041A000F" w:ilvl="3">
      <w:start w:val="1"/>
      <w:numFmt w:val="decimal"/>
      <w:lvlText w:val="%4."/>
      <w:lvlJc w:val="left"/>
      <w:pPr>
        <w:tabs>
          <w:tab w:pos="2640" w:val="num"/>
        </w:tabs>
        <w:ind w:hanging="360" w:left="2640"/>
      </w:pPr>
    </w:lvl>
    <w:lvl w:tentative="true" w:tplc="041A0019" w:ilvl="4">
      <w:start w:val="1"/>
      <w:numFmt w:val="lowerLetter"/>
      <w:lvlText w:val="%5."/>
      <w:lvlJc w:val="left"/>
      <w:pPr>
        <w:tabs>
          <w:tab w:pos="3360" w:val="num"/>
        </w:tabs>
        <w:ind w:hanging="360" w:left="3360"/>
      </w:pPr>
    </w:lvl>
    <w:lvl w:tentative="true" w:tplc="041A001B" w:ilvl="5">
      <w:start w:val="1"/>
      <w:numFmt w:val="lowerRoman"/>
      <w:lvlText w:val="%6."/>
      <w:lvlJc w:val="right"/>
      <w:pPr>
        <w:tabs>
          <w:tab w:pos="4080" w:val="num"/>
        </w:tabs>
        <w:ind w:hanging="180" w:left="4080"/>
      </w:pPr>
    </w:lvl>
    <w:lvl w:tentative="true" w:tplc="041A000F" w:ilvl="6">
      <w:start w:val="1"/>
      <w:numFmt w:val="decimal"/>
      <w:lvlText w:val="%7."/>
      <w:lvlJc w:val="left"/>
      <w:pPr>
        <w:tabs>
          <w:tab w:pos="4800" w:val="num"/>
        </w:tabs>
        <w:ind w:hanging="360" w:left="4800"/>
      </w:pPr>
    </w:lvl>
    <w:lvl w:tentative="true" w:tplc="041A0019" w:ilvl="7">
      <w:start w:val="1"/>
      <w:numFmt w:val="lowerLetter"/>
      <w:lvlText w:val="%8."/>
      <w:lvlJc w:val="left"/>
      <w:pPr>
        <w:tabs>
          <w:tab w:pos="5520" w:val="num"/>
        </w:tabs>
        <w:ind w:hanging="360" w:left="5520"/>
      </w:pPr>
    </w:lvl>
    <w:lvl w:tentative="true" w:tplc="041A001B" w:ilvl="8">
      <w:start w:val="1"/>
      <w:numFmt w:val="lowerRoman"/>
      <w:lvlText w:val="%9."/>
      <w:lvlJc w:val="right"/>
      <w:pPr>
        <w:tabs>
          <w:tab w:pos="6240" w:val="num"/>
        </w:tabs>
        <w:ind w:hanging="180" w:left="6240"/>
      </w:pPr>
    </w:lvl>
  </w:abstractNum>
  <w:abstractNum w:abstractNumId="1">
    <w:nsid w:val="2A717EC6"/>
    <w:multiLevelType w:val="hybridMultilevel"/>
    <w:tmpl w:val="E1EE0EE4"/>
    <w:lvl w:tplc="AB94D64E" w:ilvl="0">
      <w:start w:val="1"/>
      <w:numFmt w:val="decimal"/>
      <w:lvlText w:val="%1."/>
      <w:lvlJc w:val="left"/>
      <w:pPr>
        <w:tabs>
          <w:tab w:pos="1822" w:val="num"/>
        </w:tabs>
        <w:ind w:hanging="960" w:left="1822"/>
      </w:pPr>
      <w:rPr>
        <w:rFonts w:hint="default"/>
      </w:rPr>
    </w:lvl>
    <w:lvl w:tplc="C3A2C416" w:ilvl="1">
      <w:start w:val="1"/>
      <w:numFmt w:val="upperRoman"/>
      <w:lvlText w:val="%2."/>
      <w:lvlJc w:val="left"/>
      <w:pPr>
        <w:tabs>
          <w:tab w:pos="2302" w:val="num"/>
        </w:tabs>
        <w:ind w:hanging="720" w:left="2302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662" w:val="num"/>
        </w:tabs>
        <w:ind w:hanging="180" w:left="2662"/>
      </w:pPr>
    </w:lvl>
    <w:lvl w:tentative="true" w:tplc="041A000F" w:ilvl="3">
      <w:start w:val="1"/>
      <w:numFmt w:val="decimal"/>
      <w:lvlText w:val="%4."/>
      <w:lvlJc w:val="left"/>
      <w:pPr>
        <w:tabs>
          <w:tab w:pos="3382" w:val="num"/>
        </w:tabs>
        <w:ind w:hanging="360" w:left="3382"/>
      </w:pPr>
    </w:lvl>
    <w:lvl w:tentative="true" w:tplc="041A0019" w:ilvl="4">
      <w:start w:val="1"/>
      <w:numFmt w:val="lowerLetter"/>
      <w:lvlText w:val="%5."/>
      <w:lvlJc w:val="left"/>
      <w:pPr>
        <w:tabs>
          <w:tab w:pos="4102" w:val="num"/>
        </w:tabs>
        <w:ind w:hanging="360" w:left="4102"/>
      </w:pPr>
    </w:lvl>
    <w:lvl w:tentative="true" w:tplc="041A001B" w:ilvl="5">
      <w:start w:val="1"/>
      <w:numFmt w:val="lowerRoman"/>
      <w:lvlText w:val="%6."/>
      <w:lvlJc w:val="right"/>
      <w:pPr>
        <w:tabs>
          <w:tab w:pos="4822" w:val="num"/>
        </w:tabs>
        <w:ind w:hanging="180" w:left="4822"/>
      </w:pPr>
    </w:lvl>
    <w:lvl w:tentative="true" w:tplc="041A000F" w:ilvl="6">
      <w:start w:val="1"/>
      <w:numFmt w:val="decimal"/>
      <w:lvlText w:val="%7."/>
      <w:lvlJc w:val="left"/>
      <w:pPr>
        <w:tabs>
          <w:tab w:pos="5542" w:val="num"/>
        </w:tabs>
        <w:ind w:hanging="360" w:left="5542"/>
      </w:pPr>
    </w:lvl>
    <w:lvl w:tentative="true" w:tplc="041A0019" w:ilvl="7">
      <w:start w:val="1"/>
      <w:numFmt w:val="lowerLetter"/>
      <w:lvlText w:val="%8."/>
      <w:lvlJc w:val="left"/>
      <w:pPr>
        <w:tabs>
          <w:tab w:pos="6262" w:val="num"/>
        </w:tabs>
        <w:ind w:hanging="360" w:left="6262"/>
      </w:pPr>
    </w:lvl>
    <w:lvl w:tentative="true" w:tplc="041A001B" w:ilvl="8">
      <w:start w:val="1"/>
      <w:numFmt w:val="lowerRoman"/>
      <w:lvlText w:val="%9."/>
      <w:lvlJc w:val="right"/>
      <w:pPr>
        <w:tabs>
          <w:tab w:pos="6982" w:val="num"/>
        </w:tabs>
        <w:ind w:hanging="180" w:left="6982"/>
      </w:pPr>
    </w:lvl>
  </w:abstractNum>
  <w:abstractNum w:abstractNumId="2">
    <w:nsid w:val="2F796E54"/>
    <w:multiLevelType w:val="hybridMultilevel"/>
    <w:tmpl w:val="00006616"/>
    <w:lvl w:tplc="CBC6ECCC" w:ilvl="0">
      <w:start w:val="1"/>
      <w:numFmt w:val="upperRoman"/>
      <w:lvlText w:val="%1."/>
      <w:lvlJc w:val="left"/>
      <w:pPr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3">
    <w:nsid w:val="38E857C4"/>
    <w:multiLevelType w:val="hybridMultilevel"/>
    <w:tmpl w:val="B14E8BF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3FB3CB3"/>
    <w:multiLevelType w:val="hybridMultilevel"/>
    <w:tmpl w:val="8AEC08A8"/>
    <w:lvl w:tplc="F0349514" w:ilvl="0">
      <w:start w:val="1"/>
      <w:numFmt w:val="upperRoman"/>
      <w:lvlText w:val="%1."/>
      <w:lvlJc w:val="left"/>
      <w:pPr>
        <w:ind w:hanging="720" w:left="720"/>
      </w:pPr>
    </w:lvl>
    <w:lvl w:tplc="041A0019" w:ilvl="1">
      <w:start w:val="1"/>
      <w:numFmt w:val="lowerLetter"/>
      <w:lvlText w:val="%2."/>
      <w:lvlJc w:val="left"/>
      <w:pPr>
        <w:ind w:hanging="360" w:left="1080"/>
      </w:pPr>
    </w:lvl>
    <w:lvl w:tplc="041A001B" w:ilvl="2">
      <w:start w:val="1"/>
      <w:numFmt w:val="lowerRoman"/>
      <w:lvlText w:val="%3."/>
      <w:lvlJc w:val="right"/>
      <w:pPr>
        <w:ind w:hanging="180" w:left="1800"/>
      </w:pPr>
    </w:lvl>
    <w:lvl w:tplc="041A000F" w:ilvl="3">
      <w:start w:val="1"/>
      <w:numFmt w:val="decimal"/>
      <w:lvlText w:val="%4."/>
      <w:lvlJc w:val="left"/>
      <w:pPr>
        <w:ind w:hanging="360" w:left="2520"/>
      </w:pPr>
    </w:lvl>
    <w:lvl w:tplc="041A0019" w:ilvl="4">
      <w:start w:val="1"/>
      <w:numFmt w:val="lowerLetter"/>
      <w:lvlText w:val="%5."/>
      <w:lvlJc w:val="left"/>
      <w:pPr>
        <w:ind w:hanging="360" w:left="3240"/>
      </w:pPr>
    </w:lvl>
    <w:lvl w:tplc="041A001B" w:ilvl="5">
      <w:start w:val="1"/>
      <w:numFmt w:val="lowerRoman"/>
      <w:lvlText w:val="%6."/>
      <w:lvlJc w:val="right"/>
      <w:pPr>
        <w:ind w:hanging="180" w:left="3960"/>
      </w:pPr>
    </w:lvl>
    <w:lvl w:tplc="041A000F" w:ilvl="6">
      <w:start w:val="1"/>
      <w:numFmt w:val="decimal"/>
      <w:lvlText w:val="%7."/>
      <w:lvlJc w:val="left"/>
      <w:pPr>
        <w:ind w:hanging="360" w:left="4680"/>
      </w:pPr>
    </w:lvl>
    <w:lvl w:tplc="041A0019" w:ilvl="7">
      <w:start w:val="1"/>
      <w:numFmt w:val="lowerLetter"/>
      <w:lvlText w:val="%8."/>
      <w:lvlJc w:val="left"/>
      <w:pPr>
        <w:ind w:hanging="360" w:left="5400"/>
      </w:pPr>
    </w:lvl>
    <w:lvl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5">
    <w:nsid w:val="7A5E4755"/>
    <w:multiLevelType w:val="hybridMultilevel"/>
    <w:tmpl w:val="F8266AE0"/>
    <w:lvl w:tplc="D51E8904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5240F"/>
    <w:rsid w:val="00010372"/>
    <w:rsid w:val="00067F4B"/>
    <w:rsid w:val="000845C3"/>
    <w:rsid w:val="000E29AD"/>
    <w:rsid w:val="000F20EF"/>
    <w:rsid w:val="00110E51"/>
    <w:rsid w:val="001367DE"/>
    <w:rsid w:val="001435CC"/>
    <w:rsid w:val="001722BE"/>
    <w:rsid w:val="001954D8"/>
    <w:rsid w:val="001A5750"/>
    <w:rsid w:val="001C0EEB"/>
    <w:rsid w:val="001F6390"/>
    <w:rsid w:val="00235D86"/>
    <w:rsid w:val="00253A2E"/>
    <w:rsid w:val="0027631B"/>
    <w:rsid w:val="00290720"/>
    <w:rsid w:val="002A12F8"/>
    <w:rsid w:val="002A7ADF"/>
    <w:rsid w:val="002B4C96"/>
    <w:rsid w:val="002B510A"/>
    <w:rsid w:val="00312FD0"/>
    <w:rsid w:val="00314FF2"/>
    <w:rsid w:val="003B6619"/>
    <w:rsid w:val="003C11D9"/>
    <w:rsid w:val="003E7D20"/>
    <w:rsid w:val="00400252"/>
    <w:rsid w:val="004749B4"/>
    <w:rsid w:val="004A06A9"/>
    <w:rsid w:val="004E4053"/>
    <w:rsid w:val="005043CF"/>
    <w:rsid w:val="00527D12"/>
    <w:rsid w:val="00535D64"/>
    <w:rsid w:val="00542926"/>
    <w:rsid w:val="00554D04"/>
    <w:rsid w:val="00562C74"/>
    <w:rsid w:val="00567D15"/>
    <w:rsid w:val="005725EC"/>
    <w:rsid w:val="00581FE5"/>
    <w:rsid w:val="0058494D"/>
    <w:rsid w:val="005D19CC"/>
    <w:rsid w:val="00624974"/>
    <w:rsid w:val="006300BC"/>
    <w:rsid w:val="006F08F3"/>
    <w:rsid w:val="007269DC"/>
    <w:rsid w:val="0075240F"/>
    <w:rsid w:val="00774920"/>
    <w:rsid w:val="007C1CE1"/>
    <w:rsid w:val="007F1B5B"/>
    <w:rsid w:val="00820E13"/>
    <w:rsid w:val="0086140E"/>
    <w:rsid w:val="00863EAF"/>
    <w:rsid w:val="0087224D"/>
    <w:rsid w:val="008D630A"/>
    <w:rsid w:val="008E06E3"/>
    <w:rsid w:val="008E1B3D"/>
    <w:rsid w:val="00904F4A"/>
    <w:rsid w:val="00932300"/>
    <w:rsid w:val="00956F78"/>
    <w:rsid w:val="009610B6"/>
    <w:rsid w:val="009804E3"/>
    <w:rsid w:val="009A55D3"/>
    <w:rsid w:val="009B1A7D"/>
    <w:rsid w:val="009C2BFC"/>
    <w:rsid w:val="009C707D"/>
    <w:rsid w:val="00AE50E7"/>
    <w:rsid w:val="00B5669B"/>
    <w:rsid w:val="00B85224"/>
    <w:rsid w:val="00B919AB"/>
    <w:rsid w:val="00B96794"/>
    <w:rsid w:val="00BA2017"/>
    <w:rsid w:val="00BF77F5"/>
    <w:rsid w:val="00BF7FC3"/>
    <w:rsid w:val="00C00F04"/>
    <w:rsid w:val="00C617A4"/>
    <w:rsid w:val="00C62249"/>
    <w:rsid w:val="00CB215E"/>
    <w:rsid w:val="00CE34B4"/>
    <w:rsid w:val="00D037F4"/>
    <w:rsid w:val="00D204AA"/>
    <w:rsid w:val="00D75016"/>
    <w:rsid w:val="00DD3B85"/>
    <w:rsid w:val="00DE0999"/>
    <w:rsid w:val="00DE148A"/>
    <w:rsid w:val="00DE3D7D"/>
    <w:rsid w:val="00E35844"/>
    <w:rsid w:val="00E62912"/>
    <w:rsid w:val="00E72152"/>
    <w:rsid w:val="00F00847"/>
    <w:rsid w:val="00F364AC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300BC"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hAnsi="Times New Roman" w:ascii="Times New Roman"/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cs="Tahoma" w:hAnsi="Tahoma" w:asci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hAnsi="Times New Roman" w:asci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hAnsi="Times New Roman" w:asci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8E06E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E06E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E06E3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E06E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E06E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300B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ascii="Times New Roman" w:hAnsi="Times New Roman"/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ascii="Tahoma" w:cs="Tahoma" w:hAns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ascii="Times New Roman" w:hAns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8E06E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E06E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E06E3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E06E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E06E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407830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614954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71873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545853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815667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285116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127801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1.jpg@01C5F68A.E045398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7642</izvorni_sadrzaj>
    <derivirana_varijabla naziv="DomainObject.Predmet.Broj_1">7642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prosinca 2015.</izvorni_sadrzaj>
    <derivirana_varijabla naziv="DomainObject.Predmet.DatumOsnivanja_1">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St-7642/2015</izvorni_sadrzaj>
    <derivirana_varijabla naziv="DomainObject.Predmet.OznakaBroj_1">St-7642/2015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poslovni subjekt je brisan iz sudskog registra 
28.07.2014. rj Tt-13/16520-23/u registru se ne 
nalazi OIB</izvorni_sadrzaj>
    <derivirana_varijabla naziv="DomainObject.Predmet.PrimjedbaSuca_1">poslovni subjekt je brisan iz sudskog registra 
28.07.2014. rj Tt-13/16520-23/u registru se ne 
nalazi OIB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DIEM-PROM d.o.o.</izvorni_sadrzaj>
    <derivirana_varijabla naziv="DomainObject.Predmet.ProtustrankaFormated_1">  DIEM-PROM d.o.o.</derivirana_varijabla>
  </DomainObject.Predmet.ProtustrankaFormated>
  <DomainObject.Predmet.ProtustrankaFormatedOIB>
    <izvorni_sadrzaj>  DIEM-PROM d.o.o., OIB 56682411255</izvorni_sadrzaj>
    <derivirana_varijabla naziv="DomainObject.Predmet.ProtustrankaFormatedOIB_1">  DIEM-PROM d.o.o., OIB 56682411255</derivirana_varijabla>
  </DomainObject.Predmet.ProtustrankaFormatedOIB>
  <DomainObject.Predmet.ProtustrankaFormatedWithAdress>
    <izvorni_sadrzaj> DIEM-PROM d.o.o., Štefanićava 2, 10000 Zagreb</izvorni_sadrzaj>
    <derivirana_varijabla naziv="DomainObject.Predmet.ProtustrankaFormatedWithAdress_1"> DIEM-PROM d.o.o., Štefanićava 2, 10000 Zagreb</derivirana_varijabla>
  </DomainObject.Predmet.ProtustrankaFormatedWithAdress>
  <DomainObject.Predmet.ProtustrankaFormatedWithAdressOIB>
    <izvorni_sadrzaj> DIEM-PROM d.o.o., OIB 56682411255, Štefanićava 2, 10000 Zagreb</izvorni_sadrzaj>
    <derivirana_varijabla naziv="DomainObject.Predmet.ProtustrankaFormatedWithAdressOIB_1"> DIEM-PROM d.o.o., OIB 56682411255, Štefanićava 2, 10000 Zagreb</derivirana_varijabla>
  </DomainObject.Predmet.ProtustrankaFormatedWithAdressOIB>
  <DomainObject.Predmet.ProtustrankaWithAdress>
    <izvorni_sadrzaj>DIEM-PROM d.o.o. Štefanićava 2, 10000 Zagreb</izvorni_sadrzaj>
    <derivirana_varijabla naziv="DomainObject.Predmet.ProtustrankaWithAdress_1">DIEM-PROM d.o.o. Štefanićava 2, 10000 Zagreb</derivirana_varijabla>
  </DomainObject.Predmet.ProtustrankaWithAdress>
  <DomainObject.Predmet.ProtustrankaWithAdressOIB>
    <izvorni_sadrzaj>DIEM-PROM d.o.o., OIB 56682411255, Štefanićava 2, 10000 Zagreb</izvorni_sadrzaj>
    <derivirana_varijabla naziv="DomainObject.Predmet.ProtustrankaWithAdressOIB_1">DIEM-PROM d.o.o., OIB 56682411255, Štefanićava 2, 10000 Zagreb</derivirana_varijabla>
  </DomainObject.Predmet.ProtustrankaWithAdressOIB>
  <DomainObject.Predmet.ProtustrankaNazivFormated>
    <izvorni_sadrzaj>DIEM-PROM d.o.o.</izvorni_sadrzaj>
    <derivirana_varijabla naziv="DomainObject.Predmet.ProtustrankaNazivFormated_1">DIEM-PROM d.o.o.</derivirana_varijabla>
  </DomainObject.Predmet.ProtustrankaNazivFormated>
  <DomainObject.Predmet.ProtustrankaNazivFormatedOIB>
    <izvorni_sadrzaj>DIEM-PROM d.o.o., OIB 56682411255</izvorni_sadrzaj>
    <derivirana_varijabla naziv="DomainObject.Predmet.ProtustrankaNazivFormatedOIB_1">DIEM-PROM d.o.o., OIB 56682411255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 - J. Rundek</izvorni_sadrzaj>
    <derivirana_varijabla naziv="DomainObject.Predmet.Referada.Naziv_1">4.St  - J. Rundek</derivirana_varijabla>
  </DomainObject.Predmet.Referada.Naziv>
  <DomainObject.Predmet.Referada.Oznaka>
    <izvorni_sadrzaj>4.St</izvorni_sadrzaj>
    <derivirana_varijabla naziv="DomainObject.Predmet.Referada.Oznaka_1">4.St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 - J. Rundek</izvorni_sadrzaj>
    <derivirana_varijabla naziv="DomainObject.Predmet.TrenutnaLokacijaSpisa.Naziv_1">4.St 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DIEM-PROM d.o.o.</item>
    </izvorni_sadrzaj>
    <derivirana_varijabla naziv="DomainObject.Predmet.ProtuStrankaListFormated_1">
      <item>DIEM-PROM d.o.o.</item>
    </derivirana_varijabla>
  </DomainObject.Predmet.ProtuStrankaListFormated>
  <DomainObject.Predmet.ProtuStrankaListFormatedOIB>
    <izvorni_sadrzaj>
      <item>DIEM-PROM d.o.o., OIB 56682411255</item>
    </izvorni_sadrzaj>
    <derivirana_varijabla naziv="DomainObject.Predmet.ProtuStrankaListFormatedOIB_1">
      <item>DIEM-PROM d.o.o., OIB 56682411255</item>
    </derivirana_varijabla>
  </DomainObject.Predmet.ProtuStrankaListFormatedOIB>
  <DomainObject.Predmet.ProtuStrankaListFormatedWithAdress>
    <izvorni_sadrzaj>
      <item>DIEM-PROM d.o.o., Štefanićava 2, 10000 Zagreb</item>
    </izvorni_sadrzaj>
    <derivirana_varijabla naziv="DomainObject.Predmet.ProtuStrankaListFormatedWithAdress_1">
      <item>DIEM-PROM d.o.o., Štefanićava 2, 10000 Zagreb</item>
    </derivirana_varijabla>
  </DomainObject.Predmet.ProtuStrankaListFormatedWithAdress>
  <DomainObject.Predmet.ProtuStrankaListFormatedWithAdressOIB>
    <izvorni_sadrzaj>
      <item>DIEM-PROM d.o.o., OIB 56682411255, Štefanićava 2, 10000 Zagreb</item>
    </izvorni_sadrzaj>
    <derivirana_varijabla naziv="DomainObject.Predmet.ProtuStrankaListFormatedWithAdressOIB_1">
      <item>DIEM-PROM d.o.o., OIB 56682411255, Štefanićava 2, 10000 Zagreb</item>
    </derivirana_varijabla>
  </DomainObject.Predmet.ProtuStrankaListFormatedWithAdressOIB>
  <DomainObject.Predmet.ProtuStrankaListNazivFormated>
    <izvorni_sadrzaj>
      <item>DIEM-PROM d.o.o.</item>
    </izvorni_sadrzaj>
    <derivirana_varijabla naziv="DomainObject.Predmet.ProtuStrankaListNazivFormated_1">
      <item>DIEM-PROM d.o.o.</item>
    </derivirana_varijabla>
  </DomainObject.Predmet.ProtuStrankaListNazivFormated>
  <DomainObject.Predmet.ProtuStrankaListNazivFormatedOIB>
    <izvorni_sadrzaj>
      <item>DIEM-PROM d.o.o., OIB 56682411255</item>
    </izvorni_sadrzaj>
    <derivirana_varijabla naziv="DomainObject.Predmet.ProtuStrankaListNazivFormatedOIB_1">
      <item>DIEM-PROM d.o.o., OIB 56682411255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DIEM-PROM d.o.o.</izvorni_sadrzaj>
    <derivirana_varijabla naziv="DomainObject.Predmet.ProtustrankaIDrugi_1">DIEM-PROM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DIEM-PROM d.o.o., OIB 56682411255, Štefanićava 2, 10000 Zagreb</izvorni_sadrzaj>
    <derivirana_varijabla naziv="DomainObject.Predmet.ProtustrankaIDrugiAdressOIB_1">DIEM-PROM d.o.o., OIB 56682411255, Štefanićava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DIEM-PROM d.o.o.</item>
    </izvorni_sadrzaj>
    <derivirana_varijabla naziv="DomainObject.Predmet.SudioniciListNaziv_1">
      <item>FINA Regionalni centar Zagreb</item>
      <item>DIEM-PROM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DIEM-PROM d.o.o., OIB 56682411255, Štefanićava 2,10000 Zagreb</item>
    </izvorni_sadrzaj>
    <derivirana_varijabla naziv="DomainObject.Predmet.SudioniciListAdressOIB_1">
      <item>FINA Regionalni centar Zagreb, OIB 85821130368, Trg svibanjskih žrtava 1995. 1,10000 Zagreb</item>
      <item>DIEM-PROM d.o.o., OIB 56682411255, Štefanićava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56682411255</item>
    </izvorni_sadrzaj>
    <derivirana_varijabla naziv="DomainObject.Predmet.SudioniciListNazivOIB_1">
      <item>, OIB 85821130368</item>
      <item>, OIB 56682411255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294</properties:Words>
  <properties:Characters>1516</properties:Characters>
  <properties:Lines>46</properties:Lines>
  <properties:Paragraphs>21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2015-12-30T09:44:00Z</dcterms:created>
  <dc:creator>kbabic</dc:creator>
  <cp:lastModifiedBy>Katarina Babić</cp:lastModifiedBy>
  <cp:lastPrinted>2015-12-30T09:46:00Z</cp:lastPrinted>
  <dcterms:modified xmlns:xsi="http://www.w3.org/2001/XMLSchema-instance" xsi:type="dcterms:W3CDTF">2015-12-30T09:47:00Z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