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B6A05" w:rsidR="00B92B86" w:rsidP="0049749B" w:rsidRDefault="00B92B86" w14:paraId="24A9FD93" w14:textId="77777777">
      <w:pPr>
        <w:spacing w:after="0" w:line="240" w:lineRule="auto"/>
        <w:jc w:val="right"/>
        <w15:collapsed w:val="false"/>
        <w:rPr>
          <w:rFonts w:ascii="Arial" w:hAnsi="Arial" w:cs="Arial"/>
          <w:sz w:val="12"/>
          <w:szCs w:val="24"/>
        </w:rPr>
      </w:pPr>
    </w:p>
    <w:p w:rsidRPr="002B6A05" w:rsidR="00797FF7" w:rsidP="00797FF7" w:rsidRDefault="00797FF7" w14:paraId="2871ACB9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      REPUBLIKA HRVATSKA</w:t>
      </w:r>
    </w:p>
    <w:p w:rsidRPr="002B6A05" w:rsidR="00797FF7" w:rsidP="00797FF7" w:rsidRDefault="00797FF7" w14:paraId="2BFBF127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TRGOVAČKI SUD U VARAŽDINU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            </w:t>
      </w:r>
    </w:p>
    <w:p w:rsidRPr="002B6A05" w:rsidR="00797FF7" w:rsidP="00797FF7" w:rsidRDefault="00797FF7" w14:paraId="7B5F24A1" w14:textId="1B8691E2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     Varaždin, </w:t>
      </w:r>
      <w:r w:rsidR="00571A87">
        <w:rPr>
          <w:rFonts w:ascii="Arial" w:hAnsi="Arial" w:eastAsia="Times New Roman" w:cs="Arial"/>
          <w:sz w:val="24"/>
          <w:szCs w:val="24"/>
          <w:lang w:eastAsia="hr-HR"/>
        </w:rPr>
        <w:t>Cehovska ulica 1</w:t>
      </w:r>
      <w:r w:rsidR="00E84D1D">
        <w:rPr>
          <w:rFonts w:ascii="Arial" w:hAnsi="Arial" w:eastAsia="Times New Roman" w:cs="Arial"/>
          <w:sz w:val="24"/>
          <w:szCs w:val="24"/>
          <w:lang w:eastAsia="hr-HR"/>
        </w:rPr>
        <w:t>A</w:t>
      </w:r>
    </w:p>
    <w:p w:rsidRPr="002B6A05" w:rsidR="00797FF7" w:rsidP="0049749B" w:rsidRDefault="00797FF7" w14:paraId="0C0D2EED" w14:textId="77777777">
      <w:pPr>
        <w:spacing w:after="0" w:line="240" w:lineRule="auto"/>
        <w:jc w:val="right"/>
        <w:rPr>
          <w:rFonts w:ascii="Arial" w:hAnsi="Arial" w:cs="Arial"/>
          <w:sz w:val="12"/>
          <w:szCs w:val="24"/>
        </w:rPr>
      </w:pPr>
    </w:p>
    <w:p w:rsidRPr="002B6A05" w:rsidR="00797FF7" w:rsidP="0049749B" w:rsidRDefault="00797FF7" w14:paraId="70CDE614" w14:textId="77777777">
      <w:pPr>
        <w:spacing w:after="0" w:line="240" w:lineRule="auto"/>
        <w:jc w:val="right"/>
        <w:rPr>
          <w:rFonts w:ascii="Arial" w:hAnsi="Arial" w:cs="Arial"/>
          <w:sz w:val="12"/>
          <w:szCs w:val="24"/>
        </w:rPr>
      </w:pPr>
    </w:p>
    <w:tbl>
      <w:tblPr>
        <w:tblW w:w="0" w:type="auto"/>
        <w:jc w:val="right"/>
        <w:tblCellMar>
          <w:left w:w="0" w:type="dxa"/>
          <w:right w:w="0" w:type="dxa"/>
        </w:tblCellMar>
        <w:tblLook w:firstRow="1" w:lastRow="1" w:firstColumn="1" w:lastColumn="1" w:noHBand="0" w:noVBand="0" w:val="01E0"/>
      </w:tblPr>
      <w:tblGrid>
        <w:gridCol w:w="4320"/>
      </w:tblGrid>
      <w:tr w:rsidRPr="002B6A05" w:rsidR="00340399" w:rsidTr="001D0E8B" w14:paraId="7C153F5F" w14:textId="77777777">
        <w:trPr>
          <w:jc w:val="right"/>
        </w:trPr>
        <w:tc>
          <w:tcPr>
            <w:tcW w:w="4320" w:type="dxa"/>
          </w:tcPr>
          <w:p w:rsidRPr="002B6A05" w:rsidR="00340399" w:rsidP="00F44110" w:rsidRDefault="002F61DE" w14:paraId="26007F02" w14:textId="4D1DC4C2">
            <w:pPr>
              <w:pStyle w:val="VSVerzija"/>
              <w:jc w:val="right"/>
              <w:rPr>
                <w:rFonts w:ascii="Arial" w:hAnsi="Arial" w:cs="Arial"/>
              </w:rPr>
            </w:pPr>
            <w:r w:rsidRPr="002B6A05">
              <w:rPr>
                <w:rFonts w:ascii="Arial" w:hAnsi="Arial" w:cs="Arial"/>
              </w:rPr>
              <w:t>Poslovni b</w:t>
            </w:r>
            <w:r w:rsidRPr="002B6A05" w:rsidR="0092437B">
              <w:rPr>
                <w:rFonts w:ascii="Arial" w:hAnsi="Arial" w:cs="Arial"/>
              </w:rPr>
              <w:t xml:space="preserve">roj: </w:t>
            </w:r>
            <w:r w:rsidRPr="002B6A05" w:rsidR="00F65D4C">
              <w:rPr>
                <w:rFonts w:ascii="Arial" w:hAnsi="Arial" w:cs="Arial"/>
              </w:rPr>
              <w:t>St</w:t>
            </w:r>
            <w:r w:rsidRPr="002B6A05" w:rsidR="0092437B">
              <w:rPr>
                <w:rFonts w:ascii="Arial" w:hAnsi="Arial" w:cs="Arial"/>
              </w:rPr>
              <w:t>-</w:t>
            </w:r>
            <w:r w:rsidR="000073F8">
              <w:rPr>
                <w:rFonts w:ascii="Arial" w:hAnsi="Arial" w:cs="Arial"/>
              </w:rPr>
              <w:t>284</w:t>
            </w:r>
            <w:r w:rsidRPr="002B6A05" w:rsidR="00340399">
              <w:rPr>
                <w:rFonts w:ascii="Arial" w:hAnsi="Arial" w:cs="Arial"/>
              </w:rPr>
              <w:t>/</w:t>
            </w:r>
            <w:r w:rsidRPr="002B6A05" w:rsidR="00937C8E">
              <w:rPr>
                <w:rFonts w:ascii="Arial" w:hAnsi="Arial" w:cs="Arial"/>
              </w:rPr>
              <w:t>202</w:t>
            </w:r>
            <w:r w:rsidR="00A23203">
              <w:rPr>
                <w:rFonts w:ascii="Arial" w:hAnsi="Arial" w:cs="Arial"/>
              </w:rPr>
              <w:t>6</w:t>
            </w:r>
            <w:r w:rsidRPr="002B6A05" w:rsidR="00340399">
              <w:rPr>
                <w:rFonts w:ascii="Arial" w:hAnsi="Arial" w:cs="Arial"/>
              </w:rPr>
              <w:t>-</w:t>
            </w:r>
            <w:r w:rsidR="00AF191B">
              <w:rPr>
                <w:rFonts w:ascii="Arial" w:hAnsi="Arial" w:cs="Arial"/>
              </w:rPr>
              <w:t>9</w:t>
            </w:r>
          </w:p>
        </w:tc>
      </w:tr>
    </w:tbl>
    <w:p w:rsidRPr="002B6A05" w:rsidR="00340399" w:rsidP="00340399" w:rsidRDefault="00340399" w14:paraId="562D22EF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2B6A05" w:rsidR="00F65D4C" w:rsidP="00F65D4C" w:rsidRDefault="00F65D4C" w14:paraId="1CA21BBE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Z A P I S N I K</w:t>
      </w:r>
    </w:p>
    <w:p w:rsidRPr="002B6A05" w:rsidR="00F65D4C" w:rsidP="00F65D4C" w:rsidRDefault="00F65D4C" w14:paraId="120F179A" w14:textId="3887767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od </w:t>
      </w:r>
      <w:r w:rsidR="00CB7154">
        <w:rPr>
          <w:rFonts w:ascii="Arial" w:hAnsi="Arial" w:eastAsia="Times New Roman" w:cs="Arial"/>
          <w:sz w:val="24"/>
          <w:szCs w:val="24"/>
          <w:lang w:eastAsia="hr-HR"/>
        </w:rPr>
        <w:t>7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  <w:r w:rsidR="00CB7154">
        <w:rPr>
          <w:rFonts w:ascii="Arial" w:hAnsi="Arial" w:eastAsia="Times New Roman" w:cs="Arial"/>
          <w:sz w:val="24"/>
          <w:szCs w:val="24"/>
          <w:lang w:eastAsia="hr-HR"/>
        </w:rPr>
        <w:t>listopada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2B6A05" w:rsidR="00471CC8">
        <w:rPr>
          <w:rFonts w:ascii="Arial" w:hAnsi="Arial" w:eastAsia="Times New Roman" w:cs="Arial"/>
          <w:sz w:val="24"/>
          <w:szCs w:val="24"/>
          <w:lang w:eastAsia="hr-HR"/>
        </w:rPr>
        <w:t>202</w:t>
      </w:r>
      <w:r w:rsidR="00AE3920"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</w:p>
    <w:p w:rsidRPr="002B6A05" w:rsidR="00F65D4C" w:rsidP="00F65D4C" w:rsidRDefault="00F65D4C" w14:paraId="68091EAC" w14:textId="77777777">
      <w:pPr>
        <w:spacing w:after="0" w:line="240" w:lineRule="auto"/>
        <w:jc w:val="center"/>
        <w:rPr>
          <w:rFonts w:ascii="Arial" w:hAnsi="Arial" w:eastAsia="Times New Roman" w:cs="Arial"/>
          <w:b/>
          <w:sz w:val="24"/>
          <w:szCs w:val="24"/>
          <w:lang w:eastAsia="hr-HR"/>
        </w:rPr>
      </w:pPr>
    </w:p>
    <w:p w:rsidRPr="002B6A05" w:rsidR="00F65D4C" w:rsidP="00F65D4C" w:rsidRDefault="00F65D4C" w14:paraId="40EAA15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sastavljen kod Trgovačkog suda u Varaždinu</w:t>
      </w:r>
    </w:p>
    <w:p w:rsidRPr="002B6A05" w:rsidR="00F65D4C" w:rsidP="00F65D4C" w:rsidRDefault="00F65D4C" w14:paraId="043DA124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u prethodnom postupku nad dužnikom </w:t>
      </w:r>
    </w:p>
    <w:p w:rsidR="000073F8" w:rsidP="00F65D4C" w:rsidRDefault="000073F8" w14:paraId="431A2DF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195E6A">
        <w:rPr>
          <w:rFonts w:ascii="Arial" w:hAnsi="Arial" w:eastAsia="Times New Roman" w:cs="Arial"/>
          <w:sz w:val="24"/>
          <w:szCs w:val="24"/>
          <w:lang w:eastAsia="hr-HR"/>
        </w:rPr>
        <w:t>H2M2 SOLUTIONS j.d.o.o.</w:t>
      </w:r>
      <w:r>
        <w:rPr>
          <w:rFonts w:ascii="Arial" w:hAnsi="Arial" w:eastAsia="Times New Roman" w:cs="Arial"/>
          <w:sz w:val="24"/>
          <w:szCs w:val="24"/>
          <w:lang w:eastAsia="hr-HR"/>
        </w:rPr>
        <w:t>, Šenkovec</w:t>
      </w:r>
      <w:r w:rsidRPr="00FB6082">
        <w:rPr>
          <w:rFonts w:ascii="Arial" w:hAnsi="Arial" w:eastAsia="Times New Roman" w:cs="Arial"/>
          <w:sz w:val="24"/>
          <w:szCs w:val="24"/>
          <w:lang w:eastAsia="hr-HR"/>
        </w:rPr>
        <w:t xml:space="preserve">, </w:t>
      </w:r>
      <w:r>
        <w:rPr>
          <w:rFonts w:ascii="Arial" w:hAnsi="Arial" w:eastAsia="Times New Roman" w:cs="Arial"/>
          <w:sz w:val="24"/>
          <w:szCs w:val="24"/>
          <w:lang w:eastAsia="hr-HR"/>
        </w:rPr>
        <w:t>Marka Kovača 22</w:t>
      </w:r>
      <w:r w:rsidRPr="00FB6082">
        <w:rPr>
          <w:rFonts w:ascii="Arial" w:hAnsi="Arial" w:eastAsia="Times New Roman" w:cs="Arial"/>
          <w:sz w:val="24"/>
          <w:szCs w:val="24"/>
          <w:lang w:eastAsia="hr-HR"/>
        </w:rPr>
        <w:t>, OIB:</w:t>
      </w:r>
      <w:r w:rsidRPr="001249AB">
        <w:rPr>
          <w:rFonts w:ascii="Arial" w:hAnsi="Arial" w:eastAsia="Times New Roman" w:cs="Arial"/>
          <w:sz w:val="24"/>
          <w:szCs w:val="24"/>
          <w:lang w:eastAsia="hr-HR"/>
        </w:rPr>
        <w:t>91661161223</w:t>
      </w:r>
    </w:p>
    <w:p w:rsidRPr="002B6A05" w:rsidR="00F65D4C" w:rsidP="00F65D4C" w:rsidRDefault="00F65D4C" w14:paraId="14B8CC6C" w14:textId="15A0564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radi </w:t>
      </w:r>
      <w:r w:rsidRPr="002B6A05" w:rsidR="00497D31">
        <w:rPr>
          <w:rFonts w:ascii="Arial" w:hAnsi="Arial" w:eastAsia="Times New Roman" w:cs="Arial"/>
          <w:sz w:val="24"/>
          <w:szCs w:val="24"/>
          <w:lang w:eastAsia="hr-HR"/>
        </w:rPr>
        <w:t>očitovanja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o prijedlogu za otvaranje stečajnog postupka</w:t>
      </w:r>
    </w:p>
    <w:p w:rsidRPr="002B6A05" w:rsidR="00F65D4C" w:rsidP="00F65D4C" w:rsidRDefault="00F65D4C" w14:paraId="108711AC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i radi rasprave o </w:t>
      </w:r>
      <w:r w:rsidRPr="002B6A05" w:rsidR="00497D31">
        <w:rPr>
          <w:rFonts w:ascii="Arial" w:hAnsi="Arial" w:eastAsia="Times New Roman" w:cs="Arial"/>
          <w:sz w:val="24"/>
          <w:szCs w:val="24"/>
          <w:lang w:eastAsia="hr-HR"/>
        </w:rPr>
        <w:t>pretpostavkama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za otvaranje stečajnog postupka</w:t>
      </w:r>
    </w:p>
    <w:p w:rsidRPr="002B6A05" w:rsidR="00F65D4C" w:rsidP="00F65D4C" w:rsidRDefault="00F65D4C" w14:paraId="28BD9D12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F65D4C" w:rsidP="00F65D4C" w:rsidRDefault="00F65D4C" w14:paraId="0D3F8E1D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E2482F" w:rsidP="00E2482F" w:rsidRDefault="00E2482F" w14:paraId="5A3BA874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Nazočni od strane suda: </w:t>
      </w:r>
    </w:p>
    <w:p w:rsidRPr="002B6A05" w:rsidR="00E2482F" w:rsidP="00E2482F" w:rsidRDefault="00E2482F" w14:paraId="3DBA53A4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Sudac: Denis Krnjak  </w:t>
      </w:r>
    </w:p>
    <w:p w:rsidRPr="002B6A05" w:rsidR="00E2482F" w:rsidP="00E2482F" w:rsidRDefault="00E2482F" w14:paraId="30278AD4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Zapisničar: Nevenka Vuković </w:t>
      </w:r>
    </w:p>
    <w:p w:rsidRPr="002B6A05" w:rsidR="00F65D4C" w:rsidP="00F65D4C" w:rsidRDefault="00F65D4C" w14:paraId="7805AF18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F65D4C" w:rsidP="00F65D4C" w:rsidRDefault="00F65D4C" w14:paraId="0D1B21E2" w14:textId="5E3E80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Stečajni sudac otvara raspravu u </w:t>
      </w:r>
      <w:r w:rsidR="00CB7154">
        <w:rPr>
          <w:rFonts w:ascii="Arial" w:hAnsi="Arial" w:eastAsia="Times New Roman" w:cs="Arial"/>
          <w:sz w:val="24"/>
          <w:szCs w:val="24"/>
          <w:lang w:eastAsia="hr-HR"/>
        </w:rPr>
        <w:t>8</w:t>
      </w:r>
      <w:r w:rsidRPr="002B6A05" w:rsidR="00BD7A74">
        <w:rPr>
          <w:rFonts w:ascii="Arial" w:hAnsi="Arial" w:eastAsia="Times New Roman" w:cs="Arial"/>
          <w:sz w:val="24"/>
          <w:szCs w:val="24"/>
          <w:lang w:eastAsia="hr-HR"/>
        </w:rPr>
        <w:t>:</w:t>
      </w:r>
      <w:r w:rsidR="00CB7154">
        <w:rPr>
          <w:rFonts w:ascii="Arial" w:hAnsi="Arial" w:eastAsia="Times New Roman" w:cs="Arial"/>
          <w:sz w:val="24"/>
          <w:szCs w:val="24"/>
          <w:lang w:eastAsia="hr-HR"/>
        </w:rPr>
        <w:t>3</w:t>
      </w:r>
      <w:r w:rsidR="000474CD">
        <w:rPr>
          <w:rFonts w:ascii="Arial" w:hAnsi="Arial" w:eastAsia="Times New Roman" w:cs="Arial"/>
          <w:sz w:val="24"/>
          <w:szCs w:val="24"/>
          <w:lang w:eastAsia="hr-HR"/>
        </w:rPr>
        <w:t>0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sati i utvrđuje da su od pozvanih osoba pristupili:</w:t>
      </w:r>
    </w:p>
    <w:p w:rsidRPr="002B6A05" w:rsidR="00F65D4C" w:rsidP="00F65D4C" w:rsidRDefault="00F65D4C" w14:paraId="64EF9FCF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2B6A05" w:rsidR="00F65D4C" w:rsidP="00F65D4C" w:rsidRDefault="00F65D4C" w14:paraId="57D2B7B1" w14:textId="77777777">
      <w:pPr>
        <w:numPr>
          <w:ilvl w:val="0"/>
          <w:numId w:val="2"/>
        </w:numPr>
        <w:spacing w:after="0" w:line="240" w:lineRule="auto"/>
        <w:contextualSpacing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za predlagatelja</w:t>
      </w:r>
      <w:r w:rsidRPr="002B6A05" w:rsidR="00497D31">
        <w:rPr>
          <w:rFonts w:ascii="Arial" w:hAnsi="Arial" w:eastAsia="Times New Roman" w:cs="Arial"/>
          <w:sz w:val="24"/>
          <w:szCs w:val="24"/>
          <w:lang w:eastAsia="hr-HR"/>
        </w:rPr>
        <w:t xml:space="preserve">: 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nitko</w:t>
      </w:r>
      <w:r w:rsidR="00AE1A74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dostava poziva uredna</w:t>
      </w:r>
    </w:p>
    <w:p w:rsidRPr="002B6A05" w:rsidR="00F65D4C" w:rsidP="00F65D4C" w:rsidRDefault="00F65D4C" w14:paraId="49DDE5EE" w14:textId="32E4DAF1">
      <w:pPr>
        <w:numPr>
          <w:ilvl w:val="0"/>
          <w:numId w:val="2"/>
        </w:num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za dužnika:  </w:t>
      </w:r>
      <w:r w:rsidR="00574695">
        <w:rPr>
          <w:rFonts w:ascii="Arial" w:hAnsi="Arial" w:eastAsia="Times New Roman" w:cs="Arial"/>
          <w:sz w:val="24"/>
          <w:szCs w:val="24"/>
          <w:lang w:eastAsia="hr-HR"/>
        </w:rPr>
        <w:t>nitko, dostava poziva uredna</w:t>
      </w:r>
    </w:p>
    <w:p w:rsidRPr="002B6A05" w:rsidR="00F65D4C" w:rsidP="00F65D4C" w:rsidRDefault="00F65D4C" w14:paraId="60CAB320" w14:textId="77777777">
      <w:pPr>
        <w:spacing w:after="0" w:line="240" w:lineRule="auto"/>
        <w:ind w:left="1065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DD7F25" w:rsidP="00E173EC" w:rsidRDefault="00DD7F25" w14:paraId="5B46C065" w14:textId="4D7D32E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30696F">
        <w:rPr>
          <w:rFonts w:ascii="Arial" w:hAnsi="Arial" w:eastAsia="Times New Roman" w:cs="Arial"/>
          <w:sz w:val="24"/>
          <w:szCs w:val="24"/>
          <w:lang w:eastAsia="hr-HR"/>
        </w:rPr>
        <w:t>Utvrđuje se da na današnje ročište nisu</w:t>
      </w:r>
      <w:r w:rsidRPr="0030696F" w:rsidR="001C68C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30696F">
        <w:rPr>
          <w:rFonts w:ascii="Arial" w:hAnsi="Arial" w:eastAsia="Times New Roman" w:cs="Arial"/>
          <w:sz w:val="24"/>
          <w:szCs w:val="24"/>
          <w:lang w:eastAsia="hr-HR"/>
        </w:rPr>
        <w:t>pristupili uredno pozvani predstavnik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predlagatelja Financijske agencije</w:t>
      </w:r>
      <w:r w:rsidR="001C68C4">
        <w:rPr>
          <w:rFonts w:ascii="Arial" w:hAnsi="Arial" w:eastAsia="Times New Roman" w:cs="Arial"/>
          <w:sz w:val="24"/>
          <w:szCs w:val="24"/>
          <w:lang w:eastAsia="hr-HR"/>
        </w:rPr>
        <w:t xml:space="preserve"> i direktor dužnika.</w:t>
      </w:r>
    </w:p>
    <w:p w:rsidR="00DD7F25" w:rsidP="00F65D4C" w:rsidRDefault="00DD7F25" w14:paraId="444FC080" w14:textId="77777777">
      <w:pPr>
        <w:spacing w:after="0" w:line="240" w:lineRule="auto"/>
        <w:ind w:left="1065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30696F" w:rsidP="00F65D4C" w:rsidRDefault="0030696F" w14:paraId="3460B973" w14:textId="77777777">
      <w:pPr>
        <w:spacing w:after="0" w:line="240" w:lineRule="auto"/>
        <w:ind w:left="1065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DD7F25" w:rsidP="0006491E" w:rsidRDefault="00DD7F25" w14:paraId="4298D839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Sud donosi </w:t>
      </w:r>
    </w:p>
    <w:p w:rsidRPr="002B6A05" w:rsidR="00DD7F25" w:rsidP="0006491E" w:rsidRDefault="00BA36FB" w14:paraId="7CABE7DB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z a k lj u č a k</w:t>
      </w:r>
    </w:p>
    <w:p w:rsidRPr="002B6A05" w:rsidR="00DD7F25" w:rsidP="0006491E" w:rsidRDefault="00DD7F25" w14:paraId="69EAC500" w14:textId="77777777">
      <w:pPr>
        <w:spacing w:after="0" w:line="240" w:lineRule="auto"/>
        <w:ind w:left="1065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DD7F25" w:rsidP="0006491E" w:rsidRDefault="00DD7F25" w14:paraId="6E94885C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Ročište će se održati bez prisutnosti nepristupjelih osoba.</w:t>
      </w:r>
    </w:p>
    <w:p w:rsidRPr="002B6A05" w:rsidR="00DD7F25" w:rsidP="00F65D4C" w:rsidRDefault="00DD7F25" w14:paraId="534018D2" w14:textId="77777777">
      <w:pPr>
        <w:spacing w:after="0" w:line="240" w:lineRule="auto"/>
        <w:ind w:left="1065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F65D4C" w:rsidP="00F65D4C" w:rsidRDefault="00F65D4C" w14:paraId="5D05239A" w14:textId="765F0062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Stečajni sudac objavljuje da je predmet današnjeg ročišta rasprava radi </w:t>
      </w:r>
      <w:r w:rsidRPr="002B6A05" w:rsidR="00497D31">
        <w:rPr>
          <w:rFonts w:ascii="Arial" w:hAnsi="Arial" w:eastAsia="Times New Roman" w:cs="Arial"/>
          <w:sz w:val="24"/>
          <w:szCs w:val="24"/>
          <w:lang w:eastAsia="hr-HR"/>
        </w:rPr>
        <w:t>očitovanja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o prijedlogu za otvaran</w:t>
      </w:r>
      <w:r w:rsidRPr="002B6A05" w:rsidR="00497D31">
        <w:rPr>
          <w:rFonts w:ascii="Arial" w:hAnsi="Arial" w:eastAsia="Times New Roman" w:cs="Arial"/>
          <w:sz w:val="24"/>
          <w:szCs w:val="24"/>
          <w:lang w:eastAsia="hr-HR"/>
        </w:rPr>
        <w:t>je stečajnog postupka i rasprava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o </w:t>
      </w:r>
      <w:r w:rsidRPr="002B6A05" w:rsidR="00497D31">
        <w:rPr>
          <w:rFonts w:ascii="Arial" w:hAnsi="Arial" w:eastAsia="Times New Roman" w:cs="Arial"/>
          <w:sz w:val="24"/>
          <w:szCs w:val="24"/>
          <w:lang w:eastAsia="hr-HR"/>
        </w:rPr>
        <w:t>pretpostavkama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 za otvaranje stečajnog </w:t>
      </w:r>
      <w:r w:rsidRPr="002B6A05">
        <w:rPr>
          <w:rFonts w:ascii="Arial" w:hAnsi="Arial" w:eastAsia="Times New Roman" w:cs="Arial"/>
          <w:color w:val="000000" w:themeColor="text1"/>
          <w:sz w:val="24"/>
          <w:szCs w:val="24"/>
          <w:lang w:eastAsia="hr-HR"/>
        </w:rPr>
        <w:t xml:space="preserve">postupka nad dužnikom </w:t>
      </w:r>
      <w:r w:rsidRPr="000073F8" w:rsidR="000073F8">
        <w:rPr>
          <w:rFonts w:ascii="Arial" w:hAnsi="Arial" w:eastAsia="Times New Roman" w:cs="Arial"/>
          <w:sz w:val="24"/>
          <w:szCs w:val="24"/>
          <w:lang w:eastAsia="hr-HR"/>
        </w:rPr>
        <w:t>H2M2 SOLUTIONS j.d.o.o., Šenkovec, Marka Kovača 22, OIB:91661161223</w:t>
      </w:r>
      <w:r w:rsidRPr="002B6A05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Pr="002B6A05" w:rsidR="00F65D4C" w:rsidP="00F65D4C" w:rsidRDefault="00F65D4C" w14:paraId="2933B9B1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DD7F25" w:rsidP="00F65D4C" w:rsidRDefault="00F65D4C" w14:paraId="5DBDBB2F" w14:textId="1C19F908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30696F" w:rsidR="00DD7F25" w:rsidP="00F65D4C" w:rsidRDefault="00DD7F25" w14:paraId="52C2E419" w14:textId="694A26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30696F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Utvrđuje se da je uvidom u </w:t>
      </w:r>
      <w:r w:rsidRPr="0030696F" w:rsidR="000658BC">
        <w:rPr>
          <w:rFonts w:ascii="Arial" w:hAnsi="Arial" w:eastAsia="Times New Roman" w:cs="Arial"/>
          <w:sz w:val="24"/>
          <w:szCs w:val="24"/>
          <w:lang w:eastAsia="hr-HR"/>
        </w:rPr>
        <w:t xml:space="preserve">web-portal FINA-e, </w:t>
      </w:r>
      <w:r w:rsidRPr="0030696F">
        <w:rPr>
          <w:rFonts w:ascii="Arial" w:hAnsi="Arial" w:eastAsia="Times New Roman" w:cs="Arial"/>
          <w:sz w:val="24"/>
          <w:szCs w:val="24"/>
          <w:lang w:eastAsia="hr-HR"/>
        </w:rPr>
        <w:t>e-</w:t>
      </w:r>
      <w:r w:rsidRPr="0030696F" w:rsidR="00E173EC">
        <w:rPr>
          <w:rFonts w:ascii="Arial" w:hAnsi="Arial" w:eastAsia="Times New Roman" w:cs="Arial"/>
          <w:sz w:val="24"/>
          <w:szCs w:val="24"/>
          <w:lang w:eastAsia="hr-HR"/>
        </w:rPr>
        <w:t>B</w:t>
      </w:r>
      <w:r w:rsidRPr="0030696F">
        <w:rPr>
          <w:rFonts w:ascii="Arial" w:hAnsi="Arial" w:eastAsia="Times New Roman" w:cs="Arial"/>
          <w:sz w:val="24"/>
          <w:szCs w:val="24"/>
          <w:lang w:eastAsia="hr-HR"/>
        </w:rPr>
        <w:t xml:space="preserve">lokada utvrđeno da u Očevidniku neizvršenih osnova za plaćanje na dan </w:t>
      </w:r>
      <w:r w:rsidRPr="0030696F" w:rsidR="00CB7154">
        <w:rPr>
          <w:rFonts w:ascii="Arial" w:hAnsi="Arial" w:eastAsia="Times New Roman" w:cs="Arial"/>
          <w:sz w:val="24"/>
          <w:szCs w:val="24"/>
          <w:lang w:eastAsia="hr-HR"/>
        </w:rPr>
        <w:t>7</w:t>
      </w:r>
      <w:r w:rsidRPr="0030696F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  <w:r w:rsidRPr="0030696F" w:rsidR="00CB7154">
        <w:rPr>
          <w:rFonts w:ascii="Arial" w:hAnsi="Arial" w:eastAsia="Times New Roman" w:cs="Arial"/>
          <w:sz w:val="24"/>
          <w:szCs w:val="24"/>
          <w:lang w:eastAsia="hr-HR"/>
        </w:rPr>
        <w:t>listopada</w:t>
      </w:r>
      <w:r w:rsidRPr="0030696F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30696F" w:rsidR="00471CC8">
        <w:rPr>
          <w:rFonts w:ascii="Arial" w:hAnsi="Arial" w:eastAsia="Times New Roman" w:cs="Arial"/>
          <w:sz w:val="24"/>
          <w:szCs w:val="24"/>
          <w:lang w:eastAsia="hr-HR"/>
        </w:rPr>
        <w:t>202</w:t>
      </w:r>
      <w:r w:rsidRPr="0030696F" w:rsidR="00AE3920"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30696F">
        <w:rPr>
          <w:rFonts w:ascii="Arial" w:hAnsi="Arial" w:eastAsia="Times New Roman" w:cs="Arial"/>
          <w:sz w:val="24"/>
          <w:szCs w:val="24"/>
          <w:lang w:eastAsia="hr-HR"/>
        </w:rPr>
        <w:t xml:space="preserve">. dužnikove obveze po svim neizvršenim osnovama za plaćanje s kamatom iznose </w:t>
      </w:r>
      <w:r w:rsidRPr="0030696F" w:rsidR="0030696F">
        <w:rPr>
          <w:rFonts w:ascii="Arial" w:hAnsi="Arial" w:eastAsia="Times New Roman" w:cs="Arial"/>
          <w:sz w:val="24"/>
          <w:szCs w:val="24"/>
          <w:lang w:eastAsia="hr-HR"/>
        </w:rPr>
        <w:t>72.238,48</w:t>
      </w:r>
      <w:r w:rsidRPr="0030696F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30696F" w:rsidR="00574695">
        <w:rPr>
          <w:rFonts w:ascii="Arial" w:hAnsi="Arial" w:eastAsia="Times New Roman" w:cs="Arial"/>
          <w:sz w:val="24"/>
          <w:szCs w:val="24"/>
          <w:lang w:eastAsia="hr-HR"/>
        </w:rPr>
        <w:t>eura</w:t>
      </w:r>
      <w:r w:rsidRPr="0030696F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2B6A05" w:rsidR="00926157" w:rsidP="00F65D4C" w:rsidRDefault="00926157" w14:paraId="19B56DBF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926157" w:rsidP="00F65D4C" w:rsidRDefault="00926157" w14:paraId="604009FB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30696F" w:rsidP="00F65D4C" w:rsidRDefault="0030696F" w14:paraId="2D788B3D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Pr="002B6A05" w:rsidR="0030696F" w:rsidP="00F65D4C" w:rsidRDefault="0030696F" w14:paraId="15FF6216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Pr="002B6A05" w:rsidR="00F65D4C" w:rsidP="00F65D4C" w:rsidRDefault="00F65D4C" w14:paraId="13CBDAF9" w14:textId="77777777">
      <w:pPr>
        <w:spacing w:after="0" w:line="240" w:lineRule="auto"/>
        <w:jc w:val="both"/>
        <w:rPr>
          <w:rFonts w:ascii="Arial" w:hAnsi="Arial" w:eastAsia="Times New Roman" w:cs="Arial"/>
          <w:color w:val="FF0000"/>
          <w:sz w:val="24"/>
          <w:szCs w:val="24"/>
          <w:lang w:eastAsia="hr-HR"/>
        </w:rPr>
      </w:pPr>
    </w:p>
    <w:p w:rsidRPr="002B6A05" w:rsidR="00DD7F25" w:rsidP="00F65D4C" w:rsidRDefault="00DD7F25" w14:paraId="10AC533E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Pr="00995FF9" w:rsidR="00A317B6" w:rsidP="00A317B6" w:rsidRDefault="00A317B6" w14:paraId="3E0230F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38290A">
        <w:rPr>
          <w:rFonts w:ascii="Arial" w:hAnsi="Arial" w:eastAsia="Times New Roman" w:cs="Arial"/>
          <w:sz w:val="24"/>
          <w:szCs w:val="24"/>
          <w:lang w:eastAsia="hr-HR"/>
        </w:rPr>
        <w:lastRenderedPageBreak/>
        <w:tab/>
      </w:r>
      <w:r w:rsidRPr="00995FF9">
        <w:rPr>
          <w:rFonts w:ascii="Arial" w:hAnsi="Arial" w:eastAsia="Times New Roman" w:cs="Arial"/>
          <w:sz w:val="24"/>
          <w:szCs w:val="24"/>
          <w:lang w:eastAsia="hr-HR"/>
        </w:rPr>
        <w:t>Utvrđuje se da  je sud u elektronskom sustavu MUP-Podaci o vlasništvu vozila izvršio provjeru te da je utvrđeno da dužnik u vlasništvu nema motornih vozila te je i uvidom u elektronskom sustavu Zajednički informatički sustav zemljišnih knjiga i katastra utvrđeno da dužnik nema u vlasništvu nekretnine.</w:t>
      </w:r>
    </w:p>
    <w:p w:rsidRPr="00995FF9" w:rsidR="001B70EC" w:rsidP="00F65D4C" w:rsidRDefault="001B70EC" w14:paraId="751E2DFA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D34023" w:rsidP="00F65D4C" w:rsidRDefault="00BA36FB" w14:paraId="24D8C8BC" w14:textId="77777777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995FF9"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</w:p>
    <w:p w:rsidRPr="002B6A05" w:rsidR="00DD7F25" w:rsidP="00D34023" w:rsidRDefault="00BA36FB" w14:paraId="21D6C862" w14:textId="2EF91649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 w:rsidRPr="00995FF9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Vrši se uvid u svu dokumentaciju koja se nalazi u spisu.</w:t>
      </w:r>
    </w:p>
    <w:p w:rsidRPr="002B6A05" w:rsidR="00DD7F25" w:rsidP="00F65D4C" w:rsidRDefault="00DD7F25" w14:paraId="47D2151E" w14:textId="77777777">
      <w:pPr>
        <w:spacing w:after="0" w:line="240" w:lineRule="auto"/>
        <w:jc w:val="both"/>
        <w:rPr>
          <w:rFonts w:ascii="Arial" w:hAnsi="Arial" w:eastAsia="Times New Roman" w:cs="Arial"/>
          <w:color w:val="FF0000"/>
          <w:sz w:val="24"/>
          <w:szCs w:val="24"/>
          <w:lang w:eastAsia="hr-HR"/>
        </w:rPr>
      </w:pPr>
    </w:p>
    <w:p w:rsidRPr="002B6A05" w:rsidR="00F65D4C" w:rsidP="00F65D4C" w:rsidRDefault="00F65D4C" w14:paraId="6180FE9B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2B6A05" w:rsidR="00F65D4C" w:rsidP="00F65D4C" w:rsidRDefault="00E173EC" w14:paraId="2CB470E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2B6A05" w:rsidR="00F65D4C">
        <w:rPr>
          <w:rFonts w:ascii="Arial" w:hAnsi="Arial" w:eastAsia="Times New Roman" w:cs="Arial"/>
          <w:sz w:val="24"/>
          <w:szCs w:val="24"/>
          <w:lang w:eastAsia="hr-HR"/>
        </w:rPr>
        <w:t>Nakon toga, sud donosi</w:t>
      </w:r>
    </w:p>
    <w:p w:rsidRPr="002B6A05" w:rsidR="00F65D4C" w:rsidP="00F65D4C" w:rsidRDefault="00F65D4C" w14:paraId="215D0E2A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F65D4C" w:rsidP="00F47C70" w:rsidRDefault="00F47C70" w14:paraId="09F5217A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>z a k lj u č a k</w:t>
      </w:r>
    </w:p>
    <w:p w:rsidRPr="006974B9" w:rsidR="00F65D4C" w:rsidP="00F65D4C" w:rsidRDefault="00F65D4C" w14:paraId="1C11EBFC" w14:textId="77777777">
      <w:pPr>
        <w:spacing w:after="0" w:line="240" w:lineRule="auto"/>
        <w:jc w:val="both"/>
        <w:rPr>
          <w:rFonts w:ascii="Arial" w:hAnsi="Arial" w:eastAsia="Times New Roman" w:cs="Arial"/>
          <w:color w:val="FF0000"/>
          <w:sz w:val="24"/>
          <w:szCs w:val="24"/>
          <w:lang w:eastAsia="hr-HR"/>
        </w:rPr>
      </w:pPr>
      <w:r w:rsidRPr="006974B9">
        <w:rPr>
          <w:rFonts w:ascii="Arial" w:hAnsi="Arial" w:eastAsia="Times New Roman" w:cs="Arial"/>
          <w:color w:val="FF0000"/>
          <w:sz w:val="24"/>
          <w:szCs w:val="24"/>
          <w:lang w:eastAsia="hr-HR"/>
        </w:rPr>
        <w:tab/>
      </w:r>
    </w:p>
    <w:p w:rsidRPr="002B6A05" w:rsidR="00F65D4C" w:rsidP="00F65D4C" w:rsidRDefault="00F65D4C" w14:paraId="7696F1E5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F61044" w:rsidP="00693926" w:rsidRDefault="00693926" w14:paraId="783064E2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2B6A05">
        <w:rPr>
          <w:rFonts w:ascii="Arial" w:hAnsi="Arial" w:eastAsia="Times New Roman" w:cs="Arial"/>
          <w:sz w:val="24"/>
          <w:szCs w:val="24"/>
          <w:lang w:eastAsia="hr-HR"/>
        </w:rPr>
        <w:t>I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Vjerovnicima će se uputiti poziv u skladu sa čl. 132. st. 1. Stečajnog </w:t>
      </w:r>
      <w:r w:rsidR="004D643F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4D643F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>zakona.</w:t>
      </w:r>
      <w:r w:rsidR="00B80733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</w:p>
    <w:p w:rsidR="00F61044" w:rsidP="00693926" w:rsidRDefault="00F61044" w14:paraId="739B3CA4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693926" w:rsidP="00693926" w:rsidRDefault="00F61044" w14:paraId="25725A3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  <w:t>II.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B80733">
        <w:rPr>
          <w:rFonts w:ascii="Arial" w:hAnsi="Arial" w:eastAsia="Times New Roman" w:cs="Arial"/>
          <w:sz w:val="24"/>
          <w:szCs w:val="24"/>
          <w:lang w:eastAsia="hr-HR"/>
        </w:rPr>
        <w:t>Od HZMO zatražiti će se podatak o zaposlenicima.</w:t>
      </w:r>
    </w:p>
    <w:p w:rsidRPr="002B6A05" w:rsidR="00693926" w:rsidP="00F65D4C" w:rsidRDefault="00693926" w14:paraId="2EFC96F9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F65D4C" w:rsidP="00F65D4C" w:rsidRDefault="00E403B1" w14:paraId="2B38ACDE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  <w:t>Ovaj zapisnik objavit će se na e-Oglasnoj ploči suda.</w:t>
      </w:r>
    </w:p>
    <w:p w:rsidRPr="002B6A05" w:rsidR="00E403B1" w:rsidP="00F65D4C" w:rsidRDefault="00E403B1" w14:paraId="384C9565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995FF9" w:rsidP="00F65D4C" w:rsidRDefault="00BA36FB" w14:paraId="18D38C7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2B6A05" w:rsidR="00F65D4C" w:rsidP="00995FF9" w:rsidRDefault="00BA36FB" w14:paraId="6D0C07E0" w14:textId="4EA486C8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 xml:space="preserve">Dovršeno u </w:t>
      </w:r>
      <w:r w:rsidR="00CB7154">
        <w:rPr>
          <w:rFonts w:ascii="Arial" w:hAnsi="Arial" w:eastAsia="Times New Roman" w:cs="Arial"/>
          <w:sz w:val="24"/>
          <w:szCs w:val="24"/>
          <w:lang w:eastAsia="hr-HR"/>
        </w:rPr>
        <w:t>8</w:t>
      </w:r>
      <w:r w:rsidRPr="002B6A05">
        <w:rPr>
          <w:rFonts w:ascii="Arial" w:hAnsi="Arial" w:eastAsia="Times New Roman" w:cs="Arial"/>
          <w:sz w:val="24"/>
          <w:szCs w:val="24"/>
          <w:lang w:eastAsia="hr-HR"/>
        </w:rPr>
        <w:t>:</w:t>
      </w:r>
      <w:r w:rsidR="00CB7154">
        <w:rPr>
          <w:rFonts w:ascii="Arial" w:hAnsi="Arial" w:eastAsia="Times New Roman" w:cs="Arial"/>
          <w:sz w:val="24"/>
          <w:szCs w:val="24"/>
          <w:lang w:eastAsia="hr-HR"/>
        </w:rPr>
        <w:t>40</w:t>
      </w:r>
      <w:r w:rsidRPr="002B6A05" w:rsidR="00F65D4C">
        <w:rPr>
          <w:rFonts w:ascii="Arial" w:hAnsi="Arial" w:eastAsia="Times New Roman" w:cs="Arial"/>
          <w:sz w:val="24"/>
          <w:szCs w:val="24"/>
          <w:lang w:eastAsia="hr-HR"/>
        </w:rPr>
        <w:t xml:space="preserve"> sati</w:t>
      </w:r>
    </w:p>
    <w:p w:rsidRPr="002B6A05" w:rsidR="00F65D4C" w:rsidP="00F65D4C" w:rsidRDefault="00F65D4C" w14:paraId="01970175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F65D4C" w:rsidP="00E2482F" w:rsidRDefault="00F65D4C" w14:paraId="191F9A55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</w:t>
      </w:r>
    </w:p>
    <w:p w:rsidRPr="002B6A05" w:rsidR="00797FF7" w:rsidP="00797FF7" w:rsidRDefault="00797FF7" w14:paraId="6C706487" w14:textId="77777777">
      <w:pPr>
        <w:tabs>
          <w:tab w:val="left" w:pos="5310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2B6A05">
        <w:rPr>
          <w:rFonts w:ascii="Arial" w:hAnsi="Arial" w:eastAsia="Times New Roman" w:cs="Arial"/>
          <w:sz w:val="24"/>
          <w:szCs w:val="24"/>
          <w:lang w:eastAsia="hr-HR"/>
        </w:rPr>
        <w:tab/>
      </w:r>
    </w:p>
    <w:tbl>
      <w:tblPr>
        <w:tblW w:w="0" w:type="auto"/>
        <w:tblLook w:firstRow="1" w:lastRow="0" w:firstColumn="1" w:lastColumn="0" w:noHBand="0" w:noVBand="1" w:val="04A0"/>
      </w:tblPr>
      <w:tblGrid>
        <w:gridCol w:w="3013"/>
        <w:gridCol w:w="3046"/>
        <w:gridCol w:w="3013"/>
      </w:tblGrid>
      <w:tr w:rsidRPr="002B6A05" w:rsidR="00797FF7" w:rsidTr="003F248B" w14:paraId="7FA3675A" w14:textId="77777777">
        <w:tc>
          <w:tcPr>
            <w:tcW w:w="3095" w:type="dxa"/>
          </w:tcPr>
          <w:p w:rsidRPr="002B6A05" w:rsidR="00797FF7" w:rsidP="00797FF7" w:rsidRDefault="00797FF7" w14:paraId="2ECD767C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3095" w:type="dxa"/>
          </w:tcPr>
          <w:p w:rsidRPr="002B6A05" w:rsidR="006D5479" w:rsidP="006D5479" w:rsidRDefault="006D5479" w14:paraId="1B47306A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2B6A05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Sudac: </w:t>
            </w:r>
          </w:p>
          <w:p w:rsidRPr="002B6A05" w:rsidR="00797FF7" w:rsidP="00797FF7" w:rsidRDefault="00797FF7" w14:paraId="15192349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2B6A05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</w:t>
            </w:r>
          </w:p>
          <w:p w:rsidRPr="002B6A05" w:rsidR="00797FF7" w:rsidP="00797FF7" w:rsidRDefault="00797FF7" w14:paraId="006B53A8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2B6A05" w:rsidR="00797FF7" w:rsidP="00797FF7" w:rsidRDefault="00797FF7" w14:paraId="307506FC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2B6A05" w:rsidR="00797FF7" w:rsidP="00797FF7" w:rsidRDefault="00797FF7" w14:paraId="1499B8CF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2B6A05" w:rsidR="00797FF7" w:rsidP="00797FF7" w:rsidRDefault="00797FF7" w14:paraId="68539235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2B6A05" w:rsidR="00797FF7" w:rsidP="00797FF7" w:rsidRDefault="00797FF7" w14:paraId="691CFBDE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2B6A05" w:rsidR="00797FF7" w:rsidP="00797FF7" w:rsidRDefault="00797FF7" w14:paraId="17F75881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2B6A05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Zapisničar:</w:t>
            </w:r>
          </w:p>
        </w:tc>
        <w:tc>
          <w:tcPr>
            <w:tcW w:w="3096" w:type="dxa"/>
          </w:tcPr>
          <w:p w:rsidRPr="002B6A05" w:rsidR="00797FF7" w:rsidP="00797FF7" w:rsidRDefault="00797FF7" w14:paraId="7CCA8028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</w:tr>
    </w:tbl>
    <w:p w:rsidRPr="002B6A05" w:rsidR="00797FF7" w:rsidP="00797FF7" w:rsidRDefault="00797FF7" w14:paraId="3AC0EC65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2B6A05" w:rsidR="00DC70E5" w:rsidP="00797FF7" w:rsidRDefault="00DC70E5" w14:paraId="1639AC8B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Pr="002B6A05" w:rsidR="00DC70E5" w:rsidSect="008659E3">
      <w:headerReference w:type="default" r:id="rId9"/>
      <w:pgSz w:w="11906" w:h="16838"/>
      <w:pgMar w:top="1417" w:right="1417" w:bottom="1417" w:left="1417" w:header="1134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11DF6" w:rsidP="00501147" w:rsidRDefault="00D11DF6" w14:paraId="040CF8E8" w14:textId="77777777">
      <w:pPr>
        <w:spacing w:after="0" w:line="240" w:lineRule="auto"/>
      </w:pPr>
      <w:r>
        <w:separator/>
      </w:r>
    </w:p>
  </w:endnote>
  <w:endnote w:type="continuationSeparator" w:id="0">
    <w:p w:rsidR="00D11DF6" w:rsidP="00501147" w:rsidRDefault="00D11DF6" w14:paraId="503378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11DF6" w:rsidP="00501147" w:rsidRDefault="00D11DF6" w14:paraId="1D26253B" w14:textId="77777777">
      <w:pPr>
        <w:spacing w:after="0" w:line="240" w:lineRule="auto"/>
      </w:pPr>
      <w:r>
        <w:separator/>
      </w:r>
    </w:p>
  </w:footnote>
  <w:footnote w:type="continuationSeparator" w:id="0">
    <w:p w:rsidR="00D11DF6" w:rsidP="00501147" w:rsidRDefault="00D11DF6" w14:paraId="4D2FFAE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21B7C" w:rsidR="00340399" w:rsidP="00340399" w:rsidRDefault="00340399" w14:paraId="1A632060" w14:textId="1EEDAF00">
    <w:pPr>
      <w:pStyle w:val="Zaglavlje"/>
      <w:spacing w:after="0" w:line="240" w:lineRule="auto"/>
      <w:jc w:val="right"/>
      <w:rPr>
        <w:rFonts w:ascii="Arial" w:hAnsi="Arial" w:cs="Arial"/>
        <w:sz w:val="24"/>
        <w:szCs w:val="24"/>
      </w:rPr>
    </w:pPr>
    <w:r w:rsidRPr="00C21B7C">
      <w:rPr>
        <w:rFonts w:ascii="Arial" w:hAnsi="Arial" w:cs="Arial"/>
        <w:sz w:val="24"/>
        <w:szCs w:val="24"/>
      </w:rPr>
      <w:fldChar w:fldCharType="begin"/>
    </w:r>
    <w:r w:rsidRPr="00C21B7C">
      <w:rPr>
        <w:rFonts w:ascii="Arial" w:hAnsi="Arial" w:cs="Arial"/>
        <w:sz w:val="24"/>
        <w:szCs w:val="24"/>
      </w:rPr>
      <w:instrText xml:space="preserve"> STYLEREF  VS_Verzija  \* MERGEFORMAT </w:instrText>
    </w:r>
    <w:r w:rsidRPr="00C21B7C">
      <w:rPr>
        <w:rFonts w:ascii="Arial" w:hAnsi="Arial" w:cs="Arial"/>
        <w:sz w:val="24"/>
        <w:szCs w:val="24"/>
      </w:rPr>
      <w:fldChar w:fldCharType="separate"/>
    </w:r>
    <w:r w:rsidR="00212C78">
      <w:rPr>
        <w:rFonts w:ascii="Arial" w:hAnsi="Arial" w:cs="Arial"/>
        <w:noProof/>
        <w:sz w:val="24"/>
        <w:szCs w:val="24"/>
      </w:rPr>
      <w:t>Poslovni broj: St-284/2026-9</w:t>
    </w:r>
    <w:r w:rsidRPr="00C21B7C">
      <w:rPr>
        <w:rFonts w:ascii="Arial" w:hAnsi="Arial" w:cs="Arial"/>
        <w:sz w:val="24"/>
        <w:szCs w:val="24"/>
      </w:rPr>
      <w:fldChar w:fldCharType="end"/>
    </w:r>
  </w:p>
  <w:p w:rsidRPr="00C21B7C" w:rsidR="00A31587" w:rsidP="00A31587" w:rsidRDefault="00A31587" w14:paraId="67DDCA0E" w14:textId="77777777">
    <w:pPr>
      <w:pStyle w:val="Zaglavlje"/>
      <w:spacing w:after="0" w:line="240" w:lineRule="auto"/>
      <w:jc w:val="center"/>
      <w:rPr>
        <w:rFonts w:ascii="Arial" w:hAnsi="Arial" w:cs="Arial"/>
        <w:sz w:val="24"/>
        <w:szCs w:val="24"/>
      </w:rPr>
    </w:pPr>
    <w:r w:rsidRPr="00C21B7C">
      <w:rPr>
        <w:rFonts w:ascii="Arial" w:hAnsi="Arial" w:cs="Arial"/>
        <w:sz w:val="24"/>
        <w:szCs w:val="24"/>
      </w:rPr>
      <w:fldChar w:fldCharType="begin"/>
    </w:r>
    <w:r w:rsidRPr="00C21B7C">
      <w:rPr>
        <w:rFonts w:ascii="Arial" w:hAnsi="Arial" w:cs="Arial"/>
        <w:sz w:val="24"/>
        <w:szCs w:val="24"/>
      </w:rPr>
      <w:instrText>PAGE   \* MERGEFORMAT</w:instrText>
    </w:r>
    <w:r w:rsidRPr="00C21B7C">
      <w:rPr>
        <w:rFonts w:ascii="Arial" w:hAnsi="Arial" w:cs="Arial"/>
        <w:sz w:val="24"/>
        <w:szCs w:val="24"/>
      </w:rPr>
      <w:fldChar w:fldCharType="separate"/>
    </w:r>
    <w:r w:rsidR="00571A87">
      <w:rPr>
        <w:rFonts w:ascii="Arial" w:hAnsi="Arial" w:cs="Arial"/>
        <w:noProof/>
        <w:sz w:val="24"/>
        <w:szCs w:val="24"/>
      </w:rPr>
      <w:t>2</w:t>
    </w:r>
    <w:r w:rsidRPr="00C21B7C">
      <w:rPr>
        <w:rFonts w:ascii="Arial" w:hAnsi="Arial" w:cs="Arial"/>
        <w:sz w:val="24"/>
        <w:szCs w:val="24"/>
      </w:rPr>
      <w:fldChar w:fldCharType="end"/>
    </w:r>
  </w:p>
  <w:p w:rsidR="00A31587" w:rsidP="00A31587" w:rsidRDefault="00A31587" w14:paraId="429D6A5B" w14:textId="77777777">
    <w:pPr>
      <w:pStyle w:val="Zaglavlje"/>
      <w:tabs>
        <w:tab w:val="clear" w:pos="4536"/>
        <w:tab w:val="clear" w:pos="9072"/>
        <w:tab w:val="left" w:pos="3065"/>
      </w:tabs>
      <w:spacing w:after="0" w:line="240" w:lineRule="auto"/>
      <w:rPr>
        <w:rFonts w:ascii="Times New Roman" w:hAnsi="Times New Roman"/>
        <w:sz w:val="24"/>
        <w:szCs w:val="24"/>
      </w:rPr>
    </w:pPr>
  </w:p>
  <w:p w:rsidRPr="00A31587" w:rsidR="00A31587" w:rsidP="00A31587" w:rsidRDefault="00A31587" w14:paraId="2C05F4C9" w14:textId="77777777">
    <w:pPr>
      <w:pStyle w:val="Zaglavlje"/>
      <w:tabs>
        <w:tab w:val="clear" w:pos="4536"/>
        <w:tab w:val="clear" w:pos="9072"/>
        <w:tab w:val="left" w:pos="3065"/>
      </w:tabs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8D2DA0"/>
    <w:multiLevelType w:val="hybridMultilevel"/>
    <w:tmpl w:val="A798F3DA"/>
    <w:lvl w:ilvl="0" w:tplc="BF860C6A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1">
    <w:nsid w:val="579543B8"/>
    <w:multiLevelType w:val="hybridMultilevel"/>
    <w:tmpl w:val="8814EB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212"/>
    <w:rsid w:val="000073F8"/>
    <w:rsid w:val="00015867"/>
    <w:rsid w:val="00021958"/>
    <w:rsid w:val="0004207D"/>
    <w:rsid w:val="000474CD"/>
    <w:rsid w:val="0006491E"/>
    <w:rsid w:val="000658BC"/>
    <w:rsid w:val="00082860"/>
    <w:rsid w:val="0008663B"/>
    <w:rsid w:val="00086802"/>
    <w:rsid w:val="00087C43"/>
    <w:rsid w:val="000974BF"/>
    <w:rsid w:val="000B6F54"/>
    <w:rsid w:val="000C07B1"/>
    <w:rsid w:val="000C1CF5"/>
    <w:rsid w:val="000E4128"/>
    <w:rsid w:val="00117901"/>
    <w:rsid w:val="00126B4E"/>
    <w:rsid w:val="0013564E"/>
    <w:rsid w:val="00164105"/>
    <w:rsid w:val="00194888"/>
    <w:rsid w:val="001B70EC"/>
    <w:rsid w:val="001C68C4"/>
    <w:rsid w:val="001D152E"/>
    <w:rsid w:val="001D5D3B"/>
    <w:rsid w:val="001F6DF0"/>
    <w:rsid w:val="00212C78"/>
    <w:rsid w:val="002144FF"/>
    <w:rsid w:val="002357F3"/>
    <w:rsid w:val="002361B6"/>
    <w:rsid w:val="00237FCE"/>
    <w:rsid w:val="00261996"/>
    <w:rsid w:val="002971D6"/>
    <w:rsid w:val="002A735D"/>
    <w:rsid w:val="002B6A05"/>
    <w:rsid w:val="002C5E82"/>
    <w:rsid w:val="002D2FC4"/>
    <w:rsid w:val="002E3DDB"/>
    <w:rsid w:val="002E6979"/>
    <w:rsid w:val="002F61DE"/>
    <w:rsid w:val="0030696F"/>
    <w:rsid w:val="00327534"/>
    <w:rsid w:val="00340399"/>
    <w:rsid w:val="00341823"/>
    <w:rsid w:val="00342CFC"/>
    <w:rsid w:val="00345212"/>
    <w:rsid w:val="00367E59"/>
    <w:rsid w:val="0038528A"/>
    <w:rsid w:val="00385BF0"/>
    <w:rsid w:val="00394A8C"/>
    <w:rsid w:val="00397AE7"/>
    <w:rsid w:val="003A4477"/>
    <w:rsid w:val="003A6644"/>
    <w:rsid w:val="003C26F5"/>
    <w:rsid w:val="003E33EA"/>
    <w:rsid w:val="003F07C7"/>
    <w:rsid w:val="003F5620"/>
    <w:rsid w:val="00436D58"/>
    <w:rsid w:val="00440863"/>
    <w:rsid w:val="00441B9E"/>
    <w:rsid w:val="00450291"/>
    <w:rsid w:val="00471CC8"/>
    <w:rsid w:val="00474FC2"/>
    <w:rsid w:val="00484C38"/>
    <w:rsid w:val="0049749B"/>
    <w:rsid w:val="00497D31"/>
    <w:rsid w:val="004A0BD1"/>
    <w:rsid w:val="004B303F"/>
    <w:rsid w:val="004C2CAA"/>
    <w:rsid w:val="004D643F"/>
    <w:rsid w:val="004E1C60"/>
    <w:rsid w:val="004F4DBD"/>
    <w:rsid w:val="00501147"/>
    <w:rsid w:val="00521DEA"/>
    <w:rsid w:val="0055446B"/>
    <w:rsid w:val="00556A13"/>
    <w:rsid w:val="00571A87"/>
    <w:rsid w:val="00574695"/>
    <w:rsid w:val="00597D2F"/>
    <w:rsid w:val="005C0B84"/>
    <w:rsid w:val="005E1D89"/>
    <w:rsid w:val="005F3F8F"/>
    <w:rsid w:val="005F5DCE"/>
    <w:rsid w:val="005F633B"/>
    <w:rsid w:val="00602BCC"/>
    <w:rsid w:val="00640FB4"/>
    <w:rsid w:val="00651E9C"/>
    <w:rsid w:val="00666775"/>
    <w:rsid w:val="00685195"/>
    <w:rsid w:val="0069332A"/>
    <w:rsid w:val="00693926"/>
    <w:rsid w:val="006974B9"/>
    <w:rsid w:val="006D4300"/>
    <w:rsid w:val="006D5479"/>
    <w:rsid w:val="006F4B52"/>
    <w:rsid w:val="00701D1D"/>
    <w:rsid w:val="00702B49"/>
    <w:rsid w:val="007231CA"/>
    <w:rsid w:val="00732BCA"/>
    <w:rsid w:val="00737642"/>
    <w:rsid w:val="00741600"/>
    <w:rsid w:val="00757A30"/>
    <w:rsid w:val="007802E2"/>
    <w:rsid w:val="0078776D"/>
    <w:rsid w:val="007947AC"/>
    <w:rsid w:val="00797FF7"/>
    <w:rsid w:val="007A409A"/>
    <w:rsid w:val="007D0553"/>
    <w:rsid w:val="007E49A2"/>
    <w:rsid w:val="008079A2"/>
    <w:rsid w:val="0082340B"/>
    <w:rsid w:val="00830DB3"/>
    <w:rsid w:val="00832BD4"/>
    <w:rsid w:val="00857829"/>
    <w:rsid w:val="008659E3"/>
    <w:rsid w:val="008A6557"/>
    <w:rsid w:val="008B09F5"/>
    <w:rsid w:val="008C4EFB"/>
    <w:rsid w:val="008D05FD"/>
    <w:rsid w:val="008D4DB8"/>
    <w:rsid w:val="008D5EA3"/>
    <w:rsid w:val="008E2EAA"/>
    <w:rsid w:val="008F1C52"/>
    <w:rsid w:val="00902689"/>
    <w:rsid w:val="0092437B"/>
    <w:rsid w:val="00926157"/>
    <w:rsid w:val="00937C8E"/>
    <w:rsid w:val="00953F20"/>
    <w:rsid w:val="00957093"/>
    <w:rsid w:val="009610AF"/>
    <w:rsid w:val="0096157B"/>
    <w:rsid w:val="0096563D"/>
    <w:rsid w:val="009752CD"/>
    <w:rsid w:val="00975368"/>
    <w:rsid w:val="00975CE9"/>
    <w:rsid w:val="00995FF9"/>
    <w:rsid w:val="00A02D48"/>
    <w:rsid w:val="00A23203"/>
    <w:rsid w:val="00A31425"/>
    <w:rsid w:val="00A31587"/>
    <w:rsid w:val="00A317B6"/>
    <w:rsid w:val="00A3382D"/>
    <w:rsid w:val="00A46425"/>
    <w:rsid w:val="00A52BE7"/>
    <w:rsid w:val="00A65E60"/>
    <w:rsid w:val="00A729A1"/>
    <w:rsid w:val="00AA1295"/>
    <w:rsid w:val="00AE1A74"/>
    <w:rsid w:val="00AE3920"/>
    <w:rsid w:val="00AF191B"/>
    <w:rsid w:val="00AF28D9"/>
    <w:rsid w:val="00B00B9A"/>
    <w:rsid w:val="00B367DA"/>
    <w:rsid w:val="00B43087"/>
    <w:rsid w:val="00B43741"/>
    <w:rsid w:val="00B80733"/>
    <w:rsid w:val="00B92B86"/>
    <w:rsid w:val="00B96C65"/>
    <w:rsid w:val="00BA36FB"/>
    <w:rsid w:val="00BA4B67"/>
    <w:rsid w:val="00BC5568"/>
    <w:rsid w:val="00BD7A74"/>
    <w:rsid w:val="00C1030E"/>
    <w:rsid w:val="00C21B7C"/>
    <w:rsid w:val="00C250D8"/>
    <w:rsid w:val="00C449A3"/>
    <w:rsid w:val="00C46640"/>
    <w:rsid w:val="00C470B6"/>
    <w:rsid w:val="00C50709"/>
    <w:rsid w:val="00C70961"/>
    <w:rsid w:val="00C75631"/>
    <w:rsid w:val="00CB0DAC"/>
    <w:rsid w:val="00CB122C"/>
    <w:rsid w:val="00CB7154"/>
    <w:rsid w:val="00CE3864"/>
    <w:rsid w:val="00CF6122"/>
    <w:rsid w:val="00D11DF6"/>
    <w:rsid w:val="00D228AD"/>
    <w:rsid w:val="00D34023"/>
    <w:rsid w:val="00D400B5"/>
    <w:rsid w:val="00D43FE4"/>
    <w:rsid w:val="00D441EB"/>
    <w:rsid w:val="00D50D29"/>
    <w:rsid w:val="00DB5D1B"/>
    <w:rsid w:val="00DC66A8"/>
    <w:rsid w:val="00DC70E5"/>
    <w:rsid w:val="00DD07D1"/>
    <w:rsid w:val="00DD3653"/>
    <w:rsid w:val="00DD7F25"/>
    <w:rsid w:val="00DE5ABC"/>
    <w:rsid w:val="00E173EC"/>
    <w:rsid w:val="00E2482F"/>
    <w:rsid w:val="00E349A5"/>
    <w:rsid w:val="00E403B1"/>
    <w:rsid w:val="00E41E1B"/>
    <w:rsid w:val="00E43FBA"/>
    <w:rsid w:val="00E73CED"/>
    <w:rsid w:val="00E7673F"/>
    <w:rsid w:val="00E84D1D"/>
    <w:rsid w:val="00EB0D3A"/>
    <w:rsid w:val="00EC15A5"/>
    <w:rsid w:val="00F10AE8"/>
    <w:rsid w:val="00F12359"/>
    <w:rsid w:val="00F24973"/>
    <w:rsid w:val="00F35C91"/>
    <w:rsid w:val="00F44110"/>
    <w:rsid w:val="00F46F57"/>
    <w:rsid w:val="00F47C70"/>
    <w:rsid w:val="00F47E02"/>
    <w:rsid w:val="00F61044"/>
    <w:rsid w:val="00F65D4C"/>
    <w:rsid w:val="00F85E94"/>
    <w:rsid w:val="00F92E86"/>
    <w:rsid w:val="00FD62BA"/>
    <w:rsid w:val="00FE0FF5"/>
    <w:rsid w:val="00FE4624"/>
    <w:rsid w:val="00FE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BBC1F66"/>
  <w15:docId w15:val="{931A983C-6778-44E4-A61B-3DD889D8B943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Calibri" w:hAnsi="Calibri" w:eastAsia="Calibri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0114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501147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50114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501147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94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394A8C"/>
    <w:rPr>
      <w:rFonts w:ascii="Tahoma" w:hAnsi="Tahoma"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8D05F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VSVerzija" w:customStyle="true">
    <w:name w:val="VS_Verzija"/>
    <w:basedOn w:val="Normal"/>
    <w:rsid w:val="00340399"/>
    <w:pPr>
      <w:spacing w:after="0" w:line="240" w:lineRule="auto"/>
      <w:jc w:val="both"/>
    </w:pPr>
    <w:rPr>
      <w:rFonts w:ascii="Times New Roman" w:hAnsi="Times New Roman" w:eastAsia="Times New Roman"/>
      <w:sz w:val="24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212C7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12C78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12C78"/>
    <w:rPr>
      <w:rFonts w:ascii="Arial" w:hAnsi="Arial" w:cs="Arial"/>
      <w:sz w:val="12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12C78"/>
    <w:rPr>
      <w:rFonts w:ascii="Arial" w:hAnsi="Arial" w:cs="Arial"/>
      <w:sz w:val="12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12C78"/>
    <w:rPr>
      <w:rFonts w:ascii="Arial" w:hAnsi="Arial" w:cs="Arial"/>
      <w:sz w:val="12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22507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Ured (soba br. 10)</izvorni_sadrzaj>
    <derivirana_varijabla naziv="DomainObject.Prostorija.Naziv_1">Ured (soba br. 10)</derivirana_varijabla>
  </DomainObject.Prostorija.Naziv>
  <DomainObject.Prostorija.Oznaka>
    <izvorni_sadrzaj>10</izvorni_sadrzaj>
    <derivirana_varijabla naziv="DomainObject.Prostorija.Oznaka_1">10</derivirana_varijabla>
  </DomainObject.Prostorija.Oznaka>
  <DomainObject.Obrazlozenje>
    <izvorni_sadrzaj/>
    <derivirana_varijabla naziv="DomainObject.Obrazlozenje_1"/>
  </DomainObject.Obrazlozenje>
  <DomainObject.StvarniPocetakDatum>
    <izvorni_sadrzaj>7. listopada 2026.</izvorni_sadrzaj>
    <derivirana_varijabla naziv="DomainObject.StvarniPocetakDatum_1">7. listopada 2026.</derivirana_varijabla>
  </DomainObject.StvarniPocetakDatum>
  <DomainObject.StvarniZavrsetakDatum>
    <izvorni_sadrzaj>7. listopada 2026.</izvorni_sadrzaj>
    <derivirana_varijabla naziv="DomainObject.StvarniZavrsetakDatum_1">7. listopada 2026.</derivirana_varijabla>
  </DomainObject.StvarniZavrsetakDatum>
  <DomainObject.PlaniraniZavrsetakDatum>
    <izvorni_sadrzaj>7. listopada 2026.</izvorni_sadrzaj>
    <derivirana_varijabla naziv="DomainObject.PlaniraniZavrsetakDatum_1">7. listopada 2026.</derivirana_varijabla>
  </DomainObject.PlaniraniZavrsetakDatum>
  <DomainObject.PlaniraniPocetakDatum>
    <izvorni_sadrzaj>7. listopada 2026.</izvorni_sadrzaj>
    <derivirana_varijabla naziv="DomainObject.PlaniraniPocetakDatum_1">7. listopada 2026.</derivirana_varijabla>
  </DomainObject.PlaniraniPocetakDatum>
  <DomainObject.StvarniPocetakVrijeme>
    <izvorni_sadrzaj>08:30</izvorni_sadrzaj>
    <derivirana_varijabla naziv="DomainObject.StvarniPocetakVrijeme_1">08:30</derivirana_varijabla>
  </DomainObject.StvarniPocetakVrijeme>
  <DomainObject.StvarniZavrsetakVrijeme>
    <izvorni_sadrzaj>08:40</izvorni_sadrzaj>
    <derivirana_varijabla naziv="DomainObject.StvarniZavrsetakVrijeme_1">08:40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08:30</izvorni_sadrzaj>
    <derivirana_varijabla naziv="DomainObject.PlaniraniPocetakVrijeme_1">08:30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7. listopada 2026.</izvorni_sadrzaj>
    <derivirana_varijabla naziv="DomainObject.Zapisnik.DatumKreiranja_1">7.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St-284/2026-9</izvorni_sadrzaj>
    <derivirana_varijabla naziv="DomainObject.Zapisnik.Oznaka_1">St-284/2026-9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284</izvorni_sadrzaj>
    <derivirana_varijabla naziv="DomainObject.Predmet.Broj_1">284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11. rujna 2026.</izvorni_sadrzaj>
    <derivirana_varijabla naziv="DomainObject.Predmet.DatumIzradeOptuznogAkta_1">11. rujna 2026.</derivirana_varijabla>
  </DomainObject.Predmet.DatumIzradeOptuznogAkta>
  <DomainObject.Predmet.DatumIzradeOptuznogAktaFormated>
    <izvorni_sadrzaj>11.9.2026.</izvorni_sadrzaj>
    <derivirana_varijabla naziv="DomainObject.Predmet.DatumIzradeOptuznogAktaFormated_1">11.9.2026.</derivirana_varijabla>
  </DomainObject.Predmet.DatumIzradeOptuznogAktaFormated>
  <DomainObject.Predmet.DatumOsnivanja>
    <izvorni_sadrzaj>14. rujna 2026.</izvorni_sadrzaj>
    <derivirana_varijabla naziv="DomainObject.Predmet.DatumOsnivanja_1">14. rujna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11. rujna 2026.</izvorni_sadrzaj>
    <derivirana_varijabla naziv="DomainObject.Predmet.DatumPrimitkaOptuznogAkta_1">11. rujna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St-284/2026</izvorni_sadrzaj>
    <derivirana_varijabla naziv="DomainObject.Predmet.OznakaBroj_1">St-284/2026</derivirana_varijabla>
  </DomainObject.Predmet.OznakaBroj>
  <DomainObject.Predmet.OznakaBrojOptuznogAkta>
    <izvorni_sadrzaj>04-06-26-3695</izvorni_sadrzaj>
    <derivirana_varijabla naziv="DomainObject.Predmet.OznakaBrojOptuznogAkta_1">04-06-26-3695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H2M2 SOLUTIONS jednostavno društvo s ograničenom odgovornošću za elektroinstalacijske radove i usluge zastupanog po punomoćniku Milenko Holcinger</izvorni_sadrzaj>
    <derivirana_varijabla naziv="DomainObject.Predmet.ProtustrankaFormated_1">  H2M2 SOLUTIONS jednostavno društvo s ograničenom odgovornošću za elektroinstalacijske radove i usluge zastupanog po punomoćniku Milenko Holcinger</derivirana_varijabla>
  </DomainObject.Predmet.ProtustrankaFormated>
  <DomainObject.Predmet.ProtustrankaFormatedOIB>
    <izvorni_sadrzaj>  H2M2 SOLUTIONS jednostavno društvo s ograničenom odgovornošću za elektroinstalacijske radove i usluge, OIB 91661161223 zastupanog po punomoćniku Milenko Holcinger</izvorni_sadrzaj>
    <derivirana_varijabla naziv="DomainObject.Predmet.ProtustrankaFormatedOIB_1">  H2M2 SOLUTIONS jednostavno društvo s ograničenom odgovornošću za elektroinstalacijske radove i usluge, OIB 91661161223 zastupanog po punomoćniku Milenko Holcinger</derivirana_varijabla>
  </DomainObject.Predmet.ProtustrankaFormatedOIB>
  <DomainObject.Predmet.ProtustrankaFormatedWithAdress>
    <izvorni_sadrzaj> H2M2 SOLUTIONS jednostavno društvo s ograničenom odgovornošću za elektroinstalacijske radove i usluge, Marka Kovača 22, 40000 Šenkovec zastupanog po punomoćniku Milenko Holcinger</izvorni_sadrzaj>
    <derivirana_varijabla naziv="DomainObject.Predmet.ProtustrankaFormatedWithAdress_1"> H2M2 SOLUTIONS jednostavno društvo s ograničenom odgovornošću za elektroinstalacijske radove i usluge, Marka Kovača 22, 40000 Šenkovec zastupanog po punomoćniku Milenko Holcinger</derivirana_varijabla>
  </DomainObject.Predmet.ProtustrankaFormatedWithAdress>
  <DomainObject.Predmet.ProtustrankaFormatedWithAdressOIB>
    <izvorni_sadrzaj> H2M2 SOLUTIONS jednostavno društvo s ograničenom odgovornošću za elektroinstalacijske radove i usluge, OIB 91661161223, Marka Kovača 22, 40000 Šenkovec zastupanog po punomoćniku Milenko Holcinger</izvorni_sadrzaj>
    <derivirana_varijabla naziv="DomainObject.Predmet.ProtustrankaFormatedWithAdressOIB_1"> H2M2 SOLUTIONS jednostavno društvo s ograničenom odgovornošću za elektroinstalacijske radove i usluge, OIB 91661161223, Marka Kovača 22, 40000 Šenkovec zastupanog po punomoćniku Milenko Holcinger</derivirana_varijabla>
  </DomainObject.Predmet.ProtustrankaFormatedWithAdressOIB>
  <DomainObject.Predmet.ProtustrankaWithAdress>
    <izvorni_sadrzaj>H2M2 SOLUTIONS jednostavno društvo s ograničenom odgovornošću za elektroinstalacijske radove i usluge Marka Kovača 22, 40000 Šenkovec</izvorni_sadrzaj>
    <derivirana_varijabla naziv="DomainObject.Predmet.ProtustrankaWithAdress_1">H2M2 SOLUTIONS jednostavno društvo s ograničenom odgovornošću za elektroinstalacijske radove i usluge Marka Kovača 22, 40000 Šenkovec</derivirana_varijabla>
  </DomainObject.Predmet.ProtustrankaWithAdress>
  <DomainObject.Predmet.ProtustrankaWithAdressOIB>
    <izvorni_sadrzaj>H2M2 SOLUTIONS jednostavno društvo s ograničenom odgovornošću za elektroinstalacijske radove i usluge, OIB 91661161223, Marka Kovača 22, 40000 Šenkovec</izvorni_sadrzaj>
    <derivirana_varijabla naziv="DomainObject.Predmet.ProtustrankaWithAdressOIB_1">H2M2 SOLUTIONS jednostavno društvo s ograničenom odgovornošću za elektroinstalacijske radove i usluge, OIB 91661161223, Marka Kovača 22, 40000 Šenkovec</derivirana_varijabla>
  </DomainObject.Predmet.ProtustrankaWithAdressOIB>
  <DomainObject.Predmet.ProtustrankaNazivFormated>
    <izvorni_sadrzaj>H2M2 SOLUTIONS jednostavno društvo s ograničenom odgovornošću za elektroinstalacijske radove i usluge</izvorni_sadrzaj>
    <derivirana_varijabla naziv="DomainObject.Predmet.ProtustrankaNazivFormated_1">H2M2 SOLUTIONS jednostavno društvo s ograničenom odgovornošću za elektroinstalacijske radove i usluge</derivirana_varijabla>
  </DomainObject.Predmet.ProtustrankaNazivFormated>
  <DomainObject.Predmet.ProtustrankaNazivFormatedOIB>
    <izvorni_sadrzaj>H2M2 SOLUTIONS jednostavno društvo s ograničenom odgovornošću za elektroinstalacijske radove i usluge, OIB 91661161223</izvorni_sadrzaj>
    <derivirana_varijabla naziv="DomainObject.Predmet.ProtustrankaNazivFormatedOIB_1">H2M2 SOLUTIONS jednostavno društvo s ograničenom odgovornošću za elektroinstalacijske radove i usluge, OIB 91661161223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1</izvorni_sadrzaj>
    <derivirana_varijabla naziv="DomainObject.Predmet.Referada.Oznaka_1">1</derivirana_varijabla>
  </DomainObject.Predmet.Referada.Oznaka>
  <DomainObject.Predmet.Referada.Prostorija.Naziv>
    <izvorni_sadrzaj>Ured (soba br. 10)</izvorni_sadrzaj>
    <derivirana_varijabla naziv="DomainObject.Predmet.Referada.Prostorija.Naziv_1">Ured (soba br. 10)</derivirana_varijabla>
  </DomainObject.Predmet.Referada.Prostorija.Naziv>
  <DomainObject.Predmet.Referada.Prostorija.Oznaka>
    <izvorni_sadrzaj>10</izvorni_sadrzaj>
    <derivirana_varijabla naziv="DomainObject.Predmet.Referada.Prostorija.Oznaka_1">10</derivirana_varijabla>
  </DomainObject.Predmet.Referada.Prostorija.Oznaka>
  <DomainObject.Predmet.Referada.Sud.Naziv>
    <izvorni_sadrzaj>Trgovački sud u Varaždinu</izvorni_sadrzaj>
    <derivirana_varijabla naziv="DomainObject.Predmet.Referada.Sud.Naziv_1">Trgovački sud u Varaždinu</derivirana_varijabla>
  </DomainObject.Predmet.Referada.Sud.Naziv>
  <DomainObject.Predmet.Referada.Sudac>
    <izvorni_sadrzaj>Denis Krnjak</izvorni_sadrzaj>
    <derivirana_varijabla naziv="DomainObject.Predmet.Referada.Sudac_1">Denis Krnjak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A.CESARCA 2, 42000 Varaždin</izvorni_sadrzaj>
    <derivirana_varijabla naziv="DomainObject.Predmet.StrankaFormatedWithAdress_1"> Financijska agencija, A.CESARCA 2, 42000 Varaždin</derivirana_varijabla>
  </DomainObject.Predmet.StrankaFormatedWithAdress>
  <DomainObject.Predmet.StrankaFormatedWithAdressOIB>
    <izvorni_sadrzaj> Financijska agencija, OIB 85821130368, A.CESARCA 2, 42000 Varaždin</izvorni_sadrzaj>
    <derivirana_varijabla naziv="DomainObject.Predmet.StrankaFormatedWithAdressOIB_1"> Financijska agencija, OIB 85821130368, A.CESARCA 2, 42000 Varaždin</derivirana_varijabla>
  </DomainObject.Predmet.StrankaFormatedWithAdressOIB>
  <DomainObject.Predmet.StrankaWithAdress>
    <izvorni_sadrzaj>Financijska agencija A.CESARCA 2,42000 Varaždin</izvorni_sadrzaj>
    <derivirana_varijabla naziv="DomainObject.Predmet.StrankaWithAdress_1">Financijska agencija A.CESARCA 2,42000 Varaždin</derivirana_varijabla>
  </DomainObject.Predmet.StrankaWithAdress>
  <DomainObject.Predmet.StrankaWithAdressOIB>
    <izvorni_sadrzaj>Financijska agencija, OIB 85821130368, A.CESARCA 2,42000 Varaždin</izvorni_sadrzaj>
    <derivirana_varijabla naziv="DomainObject.Predmet.StrankaWithAdressOIB_1">Financijska agencija, OIB 85821130368, A.CESARCA 2,42000 Varaždin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Cehovska ulica 1</izvorni_sadrzaj>
    <derivirana_varijabla naziv="DomainObject.Predmet.Sud.Adresa.UlicaIKBR_1">Cehovska ulica 1</derivirana_varijabla>
  </DomainObject.Predmet.Sud.Adresa.UlicaIKBR>
  <DomainObject.Predmet.Sud.Naziv>
    <izvorni_sadrzaj>Trgovački sud u Varaždinu</izvorni_sadrzaj>
    <derivirana_varijabla naziv="DomainObject.Predmet.Sud.Naziv_1">Trgovački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Varaždinu</izvorni_sadrzaj>
    <derivirana_varijabla naziv="DomainObject.Predmet.TrenutnaLokacijaSpisa.Sud.Naziv_1">Trgovački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 i L pisarnica</izvorni_sadrzaj>
    <derivirana_varijabla naziv="DomainObject.Predmet.UstrojstvenaJedinicaVodi.Naziv_1">ST i L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11</izvorni_sadrzaj>
    <derivirana_varijabla naziv="DomainObject.Predmet.UstrojstvenaJedinicaVodi.Prostorija.Oznaka_1">11</derivirana_varijabla>
  </DomainObject.Predmet.UstrojstvenaJedinicaVodi.Prostorija.Oznaka>
  <DomainObject.Predmet.UstrojstvenaJedinicaVodi.Sud.Naziv>
    <izvorni_sadrzaj>Trgovački sud u Varaždinu</izvorni_sadrzaj>
    <derivirana_varijabla naziv="DomainObject.Predmet.UstrojstvenaJedinicaVodi.Sud.Naziv_1">Trgovački sud u Varaždinu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Nevenka Vuković</izvorni_sadrzaj>
    <derivirana_varijabla naziv="DomainObject.Predmet.Zapisnicar_1">Nevenka Vuković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A.CESARCA 2, 42000 Varaždin</item>
    </izvorni_sadrzaj>
    <derivirana_varijabla naziv="DomainObject.Predmet.StrankaListFormatedWithAdress_1">
      <item>Financijska agencija, A.CESARCA 2, 42000 Varaždin</item>
    </derivirana_varijabla>
  </DomainObject.Predmet.StrankaListFormatedWithAdress>
  <DomainObject.Predmet.StrankaListFormatedWithAdressOIB>
    <izvorni_sadrzaj>
      <item>Financijska agencija, OIB 85821130368, A.CESARCA 2, 42000 Varaždin</item>
    </izvorni_sadrzaj>
    <derivirana_varijabla naziv="DomainObject.Predmet.StrankaListFormatedWithAdressOIB_1">
      <item>Financijska agencija, OIB 85821130368, A.CESARCA 2, 42000 Varaždin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H2M2 SOLUTIONS jednostavno društvo s ograničenom odgovornošću za elektroinstalacijske radove i usluge zastupanog po punomoćniku Milenko Holcinger</item>
    </izvorni_sadrzaj>
    <derivirana_varijabla naziv="DomainObject.Predmet.ProtuStrankaListFormated_1">
      <item>H2M2 SOLUTIONS jednostavno društvo s ograničenom odgovornošću za elektroinstalacijske radove i usluge zastupanog po punomoćniku Milenko Holcinger</item>
    </derivirana_varijabla>
  </DomainObject.Predmet.ProtuStrankaListFormated>
  <DomainObject.Predmet.ProtuStrankaListFormatedOIB>
    <izvorni_sadrzaj>
      <item>H2M2 SOLUTIONS jednostavno društvo s ograničenom odgovornošću za elektroinstalacijske radove i usluge, OIB 91661161223 zastupanog po punomoćniku Milenko Holcinger</item>
    </izvorni_sadrzaj>
    <derivirana_varijabla naziv="DomainObject.Predmet.ProtuStrankaListFormatedOIB_1">
      <item>H2M2 SOLUTIONS jednostavno društvo s ograničenom odgovornošću za elektroinstalacijske radove i usluge, OIB 91661161223 zastupanog po punomoćniku Milenko Holcinger</item>
    </derivirana_varijabla>
  </DomainObject.Predmet.ProtuStrankaListFormatedOIB>
  <DomainObject.Predmet.ProtuStrankaListFormatedWithAdress>
    <izvorni_sadrzaj>
      <item>H2M2 SOLUTIONS jednostavno društvo s ograničenom odgovornošću za elektroinstalacijske radove i usluge, Marka Kovača 22, 40000 Šenkovec zastupanog po punomoćniku Milenko Holcinger</item>
    </izvorni_sadrzaj>
    <derivirana_varijabla naziv="DomainObject.Predmet.ProtuStrankaListFormatedWithAdress_1">
      <item>H2M2 SOLUTIONS jednostavno društvo s ograničenom odgovornošću za elektroinstalacijske radove i usluge, Marka Kovača 22, 40000 Šenkovec zastupanog po punomoćniku Milenko Holcinger</item>
    </derivirana_varijabla>
  </DomainObject.Predmet.ProtuStrankaListFormatedWithAdress>
  <DomainObject.Predmet.ProtuStrankaListFormatedWithAdressOIB>
    <izvorni_sadrzaj>
      <item>H2M2 SOLUTIONS jednostavno društvo s ograničenom odgovornošću za elektroinstalacijske radove i usluge, OIB 91661161223, Marka Kovača 22, 40000 Šenkovec zastupanog po punomoćniku Milenko Holcinger</item>
    </izvorni_sadrzaj>
    <derivirana_varijabla naziv="DomainObject.Predmet.ProtuStrankaListFormatedWithAdressOIB_1">
      <item>H2M2 SOLUTIONS jednostavno društvo s ograničenom odgovornošću za elektroinstalacijske radove i usluge, OIB 91661161223, Marka Kovača 22, 40000 Šenkovec zastupanog po punomoćniku Milenko Holcinger</item>
    </derivirana_varijabla>
  </DomainObject.Predmet.ProtuStrankaListFormatedWithAdressOIB>
  <DomainObject.Predmet.ProtuStrankaListNazivFormated>
    <izvorni_sadrzaj>
      <item>H2M2 SOLUTIONS jednostavno društvo s ograničenom odgovornošću za elektroinstalacijske radove i usluge</item>
    </izvorni_sadrzaj>
    <derivirana_varijabla naziv="DomainObject.Predmet.ProtuStrankaListNazivFormated_1">
      <item>H2M2 SOLUTIONS jednostavno društvo s ograničenom odgovornošću za elektroinstalacijske radove i usluge</item>
    </derivirana_varijabla>
  </DomainObject.Predmet.ProtuStrankaListNazivFormated>
  <DomainObject.Predmet.ProtuStrankaListNazivFormatedOIB>
    <izvorni_sadrzaj>
      <item>H2M2 SOLUTIONS jednostavno društvo s ograničenom odgovornošću za elektroinstalacijske radove i usluge, OIB 91661161223</item>
    </izvorni_sadrzaj>
    <derivirana_varijabla naziv="DomainObject.Predmet.ProtuStrankaListNazivFormatedOIB_1">
      <item>H2M2 SOLUTIONS jednostavno društvo s ograničenom odgovornošću za elektroinstalacijske radove i usluge, OIB 91661161223</item>
    </derivirana_varijabla>
  </DomainObject.Predmet.ProtuStrankaListNazivFormatedOIB>
  <DomainObject.Predmet.OstaliListFormated>
    <izvorni_sadrzaj>
      <item>Milenko Holcinger punomoćnik sudionika u postupku H2M2 SOLUTIONS jednostavno društvo s ograničenom odgovornošću za elektroinstalacijske radove i usluge</item>
    </izvorni_sadrzaj>
    <derivirana_varijabla naziv="DomainObject.Predmet.OstaliListFormated_1">
      <item>Milenko Holcinger punomoćnik sudionika u postupku H2M2 SOLUTIONS jednostavno društvo s ograničenom odgovornošću za elektroinstalacijske radove i usluge</item>
    </derivirana_varijabla>
  </DomainObject.Predmet.OstaliListFormated>
  <DomainObject.Predmet.OstaliListFormatedOIB>
    <izvorni_sadrzaj>
      <item>Milenko Holcinger, OIB 12554451417 punomoćnik sudionika u postupku H2M2 SOLUTIONS jednostavno društvo s ograničenom odgovornošću za elektroinstalacijske radove i usluge</item>
    </izvorni_sadrzaj>
    <derivirana_varijabla naziv="DomainObject.Predmet.OstaliListFormatedOIB_1">
      <item>Milenko Holcinger, OIB 12554451417 punomoćnik sudionika u postupku H2M2 SOLUTIONS jednostavno društvo s ograničenom odgovornošću za elektroinstalacijske radove i usluge</item>
    </derivirana_varijabla>
  </DomainObject.Predmet.OstaliListFormatedOIB>
  <DomainObject.Predmet.OstaliListFormatedWithAdress>
    <izvorni_sadrzaj>
      <item>Milenko Holcinger, Marka Kovača 22, 40000 Šenkovec punomoćnik sudionika u postupku H2M2 SOLUTIONS jednostavno društvo s ograničenom odgovornošću za elektroinstalacijske radove i usluge</item>
    </izvorni_sadrzaj>
    <derivirana_varijabla naziv="DomainObject.Predmet.OstaliListFormatedWithAdress_1">
      <item>Milenko Holcinger, Marka Kovača 22, 40000 Šenkovec punomoćnik sudionika u postupku H2M2 SOLUTIONS jednostavno društvo s ograničenom odgovornošću za elektroinstalacijske radove i usluge</item>
    </derivirana_varijabla>
  </DomainObject.Predmet.OstaliListFormatedWithAdress>
  <DomainObject.Predmet.OstaliListFormatedWithAdressOIB>
    <izvorni_sadrzaj>
      <item>Milenko Holcinger, OIB 12554451417, Marka Kovača 22, 40000 Šenkovec punomoćnik sudionika u postupku H2M2 SOLUTIONS jednostavno društvo s ograničenom odgovornošću za elektroinstalacijske radove i usluge</item>
    </izvorni_sadrzaj>
    <derivirana_varijabla naziv="DomainObject.Predmet.OstaliListFormatedWithAdressOIB_1">
      <item>Milenko Holcinger, OIB 12554451417, Marka Kovača 22, 40000 Šenkovec punomoćnik sudionika u postupku H2M2 SOLUTIONS jednostavno društvo s ograničenom odgovornošću za elektroinstalacijske radove i usluge</item>
    </derivirana_varijabla>
  </DomainObject.Predmet.OstaliListFormatedWithAdressOIB>
  <DomainObject.Predmet.OstaliListNazivFormated>
    <izvorni_sadrzaj>
      <item>Milenko Holcinger</item>
    </izvorni_sadrzaj>
    <derivirana_varijabla naziv="DomainObject.Predmet.OstaliListNazivFormated_1">
      <item>Milenko Holcinger</item>
    </derivirana_varijabla>
  </DomainObject.Predmet.OstaliListNazivFormated>
  <DomainObject.Predmet.OstaliListNazivFormatedOIB>
    <izvorni_sadrzaj>
      <item>Milenko Holcinger, OIB 12554451417</item>
    </izvorni_sadrzaj>
    <derivirana_varijabla naziv="DomainObject.Predmet.OstaliListNazivFormatedOIB_1">
      <item>Milenko Holcinger, OIB 12554451417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7. listopada 2026.</izvorni_sadrzaj>
    <derivirana_varijabla naziv="DomainObject.Datum_1">7. listopada 2026.</derivirana_varijabla>
  </DomainObject.Datum>
  <DomainObject.PoslovniBrojDokumenta>
    <izvorni_sadrzaj>St-284/2026-9</izvorni_sadrzaj>
    <derivirana_varijabla naziv="DomainObject.PoslovniBrojDokumenta_1">St-284/2026-9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H2M2 SOLUTIONS jednostavno društvo s ograničenom odgovornošću za elektroinstalacijske radove i usluge</izvorni_sadrzaj>
    <derivirana_varijabla naziv="DomainObject.Predmet.ProtustrankaIDrugi_1">H2M2 SOLUTIONS jednostavno društvo s ograničenom odgovornošću za elektroinstalacijske radove i usluge</derivirana_varijabla>
  </DomainObject.Predmet.ProtustrankaIDrugi>
  <DomainObject.Predmet.StrankaIDrugiAdressOIB>
    <izvorni_sadrzaj>Financijska agencija, OIB 85821130368, A.CESARCA 2, 42000 Varaždin</izvorni_sadrzaj>
    <derivirana_varijabla naziv="DomainObject.Predmet.StrankaIDrugiAdressOIB_1">Financijska agencija, OIB 85821130368, A.CESARCA 2, 42000 Varaždin</derivirana_varijabla>
  </DomainObject.Predmet.StrankaIDrugiAdressOIB>
  <DomainObject.Predmet.ProtustrankaIDrugiAdressOIB>
    <izvorni_sadrzaj>H2M2 SOLUTIONS jednostavno društvo s ograničenom odgovornošću za elektroinstalacijske radove i usluge, OIB 91661161223, Marka Kovača 22, 40000 Šenkovec</izvorni_sadrzaj>
    <derivirana_varijabla naziv="DomainObject.Predmet.ProtustrankaIDrugiAdressOIB_1">H2M2 SOLUTIONS jednostavno društvo s ograničenom odgovornošću za elektroinstalacijske radove i usluge, OIB 91661161223, Marka Kovača 22, 40000 Šenkovec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H2M2 SOLUTIONS jednostavno društvo s ograničenom odgovornošću za elektroinstalacijske radove i usluge</item>
      <item>Financijska agencija</item>
      <item>Milenko Holcinger</item>
    </izvorni_sadrzaj>
    <derivirana_varijabla naziv="DomainObject.Predmet.SudioniciListNaziv_1">
      <item>H2M2 SOLUTIONS jednostavno društvo s ograničenom odgovornošću za elektroinstalacijske radove i usluge</item>
      <item>Financijska agencija</item>
      <item>Milenko Holcinger</item>
    </derivirana_varijabla>
  </DomainObject.Predmet.SudioniciListNaziv>
  <DomainObject.Predmet.SudioniciListAdressOIB>
    <izvorni_sadrzaj>
      <item>H2M2 SOLUTIONS jednostavno društvo s ograničenom odgovornošću za elektroinstalacijske radove i usluge, OIB 91661161223, Marka Kovača 22,40000 Šenkovec</item>
      <item>Financijska agencija, OIB 85821130368, A.CESARCA 2,42000 Varaždin</item>
      <item>Milenko Holcinger, OIB 12554451417, Marka Kovača 22,40000 Šenkovec</item>
    </izvorni_sadrzaj>
    <derivirana_varijabla naziv="DomainObject.Predmet.SudioniciListAdressOIB_1">
      <item>H2M2 SOLUTIONS jednostavno društvo s ograničenom odgovornošću za elektroinstalacijske radove i usluge, OIB 91661161223, Marka Kovača 22,40000 Šenkovec</item>
      <item>Financijska agencija, OIB 85821130368, A.CESARCA 2,42000 Varaždin</item>
      <item>Milenko Holcinger, OIB 12554451417, Marka Kovača 22,40000 Šenkovec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91661161223</item>
      <item>, OIB 85821130368</item>
      <item>, OIB 12554451417</item>
    </izvorni_sadrzaj>
    <derivirana_varijabla naziv="DomainObject.Predmet.SudioniciListNazivOIB_1">
      <item>, OIB 91661161223</item>
      <item>, OIB 85821130368</item>
      <item>, OIB 12554451417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rujna 2026.</izvorni_sadrzaj>
    <derivirana_varijabla naziv="DomainObject.Predmet.DatumPocetkaProcesa_1">11. rujna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B741561-7BC9-4056-A2C0-F78BD70AEF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313</properties:Words>
  <properties:Characters>1701</properties:Characters>
  <properties:Lines>89</properties:Lines>
  <properties:Paragraphs>33</properties:Paragraphs>
  <properties:TotalTime>19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2054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2026-09-15T06:52:00Z</dcterms:created>
  <dc:creator>Mirjana Mlinarić</dc:creator>
  <cp:lastModifiedBy>Nevenka Vuković</cp:lastModifiedBy>
  <cp:lastPrinted>2018-11-14T08:40:00Z</cp:lastPrinted>
  <dcterms:modified xmlns:xsi="http://www.w3.org/2001/XMLSchema-instance" xsi:type="dcterms:W3CDTF">2026-10-07T06:41:00Z</dcterms:modified>
  <cp:revision>9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St-284/2026-9 / Zapisnik - Ročište radi rasprave o uvjetima za otvaranje steč. post. (St-284-26-9 Zapisnik od 7.10.26. -  prethodni postupak-predlagatelj Fina.docx)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