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65E86" w:rsidR="00253193" w:rsidP="00353D4D" w:rsidRDefault="00253193" w14:paraId="06EB03D0" w14:textId="47CB9BD2">
      <w:pPr>
        <w:pStyle w:val="Zaglavlje"/>
        <w:tabs>
          <w:tab w:val="clear" w:pos="4153"/>
          <w:tab w:val="clear" w:pos="8306"/>
          <w:tab w:val="left" w:pos="720"/>
        </w:tabs>
        <w15:collapsed w:val="false"/>
        <w:rPr>
          <w:rFonts w:ascii="Arial" w:hAnsi="Arial" w:cs="Arial"/>
          <w:sz w:val="24"/>
          <w:szCs w:val="24"/>
        </w:rPr>
      </w:pPr>
      <w:bookmarkStart w:name="_GoBack" w:id="0"/>
      <w:bookmarkEnd w:id="0"/>
      <w:r>
        <w:rPr>
          <w:rFonts w:ascii="Arial" w:hAnsi="Arial" w:cs="Arial"/>
          <w:sz w:val="24"/>
          <w:szCs w:val="24"/>
        </w:rPr>
        <w:t xml:space="preserve">                            </w:t>
      </w:r>
      <w:r w:rsidRPr="00765E86">
        <w:rPr>
          <w:rFonts w:ascii="Arial" w:hAnsi="Arial" w:cs="Arial"/>
          <w:sz w:val="24"/>
          <w:szCs w:val="24"/>
        </w:rPr>
        <w:object w:dxaOrig="882" w:dyaOrig="1115" w14:anchorId="297EF78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25pt;height:45pt" id="_x0000_i1025" fillcolor="window" o:ole="">
            <v:imagedata o:title="" r:id="rId8"/>
          </v:shape>
          <o:OLEObject Type="Embed" ProgID="Word.Picture.8" ShapeID="_x0000_i1025" DrawAspect="Content" ObjectID="_1835176361" r:id="rId9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4644"/>
        <w:gridCol w:w="4644"/>
      </w:tblGrid>
      <w:tr w:rsidRPr="00434790" w:rsidR="00253193" w:rsidTr="00702C44" w14:paraId="27E6458D" w14:textId="5A34CCB9">
        <w:tc>
          <w:tcPr>
            <w:tcW w:w="4644" w:type="dxa"/>
          </w:tcPr>
          <w:p w:rsidRPr="00434790" w:rsidR="00253193" w:rsidP="00353D4D" w:rsidRDefault="00253193" w14:paraId="00FDE928" w14:textId="77777777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4790"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</w:tc>
        <w:tc>
          <w:tcPr>
            <w:tcW w:w="4644" w:type="dxa"/>
          </w:tcPr>
          <w:p w:rsidRPr="00434790" w:rsidR="00253193" w:rsidP="00353D4D" w:rsidRDefault="00253193" w14:paraId="369EBB56" w14:textId="77777777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434790" w:rsidR="00253193" w:rsidTr="00702C44" w14:paraId="4E53026C" w14:textId="02859BD3">
        <w:tc>
          <w:tcPr>
            <w:tcW w:w="4644" w:type="dxa"/>
          </w:tcPr>
          <w:p w:rsidRPr="00434790" w:rsidR="00253193" w:rsidP="00353D4D" w:rsidRDefault="00253193" w14:paraId="4806F788" w14:textId="77777777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Visoki prekršajni sud Republike Hrvatske</w:t>
            </w:r>
          </w:p>
        </w:tc>
        <w:tc>
          <w:tcPr>
            <w:tcW w:w="4644" w:type="dxa"/>
          </w:tcPr>
          <w:p w:rsidR="00253193" w:rsidP="00353D4D" w:rsidRDefault="00253193" w14:paraId="5AB7AF5D" w14:textId="77777777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434790" w:rsidR="00253193" w:rsidTr="00702C44" w14:paraId="08762EA4" w14:textId="53CF6817">
        <w:tc>
          <w:tcPr>
            <w:tcW w:w="4644" w:type="dxa"/>
          </w:tcPr>
          <w:p w:rsidRPr="00434790" w:rsidR="00253193" w:rsidP="00353D4D" w:rsidRDefault="00253193" w14:paraId="6190BB81" w14:textId="7E96B65D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Zagreb</w:t>
            </w:r>
          </w:p>
        </w:tc>
        <w:tc>
          <w:tcPr>
            <w:tcW w:w="4644" w:type="dxa"/>
          </w:tcPr>
          <w:p w:rsidR="00253193" w:rsidP="00353D4D" w:rsidRDefault="00253193" w14:paraId="56D91B03" w14:textId="1001C33E">
            <w:pPr>
              <w:tabs>
                <w:tab w:val="left" w:pos="720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Broj: Ppž-11823/2025</w:t>
            </w:r>
          </w:p>
        </w:tc>
      </w:tr>
    </w:tbl>
    <w:p w:rsidRPr="00F47155" w:rsidR="00EA1206" w:rsidP="00353D4D" w:rsidRDefault="00EA1206" w14:paraId="79CE521E" w14:textId="77777777">
      <w:pPr>
        <w:pStyle w:val="Naslov2"/>
        <w:tabs>
          <w:tab w:val="left" w:pos="720"/>
        </w:tabs>
        <w:ind w:left="0"/>
        <w:jc w:val="left"/>
        <w:rPr>
          <w:rFonts w:ascii="Arial" w:hAnsi="Arial" w:cs="Arial"/>
          <w:szCs w:val="24"/>
        </w:rPr>
      </w:pPr>
    </w:p>
    <w:p w:rsidRPr="005A6979" w:rsidR="005A6979" w:rsidP="00353D4D" w:rsidRDefault="00253193" w14:paraId="7B3138FD" w14:textId="0478F5AF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  <w:r w:rsidRPr="00253193">
        <w:rPr>
          <w:rFonts w:ascii="Arial" w:hAnsi="Arial" w:cs="Arial"/>
          <w:sz w:val="24"/>
          <w:szCs w:val="24"/>
        </w:rPr>
        <w:t>U   I M E   R E P U B L I K E   H R V A T S K E</w:t>
      </w:r>
    </w:p>
    <w:p w:rsidRPr="005A6979" w:rsidR="005A6979" w:rsidP="00353D4D" w:rsidRDefault="005A6979" w14:paraId="2A6437ED" w14:textId="77777777">
      <w:pPr>
        <w:tabs>
          <w:tab w:val="left" w:pos="720"/>
        </w:tabs>
        <w:rPr>
          <w:rFonts w:ascii="Arial" w:hAnsi="Arial" w:cs="Arial"/>
          <w:sz w:val="24"/>
          <w:szCs w:val="24"/>
        </w:rPr>
      </w:pPr>
    </w:p>
    <w:p w:rsidR="00253193" w:rsidP="00353D4D" w:rsidRDefault="005A6979" w14:paraId="328C606A" w14:textId="77777777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  <w:r w:rsidRPr="005A6979">
        <w:rPr>
          <w:rFonts w:ascii="Arial" w:hAnsi="Arial" w:cs="Arial"/>
          <w:sz w:val="24"/>
          <w:szCs w:val="24"/>
        </w:rPr>
        <w:t>P R E S U D A</w:t>
      </w:r>
      <w:r w:rsidR="00B8481B">
        <w:rPr>
          <w:rFonts w:ascii="Arial" w:hAnsi="Arial" w:cs="Arial"/>
          <w:sz w:val="24"/>
          <w:szCs w:val="24"/>
        </w:rPr>
        <w:t xml:space="preserve"> </w:t>
      </w:r>
    </w:p>
    <w:p w:rsidR="00253193" w:rsidP="00353D4D" w:rsidRDefault="00B8481B" w14:paraId="6A5E616E" w14:textId="6F8A953E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53193" w:rsidP="00353D4D" w:rsidRDefault="00B8481B" w14:paraId="14758BE1" w14:textId="7C83E112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 </w:t>
      </w:r>
    </w:p>
    <w:p w:rsidR="00253193" w:rsidP="00353D4D" w:rsidRDefault="00253193" w14:paraId="27DAFE6D" w14:textId="77777777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</w:p>
    <w:p w:rsidRPr="005A6979" w:rsidR="005A6979" w:rsidP="00353D4D" w:rsidRDefault="00253193" w14:paraId="61C235DE" w14:textId="35746A47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  <w:r w:rsidRPr="00253193">
        <w:rPr>
          <w:rFonts w:ascii="Arial" w:hAnsi="Arial" w:cs="Arial"/>
          <w:sz w:val="24"/>
          <w:szCs w:val="24"/>
        </w:rPr>
        <w:t>R J E Š E N J E</w:t>
      </w:r>
    </w:p>
    <w:p w:rsidR="00253193" w:rsidP="00353D4D" w:rsidRDefault="00BC778F" w14:paraId="04DD896B" w14:textId="77777777">
      <w:pPr>
        <w:pStyle w:val="Naslov2"/>
        <w:tabs>
          <w:tab w:val="left" w:pos="720"/>
        </w:tabs>
        <w:rPr>
          <w:rFonts w:ascii="Arial" w:hAnsi="Arial" w:cs="Arial"/>
          <w:szCs w:val="24"/>
        </w:rPr>
      </w:pPr>
      <w:r w:rsidRPr="00F47155">
        <w:rPr>
          <w:rFonts w:ascii="Arial" w:hAnsi="Arial" w:cs="Arial"/>
          <w:szCs w:val="24"/>
        </w:rPr>
        <w:t xml:space="preserve">      </w:t>
      </w:r>
    </w:p>
    <w:p w:rsidR="00253193" w:rsidP="00353D4D" w:rsidRDefault="00253193" w14:paraId="6C7DC2B5" w14:textId="3B61FC1E">
      <w:pPr>
        <w:pStyle w:val="Naslov2"/>
        <w:tabs>
          <w:tab w:val="left" w:pos="720"/>
        </w:tabs>
        <w:ind w:left="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47155" w:rsidR="004B07AB">
        <w:rPr>
          <w:rFonts w:ascii="Arial" w:hAnsi="Arial" w:cs="Arial"/>
          <w:szCs w:val="24"/>
        </w:rPr>
        <w:t xml:space="preserve">Visoki prekršajni sud Republike Hrvatske u vijeću sastavljenom od sudaca: </w:t>
      </w:r>
      <w:r w:rsidR="00213D4E">
        <w:rPr>
          <w:rFonts w:ascii="Arial" w:hAnsi="Arial" w:cs="Arial"/>
          <w:szCs w:val="24"/>
        </w:rPr>
        <w:t xml:space="preserve"> </w:t>
      </w:r>
      <w:r w:rsidRPr="00BD2D8F" w:rsidR="00213D4E">
        <w:rPr>
          <w:rFonts w:ascii="Arial" w:hAnsi="Arial" w:cs="Arial"/>
          <w:szCs w:val="24"/>
        </w:rPr>
        <w:t>Tomislava Tomašića</w:t>
      </w:r>
      <w:r w:rsidRPr="00BD2D8F" w:rsidR="004B07AB">
        <w:rPr>
          <w:rFonts w:ascii="Arial" w:hAnsi="Arial" w:cs="Arial"/>
          <w:szCs w:val="24"/>
        </w:rPr>
        <w:t xml:space="preserve">  kao predsjednika vijeća,  te Maria Soljačića  i </w:t>
      </w:r>
      <w:r w:rsidRPr="00BD2D8F" w:rsidR="00213D4E">
        <w:rPr>
          <w:rFonts w:ascii="Arial" w:hAnsi="Arial" w:cs="Arial"/>
          <w:szCs w:val="24"/>
        </w:rPr>
        <w:t xml:space="preserve"> </w:t>
      </w:r>
      <w:r w:rsidRPr="00BD2D8F" w:rsidR="00BD2D8F">
        <w:rPr>
          <w:rFonts w:ascii="Arial" w:hAnsi="Arial" w:cs="Arial"/>
          <w:szCs w:val="24"/>
        </w:rPr>
        <w:t>Marjane Rajić kao</w:t>
      </w:r>
      <w:r w:rsidRPr="00BD2D8F" w:rsidR="004B07AB">
        <w:rPr>
          <w:rFonts w:ascii="Arial" w:hAnsi="Arial" w:cs="Arial"/>
          <w:szCs w:val="24"/>
        </w:rPr>
        <w:t xml:space="preserve"> članova vijeća, uz sudjelovanje više sudske savjetnice</w:t>
      </w:r>
      <w:r w:rsidR="00353D4D">
        <w:rPr>
          <w:rFonts w:ascii="Arial" w:hAnsi="Arial" w:cs="Arial"/>
          <w:szCs w:val="24"/>
        </w:rPr>
        <w:t xml:space="preserve"> specijalistice</w:t>
      </w:r>
      <w:r w:rsidRPr="00BD2D8F" w:rsidR="004B07AB">
        <w:rPr>
          <w:rFonts w:ascii="Arial" w:hAnsi="Arial" w:cs="Arial"/>
          <w:szCs w:val="24"/>
        </w:rPr>
        <w:t xml:space="preserve"> Diane Pavlečić kao </w:t>
      </w:r>
      <w:r w:rsidRPr="00693311" w:rsidR="004B07AB">
        <w:rPr>
          <w:rFonts w:ascii="Arial" w:hAnsi="Arial" w:cs="Arial"/>
          <w:szCs w:val="24"/>
        </w:rPr>
        <w:t xml:space="preserve">zapisničarke u prekršajnom postupku </w:t>
      </w:r>
      <w:r w:rsidRPr="00693311" w:rsidR="00213D4E">
        <w:rPr>
          <w:rFonts w:ascii="Arial" w:hAnsi="Arial" w:cs="Arial"/>
          <w:szCs w:val="24"/>
        </w:rPr>
        <w:t xml:space="preserve"> </w:t>
      </w:r>
      <w:r w:rsidRPr="00693311" w:rsidR="007D57B3">
        <w:rPr>
          <w:rFonts w:ascii="Arial" w:hAnsi="Arial" w:cs="Arial"/>
          <w:szCs w:val="24"/>
        </w:rPr>
        <w:t xml:space="preserve">protiv </w:t>
      </w:r>
      <w:r w:rsidR="009D4508">
        <w:rPr>
          <w:rFonts w:ascii="Arial" w:hAnsi="Arial" w:cs="Arial"/>
          <w:szCs w:val="24"/>
        </w:rPr>
        <w:t>I-</w:t>
      </w:r>
      <w:r w:rsidRPr="00693311" w:rsidR="007D57B3">
        <w:rPr>
          <w:rFonts w:ascii="Arial" w:hAnsi="Arial" w:cs="Arial"/>
          <w:szCs w:val="24"/>
        </w:rPr>
        <w:t>okr</w:t>
      </w:r>
      <w:r w:rsidR="009D4508">
        <w:rPr>
          <w:rFonts w:ascii="Arial" w:hAnsi="Arial" w:cs="Arial"/>
          <w:szCs w:val="24"/>
        </w:rPr>
        <w:t>.</w:t>
      </w:r>
      <w:r w:rsidRPr="009D4508" w:rsidR="009D4508">
        <w:rPr>
          <w:rFonts w:ascii="Arial" w:hAnsi="Arial" w:cs="Arial"/>
          <w:szCs w:val="24"/>
        </w:rPr>
        <w:t xml:space="preserve"> pravne osobe</w:t>
      </w:r>
      <w:r w:rsidR="009D4508">
        <w:rPr>
          <w:rFonts w:ascii="Arial" w:hAnsi="Arial" w:cs="Arial"/>
          <w:szCs w:val="24"/>
        </w:rPr>
        <w:t xml:space="preserve"> </w:t>
      </w:r>
      <w:r w:rsidRPr="009D4508" w:rsidR="009D4508">
        <w:rPr>
          <w:rFonts w:ascii="Arial" w:hAnsi="Arial" w:cs="Arial"/>
          <w:szCs w:val="24"/>
        </w:rPr>
        <w:t>ZLATNI KLAS BALDEKIN d.o.o. i II-okr. odgovorna osoba: Clirimtare Shatri</w:t>
      </w:r>
      <w:r w:rsidRPr="009D4508" w:rsidR="007D57B3">
        <w:rPr>
          <w:rFonts w:ascii="Arial" w:hAnsi="Arial" w:cs="Arial"/>
          <w:szCs w:val="24"/>
        </w:rPr>
        <w:t xml:space="preserve">, zbog prekršajnog djela iz članka </w:t>
      </w:r>
      <w:r w:rsidRPr="009D4508" w:rsidR="009D4508">
        <w:rPr>
          <w:rFonts w:ascii="Arial" w:hAnsi="Arial" w:cs="Arial"/>
          <w:szCs w:val="24"/>
        </w:rPr>
        <w:t>229</w:t>
      </w:r>
      <w:r w:rsidRPr="009D4508" w:rsidR="007D57B3">
        <w:rPr>
          <w:rFonts w:ascii="Arial" w:hAnsi="Arial" w:cs="Arial"/>
          <w:szCs w:val="24"/>
        </w:rPr>
        <w:t xml:space="preserve">. </w:t>
      </w:r>
      <w:r w:rsidRPr="009D4508" w:rsidR="009D4508">
        <w:rPr>
          <w:rFonts w:ascii="Arial" w:hAnsi="Arial" w:cs="Arial"/>
          <w:szCs w:val="24"/>
        </w:rPr>
        <w:t xml:space="preserve">stavka 1. točke 3. i </w:t>
      </w:r>
      <w:r w:rsidRPr="009D4508" w:rsidR="007D57B3">
        <w:rPr>
          <w:rFonts w:ascii="Arial" w:hAnsi="Arial" w:cs="Arial"/>
          <w:szCs w:val="24"/>
        </w:rPr>
        <w:t xml:space="preserve">stavka 2. Zakona o </w:t>
      </w:r>
      <w:r w:rsidRPr="009D4508" w:rsidR="009D4508">
        <w:rPr>
          <w:rFonts w:ascii="Arial" w:hAnsi="Arial" w:cs="Arial"/>
          <w:szCs w:val="24"/>
        </w:rPr>
        <w:t>radu</w:t>
      </w:r>
      <w:r w:rsidRPr="009D4508" w:rsidR="007D57B3">
        <w:rPr>
          <w:rFonts w:ascii="Arial" w:hAnsi="Arial" w:cs="Arial"/>
          <w:szCs w:val="24"/>
        </w:rPr>
        <w:t xml:space="preserve"> ( NN </w:t>
      </w:r>
      <w:r w:rsidRPr="009D4508" w:rsidR="009D4508">
        <w:rPr>
          <w:rFonts w:ascii="Arial" w:hAnsi="Arial" w:cs="Arial"/>
          <w:szCs w:val="24"/>
        </w:rPr>
        <w:t>93/14, 127/17, 98/19</w:t>
      </w:r>
      <w:r w:rsidRPr="009D4508" w:rsidR="007D57B3">
        <w:rPr>
          <w:rFonts w:ascii="Arial" w:hAnsi="Arial" w:cs="Arial"/>
          <w:szCs w:val="24"/>
        </w:rPr>
        <w:t>)</w:t>
      </w:r>
      <w:r w:rsidRPr="009D4508" w:rsidR="009D4508">
        <w:rPr>
          <w:rFonts w:ascii="Arial" w:hAnsi="Arial" w:cs="Arial"/>
          <w:szCs w:val="24"/>
        </w:rPr>
        <w:t xml:space="preserve"> i dr.</w:t>
      </w:r>
      <w:r w:rsidRPr="009D4508" w:rsidR="004B07AB">
        <w:rPr>
          <w:rFonts w:ascii="Arial" w:hAnsi="Arial" w:cs="Arial"/>
          <w:szCs w:val="24"/>
        </w:rPr>
        <w:t>, rješavajući o žalbi podnositelja optužnog prijedloga</w:t>
      </w:r>
      <w:r w:rsidRPr="009D4508" w:rsidR="002018BE">
        <w:rPr>
          <w:rFonts w:ascii="Arial" w:hAnsi="Arial" w:cs="Arial"/>
          <w:szCs w:val="24"/>
        </w:rPr>
        <w:t xml:space="preserve">, </w:t>
      </w:r>
      <w:r w:rsidRPr="009D4508" w:rsidR="00693311">
        <w:rPr>
          <w:rFonts w:ascii="Arial" w:hAnsi="Arial" w:cs="Arial"/>
          <w:szCs w:val="24"/>
        </w:rPr>
        <w:t xml:space="preserve">Državnog inspektorata Republike Hrvatske, Područnog ureda </w:t>
      </w:r>
      <w:r w:rsidRPr="009D4508" w:rsidR="009D4508">
        <w:rPr>
          <w:rFonts w:ascii="Arial" w:hAnsi="Arial" w:cs="Arial"/>
          <w:szCs w:val="24"/>
        </w:rPr>
        <w:t>Split</w:t>
      </w:r>
      <w:r w:rsidRPr="009D4508" w:rsidR="00693311">
        <w:rPr>
          <w:rFonts w:ascii="Arial" w:hAnsi="Arial" w:cs="Arial"/>
          <w:szCs w:val="24"/>
        </w:rPr>
        <w:t>, Ispostav</w:t>
      </w:r>
      <w:r w:rsidR="00353D4D">
        <w:rPr>
          <w:rFonts w:ascii="Arial" w:hAnsi="Arial" w:cs="Arial"/>
          <w:szCs w:val="24"/>
        </w:rPr>
        <w:t>e</w:t>
      </w:r>
      <w:r w:rsidRPr="009D4508" w:rsidR="00693311">
        <w:rPr>
          <w:rFonts w:ascii="Arial" w:hAnsi="Arial" w:cs="Arial"/>
          <w:szCs w:val="24"/>
        </w:rPr>
        <w:t xml:space="preserve"> u </w:t>
      </w:r>
      <w:r w:rsidRPr="009D4508" w:rsidR="009D4508">
        <w:rPr>
          <w:rFonts w:ascii="Arial" w:hAnsi="Arial" w:cs="Arial"/>
          <w:szCs w:val="24"/>
        </w:rPr>
        <w:t>Šibeniku</w:t>
      </w:r>
      <w:r w:rsidRPr="009D4508" w:rsidR="004B07AB">
        <w:rPr>
          <w:rFonts w:ascii="Arial" w:hAnsi="Arial" w:cs="Arial"/>
          <w:szCs w:val="24"/>
        </w:rPr>
        <w:t>, podnijetoj protiv presude Općinskog</w:t>
      </w:r>
      <w:r w:rsidRPr="00693311" w:rsidR="00BA28CC">
        <w:rPr>
          <w:rFonts w:ascii="Arial" w:hAnsi="Arial" w:cs="Arial"/>
          <w:szCs w:val="24"/>
        </w:rPr>
        <w:t xml:space="preserve"> </w:t>
      </w:r>
      <w:r w:rsidRPr="00693311" w:rsidR="004B07AB">
        <w:rPr>
          <w:rFonts w:ascii="Arial" w:hAnsi="Arial" w:cs="Arial"/>
          <w:szCs w:val="24"/>
        </w:rPr>
        <w:t>suda</w:t>
      </w:r>
      <w:r>
        <w:rPr>
          <w:rFonts w:ascii="Arial" w:hAnsi="Arial" w:cs="Arial"/>
          <w:szCs w:val="24"/>
        </w:rPr>
        <w:t xml:space="preserve"> </w:t>
      </w:r>
      <w:r w:rsidRPr="00693311" w:rsidR="00693311">
        <w:rPr>
          <w:rFonts w:ascii="Arial" w:hAnsi="Arial" w:cs="Arial"/>
          <w:szCs w:val="24"/>
        </w:rPr>
        <w:t xml:space="preserve">u </w:t>
      </w:r>
      <w:r w:rsidRPr="009063CF" w:rsidR="009063CF">
        <w:rPr>
          <w:rFonts w:ascii="Arial" w:hAnsi="Arial" w:cs="Arial"/>
          <w:szCs w:val="24"/>
        </w:rPr>
        <w:t>Šibeniku</w:t>
      </w:r>
      <w:r w:rsidRPr="00693311" w:rsidR="00073E9A">
        <w:rPr>
          <w:rFonts w:ascii="Arial" w:hAnsi="Arial" w:cs="Arial"/>
          <w:szCs w:val="24"/>
        </w:rPr>
        <w:t>,</w:t>
      </w:r>
      <w:r w:rsidRPr="00693311" w:rsidR="004B07AB">
        <w:rPr>
          <w:rFonts w:ascii="Arial" w:hAnsi="Arial" w:cs="Arial"/>
          <w:szCs w:val="24"/>
        </w:rPr>
        <w:t xml:space="preserve"> od </w:t>
      </w:r>
      <w:r w:rsidR="006D4E0C">
        <w:rPr>
          <w:rFonts w:ascii="Arial" w:hAnsi="Arial" w:cs="Arial"/>
          <w:szCs w:val="24"/>
        </w:rPr>
        <w:t>1</w:t>
      </w:r>
      <w:r w:rsidRPr="00693311" w:rsidR="00693311">
        <w:rPr>
          <w:rFonts w:ascii="Arial" w:hAnsi="Arial" w:cs="Arial"/>
          <w:szCs w:val="24"/>
        </w:rPr>
        <w:t xml:space="preserve">2. </w:t>
      </w:r>
      <w:r w:rsidR="006D4E0C">
        <w:rPr>
          <w:rFonts w:ascii="Arial" w:hAnsi="Arial" w:cs="Arial"/>
          <w:szCs w:val="24"/>
        </w:rPr>
        <w:t>rujn</w:t>
      </w:r>
      <w:r w:rsidRPr="00693311" w:rsidR="00693311">
        <w:rPr>
          <w:rFonts w:ascii="Arial" w:hAnsi="Arial" w:cs="Arial"/>
          <w:szCs w:val="24"/>
        </w:rPr>
        <w:t>a 2025</w:t>
      </w:r>
      <w:r w:rsidRPr="00693311" w:rsidR="004B07AB">
        <w:rPr>
          <w:rFonts w:ascii="Arial" w:hAnsi="Arial" w:cs="Arial"/>
          <w:szCs w:val="24"/>
        </w:rPr>
        <w:t>,</w:t>
      </w:r>
      <w:r w:rsidRPr="00693311" w:rsidR="00073E9A">
        <w:rPr>
          <w:rFonts w:ascii="Arial" w:hAnsi="Arial" w:cs="Arial"/>
          <w:szCs w:val="24"/>
        </w:rPr>
        <w:t xml:space="preserve"> </w:t>
      </w:r>
      <w:r w:rsidRPr="00693311" w:rsidR="00BD2D8F">
        <w:rPr>
          <w:rFonts w:ascii="Arial" w:hAnsi="Arial" w:cs="Arial"/>
          <w:szCs w:val="24"/>
        </w:rPr>
        <w:t xml:space="preserve">poslovni broj: </w:t>
      </w:r>
      <w:r w:rsidRPr="00693311" w:rsidR="00693311">
        <w:rPr>
          <w:rFonts w:ascii="Arial" w:hAnsi="Arial" w:cs="Arial"/>
          <w:szCs w:val="24"/>
        </w:rPr>
        <w:t>Pp-232</w:t>
      </w:r>
      <w:r w:rsidR="006D4E0C">
        <w:rPr>
          <w:rFonts w:ascii="Arial" w:hAnsi="Arial" w:cs="Arial"/>
          <w:szCs w:val="24"/>
        </w:rPr>
        <w:t>7</w:t>
      </w:r>
      <w:r w:rsidRPr="00693311" w:rsidR="00693311">
        <w:rPr>
          <w:rFonts w:ascii="Arial" w:hAnsi="Arial" w:cs="Arial"/>
          <w:szCs w:val="24"/>
        </w:rPr>
        <w:t>/202</w:t>
      </w:r>
      <w:r w:rsidR="006D4E0C">
        <w:rPr>
          <w:rFonts w:ascii="Arial" w:hAnsi="Arial" w:cs="Arial"/>
          <w:szCs w:val="24"/>
        </w:rPr>
        <w:t>2-12</w:t>
      </w:r>
      <w:r w:rsidRPr="00693311" w:rsidR="004B07AB">
        <w:rPr>
          <w:rFonts w:ascii="Arial" w:hAnsi="Arial" w:cs="Arial"/>
          <w:szCs w:val="24"/>
        </w:rPr>
        <w:t xml:space="preserve"> u sjednici vijeća  održanoj dana </w:t>
      </w:r>
      <w:r w:rsidRPr="00693311" w:rsidR="002924ED">
        <w:rPr>
          <w:rFonts w:ascii="Arial" w:hAnsi="Arial" w:cs="Arial"/>
          <w:szCs w:val="24"/>
        </w:rPr>
        <w:t xml:space="preserve"> </w:t>
      </w:r>
      <w:r w:rsidRPr="00693311" w:rsidR="00693311">
        <w:rPr>
          <w:rFonts w:ascii="Arial" w:hAnsi="Arial" w:cs="Arial"/>
          <w:szCs w:val="24"/>
        </w:rPr>
        <w:t>2</w:t>
      </w:r>
      <w:r w:rsidR="009063CF">
        <w:rPr>
          <w:rFonts w:ascii="Arial" w:hAnsi="Arial" w:cs="Arial"/>
          <w:szCs w:val="24"/>
        </w:rPr>
        <w:t>3</w:t>
      </w:r>
      <w:r w:rsidRPr="00693311" w:rsidR="00E96979">
        <w:rPr>
          <w:rFonts w:ascii="Arial" w:hAnsi="Arial" w:cs="Arial"/>
          <w:szCs w:val="24"/>
        </w:rPr>
        <w:t>. </w:t>
      </w:r>
      <w:r w:rsidRPr="009063CF" w:rsidR="009063CF">
        <w:rPr>
          <w:rFonts w:ascii="Arial" w:hAnsi="Arial" w:cs="Arial"/>
          <w:szCs w:val="24"/>
        </w:rPr>
        <w:t xml:space="preserve"> </w:t>
      </w:r>
      <w:r w:rsidR="009063CF">
        <w:rPr>
          <w:rFonts w:ascii="Arial" w:hAnsi="Arial" w:cs="Arial"/>
          <w:szCs w:val="24"/>
        </w:rPr>
        <w:t>p</w:t>
      </w:r>
      <w:r w:rsidRPr="009063CF" w:rsidR="009063CF">
        <w:rPr>
          <w:rFonts w:ascii="Arial" w:hAnsi="Arial" w:cs="Arial"/>
          <w:szCs w:val="24"/>
        </w:rPr>
        <w:t>rosinca</w:t>
      </w:r>
      <w:r w:rsidRPr="00693311" w:rsidR="008B169C">
        <w:rPr>
          <w:rFonts w:ascii="Arial" w:hAnsi="Arial" w:cs="Arial"/>
          <w:szCs w:val="24"/>
        </w:rPr>
        <w:t xml:space="preserve"> 202</w:t>
      </w:r>
      <w:r w:rsidRPr="00693311" w:rsidR="005D31F6">
        <w:rPr>
          <w:rFonts w:ascii="Arial" w:hAnsi="Arial" w:cs="Arial"/>
          <w:szCs w:val="24"/>
        </w:rPr>
        <w:t>5</w:t>
      </w:r>
      <w:r w:rsidRPr="00693311" w:rsidR="008B169C">
        <w:rPr>
          <w:rFonts w:ascii="Arial" w:hAnsi="Arial" w:cs="Arial"/>
          <w:szCs w:val="24"/>
        </w:rPr>
        <w:t>.</w:t>
      </w:r>
      <w:r w:rsidRPr="00693311" w:rsidR="004B07AB">
        <w:rPr>
          <w:rFonts w:ascii="Arial" w:hAnsi="Arial" w:cs="Arial"/>
          <w:szCs w:val="24"/>
        </w:rPr>
        <w:t>,</w:t>
      </w:r>
    </w:p>
    <w:p w:rsidRPr="00253193" w:rsidR="00253193" w:rsidP="00353D4D" w:rsidRDefault="00253193" w14:paraId="27216E24" w14:textId="77777777"/>
    <w:p w:rsidR="00253193" w:rsidP="00353D4D" w:rsidRDefault="002D6A39" w14:paraId="0E47F895" w14:textId="768C6053">
      <w:pPr>
        <w:pStyle w:val="Naslov1"/>
        <w:tabs>
          <w:tab w:val="left" w:pos="720"/>
        </w:tabs>
        <w:rPr>
          <w:rFonts w:ascii="Arial" w:hAnsi="Arial" w:cs="Arial"/>
          <w:b w:val="false"/>
          <w:bCs/>
          <w:sz w:val="24"/>
          <w:szCs w:val="24"/>
        </w:rPr>
      </w:pPr>
      <w:r w:rsidRPr="002D6A39">
        <w:rPr>
          <w:rFonts w:ascii="Arial" w:hAnsi="Arial" w:cs="Arial"/>
          <w:b w:val="false"/>
          <w:bCs/>
          <w:sz w:val="24"/>
          <w:szCs w:val="24"/>
        </w:rPr>
        <w:t xml:space="preserve">r i j e š i o  j e </w:t>
      </w:r>
    </w:p>
    <w:p w:rsidRPr="00FF026B" w:rsidR="00FF026B" w:rsidP="00FF026B" w:rsidRDefault="00FF026B" w14:paraId="7DC5E64D" w14:textId="77777777"/>
    <w:p w:rsidR="00253193" w:rsidP="00353D4D" w:rsidRDefault="00253193" w14:paraId="10012B1A" w14:textId="0C0A5DED">
      <w:pPr>
        <w:pStyle w:val="Naslov1"/>
        <w:tabs>
          <w:tab w:val="left" w:pos="720"/>
        </w:tabs>
        <w:jc w:val="both"/>
        <w:rPr>
          <w:rFonts w:ascii="Arial" w:hAnsi="Arial" w:cs="Arial"/>
          <w:b w:val="false"/>
          <w:bCs/>
          <w:sz w:val="24"/>
          <w:szCs w:val="24"/>
        </w:rPr>
      </w:pPr>
      <w:r>
        <w:rPr>
          <w:rFonts w:ascii="Arial" w:hAnsi="Arial" w:cs="Arial"/>
          <w:b w:val="false"/>
          <w:bCs/>
          <w:sz w:val="24"/>
          <w:szCs w:val="24"/>
        </w:rPr>
        <w:tab/>
      </w:r>
      <w:r w:rsidRPr="00253193" w:rsidR="002D6A39">
        <w:rPr>
          <w:rFonts w:ascii="Arial" w:hAnsi="Arial" w:cs="Arial"/>
          <w:b w:val="false"/>
          <w:bCs/>
          <w:sz w:val="24"/>
          <w:szCs w:val="24"/>
        </w:rPr>
        <w:t>Prihvaća se žalba ovlaštenog tužitelja Državnog inspektorata Republike Hrvatske, Područnog ureda Split, Ispostav</w:t>
      </w:r>
      <w:r w:rsidR="00353D4D">
        <w:rPr>
          <w:rFonts w:ascii="Arial" w:hAnsi="Arial" w:cs="Arial"/>
          <w:b w:val="false"/>
          <w:bCs/>
          <w:sz w:val="24"/>
          <w:szCs w:val="24"/>
        </w:rPr>
        <w:t>e</w:t>
      </w:r>
      <w:r w:rsidRPr="00253193" w:rsidR="002D6A39">
        <w:rPr>
          <w:rFonts w:ascii="Arial" w:hAnsi="Arial" w:cs="Arial"/>
          <w:b w:val="false"/>
          <w:bCs/>
          <w:sz w:val="24"/>
          <w:szCs w:val="24"/>
        </w:rPr>
        <w:t xml:space="preserve"> u Šibeniku ukida se prvostupanjska presuda </w:t>
      </w:r>
      <w:r w:rsidR="00353D4D">
        <w:rPr>
          <w:rFonts w:ascii="Arial" w:hAnsi="Arial" w:cs="Arial"/>
          <w:b w:val="false"/>
          <w:bCs/>
          <w:sz w:val="24"/>
          <w:szCs w:val="24"/>
        </w:rPr>
        <w:t>u odnosu na djelo opisano</w:t>
      </w:r>
      <w:r w:rsidRPr="00253193" w:rsidR="002D6A39">
        <w:rPr>
          <w:rFonts w:ascii="Arial" w:hAnsi="Arial" w:cs="Arial"/>
          <w:b w:val="false"/>
          <w:bCs/>
          <w:sz w:val="24"/>
          <w:szCs w:val="24"/>
        </w:rPr>
        <w:t xml:space="preserve"> točkom II b) i predmet u tom dijelu vraća prvostupanjskom sudu na ponovno suđenje. </w:t>
      </w:r>
    </w:p>
    <w:p w:rsidRPr="00353D4D" w:rsidR="00353D4D" w:rsidP="00353D4D" w:rsidRDefault="00353D4D" w14:paraId="197B08AD" w14:textId="77777777"/>
    <w:p w:rsidR="00253193" w:rsidP="00353D4D" w:rsidRDefault="005A6979" w14:paraId="39F99F38" w14:textId="3911D202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  <w:r w:rsidRPr="00BD2D8F">
        <w:rPr>
          <w:rFonts w:ascii="Arial" w:hAnsi="Arial" w:cs="Arial"/>
          <w:sz w:val="24"/>
          <w:szCs w:val="24"/>
        </w:rPr>
        <w:t>p r e s u d i</w:t>
      </w:r>
      <w:r w:rsidRPr="005A6979">
        <w:rPr>
          <w:rFonts w:ascii="Arial" w:hAnsi="Arial" w:cs="Arial"/>
          <w:sz w:val="24"/>
          <w:szCs w:val="24"/>
        </w:rPr>
        <w:t xml:space="preserve"> o   j e</w:t>
      </w:r>
    </w:p>
    <w:p w:rsidRPr="005A6979" w:rsidR="00353D4D" w:rsidP="00353D4D" w:rsidRDefault="00353D4D" w14:paraId="06C69743" w14:textId="77777777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</w:p>
    <w:p w:rsidRPr="00F47155" w:rsidR="00BF4355" w:rsidP="00353D4D" w:rsidRDefault="00D4690B" w14:paraId="1E515CE3" w14:textId="1D8CE0EE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 w:rsidRPr="00F47155">
        <w:rPr>
          <w:rFonts w:ascii="Arial" w:hAnsi="Arial" w:cs="Arial"/>
          <w:sz w:val="24"/>
          <w:szCs w:val="24"/>
        </w:rPr>
        <w:t xml:space="preserve">          </w:t>
      </w:r>
      <w:r w:rsidR="003F6842">
        <w:rPr>
          <w:rFonts w:ascii="Arial" w:hAnsi="Arial" w:cs="Arial"/>
          <w:sz w:val="24"/>
          <w:szCs w:val="24"/>
        </w:rPr>
        <w:t>Odbija</w:t>
      </w:r>
      <w:r w:rsidRPr="00F47155" w:rsidR="001010DD">
        <w:rPr>
          <w:rFonts w:ascii="Arial" w:hAnsi="Arial" w:cs="Arial"/>
          <w:sz w:val="24"/>
          <w:szCs w:val="24"/>
        </w:rPr>
        <w:t xml:space="preserve"> </w:t>
      </w:r>
      <w:r w:rsidRPr="00F47155" w:rsidR="007D5371">
        <w:rPr>
          <w:rFonts w:ascii="Arial" w:hAnsi="Arial" w:cs="Arial"/>
          <w:sz w:val="24"/>
          <w:szCs w:val="24"/>
        </w:rPr>
        <w:t>se</w:t>
      </w:r>
      <w:r w:rsidR="008B169C">
        <w:rPr>
          <w:rFonts w:ascii="Arial" w:hAnsi="Arial" w:cs="Arial"/>
          <w:sz w:val="24"/>
          <w:szCs w:val="24"/>
        </w:rPr>
        <w:t xml:space="preserve"> kao neosnovana</w:t>
      </w:r>
      <w:r w:rsidRPr="00F47155" w:rsidR="007D5371">
        <w:rPr>
          <w:rFonts w:ascii="Arial" w:hAnsi="Arial" w:cs="Arial"/>
          <w:sz w:val="24"/>
          <w:szCs w:val="24"/>
        </w:rPr>
        <w:t xml:space="preserve"> žalba </w:t>
      </w:r>
      <w:r w:rsidRPr="00F47155">
        <w:rPr>
          <w:rFonts w:ascii="Arial" w:hAnsi="Arial" w:cs="Arial"/>
          <w:sz w:val="24"/>
          <w:szCs w:val="24"/>
        </w:rPr>
        <w:t xml:space="preserve">podnositelja optužnog prijedloga </w:t>
      </w:r>
      <w:r w:rsidR="009D4508">
        <w:rPr>
          <w:rFonts w:ascii="Arial" w:hAnsi="Arial" w:cs="Arial"/>
          <w:sz w:val="24"/>
          <w:szCs w:val="24"/>
        </w:rPr>
        <w:t>Državnog inspektorata Republike Hrvatske, Područnog ureda Split, Ispostav</w:t>
      </w:r>
      <w:r w:rsidR="00353D4D">
        <w:rPr>
          <w:rFonts w:ascii="Arial" w:hAnsi="Arial" w:cs="Arial"/>
          <w:sz w:val="24"/>
          <w:szCs w:val="24"/>
        </w:rPr>
        <w:t>e</w:t>
      </w:r>
      <w:r w:rsidR="009D4508">
        <w:rPr>
          <w:rFonts w:ascii="Arial" w:hAnsi="Arial" w:cs="Arial"/>
          <w:sz w:val="24"/>
          <w:szCs w:val="24"/>
        </w:rPr>
        <w:t xml:space="preserve"> u Šibeniku</w:t>
      </w:r>
      <w:r w:rsidRPr="00F47155" w:rsidR="009D4508">
        <w:rPr>
          <w:rFonts w:ascii="Arial" w:hAnsi="Arial" w:cs="Arial"/>
          <w:sz w:val="24"/>
          <w:szCs w:val="24"/>
        </w:rPr>
        <w:t xml:space="preserve"> </w:t>
      </w:r>
      <w:r w:rsidRPr="00F47155" w:rsidR="00856973">
        <w:rPr>
          <w:rFonts w:ascii="Arial" w:hAnsi="Arial" w:cs="Arial"/>
          <w:sz w:val="24"/>
          <w:szCs w:val="24"/>
        </w:rPr>
        <w:t xml:space="preserve">i </w:t>
      </w:r>
      <w:r w:rsidR="008B169C">
        <w:rPr>
          <w:rFonts w:ascii="Arial" w:hAnsi="Arial" w:cs="Arial"/>
          <w:sz w:val="24"/>
          <w:szCs w:val="24"/>
        </w:rPr>
        <w:t>potvrđuje pobijana presuda</w:t>
      </w:r>
      <w:r w:rsidR="002D6A39">
        <w:rPr>
          <w:rFonts w:ascii="Arial" w:hAnsi="Arial" w:cs="Arial"/>
          <w:sz w:val="24"/>
          <w:szCs w:val="24"/>
        </w:rPr>
        <w:t xml:space="preserve"> u </w:t>
      </w:r>
      <w:r w:rsidR="00353D4D">
        <w:rPr>
          <w:rFonts w:ascii="Arial" w:hAnsi="Arial" w:cs="Arial"/>
          <w:sz w:val="24"/>
          <w:szCs w:val="24"/>
        </w:rPr>
        <w:t xml:space="preserve">ostalom </w:t>
      </w:r>
      <w:r w:rsidR="002D6A39">
        <w:rPr>
          <w:rFonts w:ascii="Arial" w:hAnsi="Arial" w:cs="Arial"/>
          <w:sz w:val="24"/>
          <w:szCs w:val="24"/>
        </w:rPr>
        <w:t>pobijanom a neukinutom dijelu pod točkom II a) i c)</w:t>
      </w:r>
      <w:r w:rsidRPr="00F47155" w:rsidR="002F33AD">
        <w:rPr>
          <w:rFonts w:ascii="Arial" w:hAnsi="Arial" w:cs="Arial"/>
          <w:sz w:val="24"/>
          <w:szCs w:val="24"/>
        </w:rPr>
        <w:t xml:space="preserve">. </w:t>
      </w:r>
    </w:p>
    <w:p w:rsidRPr="00F47155" w:rsidR="00671959" w:rsidP="00353D4D" w:rsidRDefault="00671959" w14:paraId="32653387" w14:textId="77777777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</w:p>
    <w:p w:rsidRPr="00F47155" w:rsidR="00F04AE2" w:rsidP="00353D4D" w:rsidRDefault="00F04AE2" w14:paraId="6F768B52" w14:textId="4EC8CB94">
      <w:pPr>
        <w:tabs>
          <w:tab w:val="left" w:pos="720"/>
        </w:tabs>
        <w:jc w:val="center"/>
        <w:rPr>
          <w:rFonts w:ascii="Arial" w:hAnsi="Arial" w:cs="Arial"/>
          <w:sz w:val="24"/>
          <w:szCs w:val="24"/>
        </w:rPr>
      </w:pPr>
      <w:r w:rsidRPr="00F47155">
        <w:rPr>
          <w:rFonts w:ascii="Arial" w:hAnsi="Arial" w:cs="Arial"/>
          <w:sz w:val="24"/>
          <w:szCs w:val="24"/>
        </w:rPr>
        <w:t>Obraz</w:t>
      </w:r>
      <w:r w:rsidR="00253193">
        <w:rPr>
          <w:rFonts w:ascii="Arial" w:hAnsi="Arial" w:cs="Arial"/>
          <w:sz w:val="24"/>
          <w:szCs w:val="24"/>
        </w:rPr>
        <w:t>l</w:t>
      </w:r>
      <w:r w:rsidRPr="00F47155">
        <w:rPr>
          <w:rFonts w:ascii="Arial" w:hAnsi="Arial" w:cs="Arial"/>
          <w:sz w:val="24"/>
          <w:szCs w:val="24"/>
        </w:rPr>
        <w:t>oženje</w:t>
      </w:r>
    </w:p>
    <w:p w:rsidRPr="00F47155" w:rsidR="00F04AE2" w:rsidP="00353D4D" w:rsidRDefault="00F04AE2" w14:paraId="31CBBB5B" w14:textId="77777777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</w:p>
    <w:p w:rsidRPr="00EE0958" w:rsidR="002E2C4E" w:rsidP="00353D4D" w:rsidRDefault="00D54F13" w14:paraId="6FDF618E" w14:textId="0D818ABF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 w:rsidRPr="00EE0958">
        <w:rPr>
          <w:rFonts w:ascii="Arial" w:hAnsi="Arial" w:cs="Arial"/>
          <w:sz w:val="24"/>
          <w:szCs w:val="24"/>
        </w:rPr>
        <w:t>1.</w:t>
      </w:r>
      <w:r w:rsidR="00253193">
        <w:rPr>
          <w:rFonts w:ascii="Arial" w:hAnsi="Arial" w:cs="Arial"/>
          <w:sz w:val="24"/>
          <w:szCs w:val="24"/>
        </w:rPr>
        <w:tab/>
      </w:r>
      <w:r w:rsidRPr="00EE0958" w:rsidR="007D5371">
        <w:rPr>
          <w:rFonts w:ascii="Arial" w:hAnsi="Arial" w:cs="Arial"/>
          <w:sz w:val="24"/>
          <w:szCs w:val="24"/>
        </w:rPr>
        <w:t>Pobijano</w:t>
      </w:r>
      <w:r w:rsidRPr="00EE0958" w:rsidR="002E2C4E">
        <w:rPr>
          <w:rFonts w:ascii="Arial" w:hAnsi="Arial" w:cs="Arial"/>
          <w:sz w:val="24"/>
          <w:szCs w:val="24"/>
        </w:rPr>
        <w:t xml:space="preserve">m </w:t>
      </w:r>
      <w:r w:rsidRPr="00EE0958" w:rsidR="007D5371">
        <w:rPr>
          <w:rFonts w:ascii="Arial" w:hAnsi="Arial" w:cs="Arial"/>
          <w:sz w:val="24"/>
          <w:szCs w:val="24"/>
        </w:rPr>
        <w:t>presudom</w:t>
      </w:r>
      <w:r w:rsidRPr="00EE0958" w:rsidR="002E2C4E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 xml:space="preserve">okrivljenici su proglašeni krivim i kažnjeni ukupnom novčanom kaznom I-okr. Pravna osoba od 4.500,00 </w:t>
      </w:r>
      <w:r w:rsidR="00353D4D">
        <w:rPr>
          <w:rFonts w:ascii="Arial" w:hAnsi="Arial" w:cs="Arial"/>
          <w:sz w:val="24"/>
          <w:szCs w:val="24"/>
        </w:rPr>
        <w:t>eura</w:t>
      </w:r>
      <w:r w:rsidRPr="00EE0958" w:rsidR="00EE0958">
        <w:rPr>
          <w:rFonts w:ascii="Arial" w:hAnsi="Arial" w:cs="Arial"/>
          <w:sz w:val="24"/>
          <w:szCs w:val="24"/>
        </w:rPr>
        <w:t xml:space="preserve">, a II-okr. </w:t>
      </w:r>
      <w:r w:rsidR="00353D4D">
        <w:rPr>
          <w:rFonts w:ascii="Arial" w:hAnsi="Arial" w:cs="Arial"/>
          <w:sz w:val="24"/>
          <w:szCs w:val="24"/>
        </w:rPr>
        <w:t>o</w:t>
      </w:r>
      <w:r w:rsidRPr="00EE0958" w:rsidR="00EE0958">
        <w:rPr>
          <w:rFonts w:ascii="Arial" w:hAnsi="Arial" w:cs="Arial"/>
          <w:sz w:val="24"/>
          <w:szCs w:val="24"/>
        </w:rPr>
        <w:t xml:space="preserve">dgovorna osoba od 1.500,00 </w:t>
      </w:r>
      <w:r w:rsidR="00353D4D">
        <w:rPr>
          <w:rFonts w:ascii="Arial" w:hAnsi="Arial" w:cs="Arial"/>
          <w:sz w:val="24"/>
          <w:szCs w:val="24"/>
        </w:rPr>
        <w:t>eura</w:t>
      </w:r>
      <w:r w:rsidRPr="00EE0958" w:rsidR="00EE0958">
        <w:rPr>
          <w:rFonts w:ascii="Arial" w:hAnsi="Arial" w:cs="Arial"/>
          <w:sz w:val="24"/>
          <w:szCs w:val="24"/>
        </w:rPr>
        <w:t>, zbog prekršaja iz članka čl.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229. 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1.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toč.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23. i 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2. Zakona o radu, čl.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150. 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1. i 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2. Zakona o obveznom zdravstvenom osiguranju, čl.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172. 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2.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toč.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5. Zakona o mirovinskom osiguranju i o čl.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229</w:t>
      </w:r>
      <w:r w:rsidR="00353D4D">
        <w:rPr>
          <w:rFonts w:ascii="Arial" w:hAnsi="Arial" w:cs="Arial"/>
          <w:sz w:val="24"/>
          <w:szCs w:val="24"/>
        </w:rPr>
        <w:t xml:space="preserve">. </w:t>
      </w:r>
      <w:r w:rsidRPr="00EE0958" w:rsidR="00EE0958">
        <w:rPr>
          <w:rFonts w:ascii="Arial" w:hAnsi="Arial" w:cs="Arial"/>
          <w:sz w:val="24"/>
          <w:szCs w:val="24"/>
        </w:rPr>
        <w:t>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1.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toč.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3. i 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 xml:space="preserve">2. Zakona o radu, dok su </w:t>
      </w:r>
      <w:r w:rsidRPr="00EE0958" w:rsidR="00914C9B">
        <w:rPr>
          <w:rFonts w:ascii="Arial" w:hAnsi="Arial" w:cs="Arial"/>
          <w:sz w:val="24"/>
          <w:szCs w:val="24"/>
        </w:rPr>
        <w:t>okrivljen</w:t>
      </w:r>
      <w:r w:rsidR="00EF2E66">
        <w:rPr>
          <w:rFonts w:ascii="Arial" w:hAnsi="Arial" w:cs="Arial"/>
          <w:sz w:val="24"/>
          <w:szCs w:val="24"/>
        </w:rPr>
        <w:t>i</w:t>
      </w:r>
      <w:r w:rsidRPr="00EE0958" w:rsidR="00EE0958">
        <w:rPr>
          <w:rFonts w:ascii="Arial" w:hAnsi="Arial" w:cs="Arial"/>
          <w:sz w:val="24"/>
          <w:szCs w:val="24"/>
        </w:rPr>
        <w:t>ci</w:t>
      </w:r>
      <w:r w:rsidRPr="00EE0958" w:rsidR="009E6CCE">
        <w:rPr>
          <w:rFonts w:ascii="Arial" w:hAnsi="Arial" w:cs="Arial"/>
          <w:sz w:val="24"/>
          <w:szCs w:val="24"/>
        </w:rPr>
        <w:t xml:space="preserve"> </w:t>
      </w:r>
      <w:r w:rsidRPr="00EE0958" w:rsidR="002018BE">
        <w:rPr>
          <w:rFonts w:ascii="Arial" w:hAnsi="Arial" w:cs="Arial"/>
          <w:sz w:val="24"/>
          <w:szCs w:val="24"/>
        </w:rPr>
        <w:t>temeljem odredbe članka 182. točke 1. Prekršajnog zakona</w:t>
      </w:r>
      <w:r w:rsidRPr="00EE0958">
        <w:rPr>
          <w:rFonts w:ascii="Arial" w:hAnsi="Arial" w:cs="Arial"/>
          <w:sz w:val="24"/>
          <w:szCs w:val="24"/>
        </w:rPr>
        <w:t xml:space="preserve"> oslobođen</w:t>
      </w:r>
      <w:r w:rsidRPr="00EE0958" w:rsidR="00EE0958">
        <w:rPr>
          <w:rFonts w:ascii="Arial" w:hAnsi="Arial" w:cs="Arial"/>
          <w:sz w:val="24"/>
          <w:szCs w:val="24"/>
        </w:rPr>
        <w:t>i</w:t>
      </w:r>
      <w:r w:rsidRPr="00EE0958">
        <w:rPr>
          <w:rFonts w:ascii="Arial" w:hAnsi="Arial" w:cs="Arial"/>
          <w:sz w:val="24"/>
          <w:szCs w:val="24"/>
        </w:rPr>
        <w:t xml:space="preserve"> od optužbe</w:t>
      </w:r>
      <w:r w:rsidRPr="00EE0958" w:rsidR="00B121FE">
        <w:rPr>
          <w:rFonts w:ascii="Arial" w:hAnsi="Arial" w:cs="Arial"/>
          <w:sz w:val="24"/>
          <w:szCs w:val="24"/>
        </w:rPr>
        <w:t xml:space="preserve"> </w:t>
      </w:r>
      <w:r w:rsidRPr="00EE0958">
        <w:rPr>
          <w:rFonts w:ascii="Arial" w:hAnsi="Arial" w:cs="Arial"/>
          <w:sz w:val="24"/>
          <w:szCs w:val="24"/>
        </w:rPr>
        <w:t xml:space="preserve"> radi prekršaja </w:t>
      </w:r>
      <w:r w:rsidRPr="00EE0958" w:rsidR="00FB7500">
        <w:rPr>
          <w:rFonts w:ascii="Arial" w:hAnsi="Arial" w:cs="Arial"/>
          <w:sz w:val="24"/>
          <w:szCs w:val="24"/>
        </w:rPr>
        <w:t xml:space="preserve">iz </w:t>
      </w:r>
      <w:r w:rsidRPr="00EE0958" w:rsidR="00EE0958">
        <w:rPr>
          <w:rFonts w:ascii="Arial" w:hAnsi="Arial" w:cs="Arial"/>
          <w:sz w:val="24"/>
          <w:szCs w:val="24"/>
        </w:rPr>
        <w:t>229.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1.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toč.</w:t>
      </w:r>
      <w:r w:rsidR="00EF2E66">
        <w:rPr>
          <w:rFonts w:ascii="Arial" w:hAnsi="Arial" w:cs="Arial"/>
          <w:sz w:val="24"/>
          <w:szCs w:val="24"/>
        </w:rPr>
        <w:t xml:space="preserve"> 1., </w:t>
      </w:r>
      <w:r w:rsidRPr="00EE0958" w:rsidR="00EE0958">
        <w:rPr>
          <w:rFonts w:ascii="Arial" w:hAnsi="Arial" w:cs="Arial"/>
          <w:sz w:val="24"/>
          <w:szCs w:val="24"/>
        </w:rPr>
        <w:t xml:space="preserve">34. i 35. </w:t>
      </w:r>
      <w:r w:rsidR="00EF2E66">
        <w:rPr>
          <w:rFonts w:ascii="Arial" w:hAnsi="Arial" w:cs="Arial"/>
          <w:sz w:val="24"/>
          <w:szCs w:val="24"/>
        </w:rPr>
        <w:t xml:space="preserve">i st. 2. i čl. </w:t>
      </w:r>
      <w:r w:rsidRPr="00EE0958" w:rsidR="00EE0958">
        <w:rPr>
          <w:rFonts w:ascii="Arial" w:hAnsi="Arial" w:cs="Arial"/>
          <w:sz w:val="24"/>
          <w:szCs w:val="24"/>
        </w:rPr>
        <w:t>228.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st.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1.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toč.</w:t>
      </w:r>
      <w:r w:rsidR="00353D4D">
        <w:rPr>
          <w:rFonts w:ascii="Arial" w:hAnsi="Arial" w:cs="Arial"/>
          <w:sz w:val="24"/>
          <w:szCs w:val="24"/>
        </w:rPr>
        <w:t xml:space="preserve"> </w:t>
      </w:r>
      <w:r w:rsidRPr="00EE0958" w:rsidR="00EE0958">
        <w:rPr>
          <w:rFonts w:ascii="Arial" w:hAnsi="Arial" w:cs="Arial"/>
          <w:sz w:val="24"/>
          <w:szCs w:val="24"/>
        </w:rPr>
        <w:t>12. i st.2. Zakona o radu Zakona o radu</w:t>
      </w:r>
      <w:r w:rsidRPr="00EE0958" w:rsidR="00BA28CC">
        <w:rPr>
          <w:rFonts w:ascii="Arial" w:hAnsi="Arial" w:cs="Arial"/>
          <w:sz w:val="24"/>
          <w:szCs w:val="24"/>
        </w:rPr>
        <w:t>, činjenično opisan</w:t>
      </w:r>
      <w:r w:rsidR="00EF2E66">
        <w:rPr>
          <w:rFonts w:ascii="Arial" w:hAnsi="Arial" w:cs="Arial"/>
          <w:sz w:val="24"/>
          <w:szCs w:val="24"/>
        </w:rPr>
        <w:t>ih</w:t>
      </w:r>
      <w:r w:rsidRPr="00EE0958" w:rsidR="00BA28CC">
        <w:rPr>
          <w:rFonts w:ascii="Arial" w:hAnsi="Arial" w:cs="Arial"/>
          <w:sz w:val="24"/>
          <w:szCs w:val="24"/>
        </w:rPr>
        <w:t xml:space="preserve"> u izreci</w:t>
      </w:r>
      <w:r w:rsidRPr="00EE0958" w:rsidR="00D45A7D">
        <w:rPr>
          <w:rFonts w:ascii="Arial" w:hAnsi="Arial" w:cs="Arial"/>
          <w:sz w:val="24"/>
          <w:szCs w:val="24"/>
        </w:rPr>
        <w:t>.</w:t>
      </w:r>
    </w:p>
    <w:p w:rsidRPr="00EE0958" w:rsidR="003F6842" w:rsidP="00353D4D" w:rsidRDefault="003F6842" w14:paraId="67AE7A12" w14:textId="77777777">
      <w:pPr>
        <w:tabs>
          <w:tab w:val="left" w:pos="720"/>
        </w:tabs>
        <w:ind w:firstLine="720"/>
        <w:jc w:val="both"/>
        <w:rPr>
          <w:rFonts w:ascii="Arial" w:hAnsi="Arial" w:cs="Arial"/>
          <w:sz w:val="24"/>
          <w:szCs w:val="24"/>
        </w:rPr>
      </w:pPr>
    </w:p>
    <w:p w:rsidRPr="00F47155" w:rsidR="00073E9A" w:rsidP="00353D4D" w:rsidRDefault="00073E9A" w14:paraId="2B8DFD8D" w14:textId="58B183E5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</w:t>
      </w:r>
      <w:r w:rsidR="00253193">
        <w:rPr>
          <w:rFonts w:ascii="Arial" w:hAnsi="Arial" w:cs="Arial"/>
          <w:sz w:val="24"/>
          <w:szCs w:val="24"/>
        </w:rPr>
        <w:tab/>
      </w:r>
      <w:r w:rsidRPr="00EF2E66" w:rsidR="00EF2E66">
        <w:rPr>
          <w:rFonts w:ascii="Arial" w:hAnsi="Arial" w:cs="Arial"/>
          <w:sz w:val="24"/>
          <w:szCs w:val="24"/>
        </w:rPr>
        <w:t xml:space="preserve">Okrivljenici su obvezani i da naknada troškova prekršajnog postupka u paušalnom iznosu svaki </w:t>
      </w:r>
      <w:r w:rsidR="00EF2E66">
        <w:rPr>
          <w:rFonts w:ascii="Arial" w:hAnsi="Arial" w:cs="Arial"/>
          <w:sz w:val="24"/>
          <w:szCs w:val="24"/>
        </w:rPr>
        <w:t xml:space="preserve">od </w:t>
      </w:r>
      <w:r w:rsidRPr="00EF2E66" w:rsidR="00EF2E66">
        <w:rPr>
          <w:rFonts w:ascii="Arial" w:hAnsi="Arial" w:cs="Arial"/>
          <w:sz w:val="24"/>
          <w:szCs w:val="24"/>
        </w:rPr>
        <w:t>po</w:t>
      </w:r>
      <w:r w:rsidR="00EF2E66">
        <w:rPr>
          <w:rFonts w:ascii="Arial" w:hAnsi="Arial" w:cs="Arial"/>
          <w:sz w:val="24"/>
          <w:szCs w:val="24"/>
        </w:rPr>
        <w:t xml:space="preserve"> 100,00 eura</w:t>
      </w:r>
      <w:r>
        <w:rPr>
          <w:rFonts w:ascii="Arial" w:hAnsi="Arial" w:cs="Arial"/>
          <w:sz w:val="24"/>
          <w:szCs w:val="24"/>
        </w:rPr>
        <w:t>.</w:t>
      </w:r>
    </w:p>
    <w:p w:rsidRPr="00F47155" w:rsidR="00D45A7D" w:rsidP="00353D4D" w:rsidRDefault="00D45A7D" w14:paraId="0144CB1D" w14:textId="77777777">
      <w:pPr>
        <w:tabs>
          <w:tab w:val="left" w:pos="720"/>
        </w:tabs>
        <w:ind w:firstLine="720"/>
        <w:jc w:val="both"/>
        <w:rPr>
          <w:rFonts w:ascii="Arial" w:hAnsi="Arial" w:cs="Arial"/>
          <w:sz w:val="24"/>
          <w:szCs w:val="24"/>
        </w:rPr>
      </w:pPr>
    </w:p>
    <w:p w:rsidR="00D54F13" w:rsidP="00353D4D" w:rsidRDefault="00D54F13" w14:paraId="4730D68D" w14:textId="235CEA02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253193">
        <w:rPr>
          <w:rFonts w:ascii="Arial" w:hAnsi="Arial" w:cs="Arial"/>
          <w:sz w:val="24"/>
          <w:szCs w:val="24"/>
        </w:rPr>
        <w:tab/>
      </w:r>
      <w:r w:rsidRPr="00F47155" w:rsidR="002E2C4E">
        <w:rPr>
          <w:rFonts w:ascii="Arial" w:hAnsi="Arial" w:cs="Arial"/>
          <w:sz w:val="24"/>
          <w:szCs w:val="24"/>
        </w:rPr>
        <w:t>Protiv naveden</w:t>
      </w:r>
      <w:r w:rsidRPr="00F47155" w:rsidR="007D5371">
        <w:rPr>
          <w:rFonts w:ascii="Arial" w:hAnsi="Arial" w:cs="Arial"/>
          <w:sz w:val="24"/>
          <w:szCs w:val="24"/>
        </w:rPr>
        <w:t>e</w:t>
      </w:r>
      <w:r w:rsidRPr="00F47155" w:rsidR="002E2C4E">
        <w:rPr>
          <w:rFonts w:ascii="Arial" w:hAnsi="Arial" w:cs="Arial"/>
          <w:sz w:val="24"/>
          <w:szCs w:val="24"/>
        </w:rPr>
        <w:t xml:space="preserve"> </w:t>
      </w:r>
      <w:r w:rsidRPr="00F47155" w:rsidR="007D5371">
        <w:rPr>
          <w:rFonts w:ascii="Arial" w:hAnsi="Arial" w:cs="Arial"/>
          <w:sz w:val="24"/>
          <w:szCs w:val="24"/>
        </w:rPr>
        <w:t>presude</w:t>
      </w:r>
      <w:r w:rsidRPr="00256DE4" w:rsidR="00256DE4">
        <w:rPr>
          <w:rFonts w:ascii="Arial" w:hAnsi="Arial" w:cs="Arial"/>
          <w:sz w:val="24"/>
          <w:szCs w:val="24"/>
        </w:rPr>
        <w:t xml:space="preserve"> u dijelu za koji se okrivljenici oslobađaju od optužbe</w:t>
      </w:r>
      <w:r w:rsidR="00256DE4">
        <w:rPr>
          <w:rFonts w:ascii="Arial" w:hAnsi="Arial" w:cs="Arial"/>
          <w:sz w:val="24"/>
          <w:szCs w:val="24"/>
        </w:rPr>
        <w:t xml:space="preserve"> pod točkom II</w:t>
      </w:r>
      <w:r w:rsidRPr="00256DE4" w:rsidR="00256DE4">
        <w:rPr>
          <w:rFonts w:ascii="Arial" w:hAnsi="Arial" w:cs="Arial"/>
          <w:sz w:val="24"/>
          <w:szCs w:val="24"/>
        </w:rPr>
        <w:t xml:space="preserve"> </w:t>
      </w:r>
      <w:r w:rsidR="00256DE4">
        <w:rPr>
          <w:rFonts w:ascii="Arial" w:hAnsi="Arial" w:cs="Arial"/>
          <w:sz w:val="24"/>
          <w:szCs w:val="24"/>
        </w:rPr>
        <w:t>a), b) i c)</w:t>
      </w:r>
      <w:r w:rsidRPr="00F47155" w:rsidR="002E2C4E">
        <w:rPr>
          <w:rFonts w:ascii="Arial" w:hAnsi="Arial" w:cs="Arial"/>
          <w:sz w:val="24"/>
          <w:szCs w:val="24"/>
        </w:rPr>
        <w:t xml:space="preserve"> </w:t>
      </w:r>
      <w:r w:rsidRPr="00F47155" w:rsidR="00036047">
        <w:rPr>
          <w:rFonts w:ascii="Arial" w:hAnsi="Arial" w:cs="Arial"/>
          <w:sz w:val="24"/>
          <w:szCs w:val="24"/>
        </w:rPr>
        <w:t xml:space="preserve">podnositelj optužnog prijedloga </w:t>
      </w:r>
      <w:r w:rsidRPr="00F47155" w:rsidR="00970E84">
        <w:rPr>
          <w:rFonts w:ascii="Arial" w:hAnsi="Arial" w:cs="Arial"/>
          <w:sz w:val="24"/>
          <w:szCs w:val="24"/>
        </w:rPr>
        <w:t xml:space="preserve">je </w:t>
      </w:r>
      <w:r w:rsidRPr="00F47155" w:rsidR="00F72DD4">
        <w:rPr>
          <w:rFonts w:ascii="Arial" w:hAnsi="Arial" w:cs="Arial"/>
          <w:sz w:val="24"/>
          <w:szCs w:val="24"/>
        </w:rPr>
        <w:t xml:space="preserve">pravodobno </w:t>
      </w:r>
      <w:r w:rsidRPr="00F47155" w:rsidR="00970E84">
        <w:rPr>
          <w:rFonts w:ascii="Arial" w:hAnsi="Arial" w:cs="Arial"/>
          <w:sz w:val="24"/>
          <w:szCs w:val="24"/>
        </w:rPr>
        <w:t>podni</w:t>
      </w:r>
      <w:r w:rsidRPr="00F47155" w:rsidR="00F72DD4">
        <w:rPr>
          <w:rFonts w:ascii="Arial" w:hAnsi="Arial" w:cs="Arial"/>
          <w:sz w:val="24"/>
          <w:szCs w:val="24"/>
        </w:rPr>
        <w:t>o</w:t>
      </w:r>
      <w:r w:rsidRPr="00F47155" w:rsidR="00970E84">
        <w:rPr>
          <w:rFonts w:ascii="Arial" w:hAnsi="Arial" w:cs="Arial"/>
          <w:sz w:val="24"/>
          <w:szCs w:val="24"/>
        </w:rPr>
        <w:t xml:space="preserve"> žalbu</w:t>
      </w:r>
      <w:r w:rsidRPr="00F47155" w:rsidR="002E2C4E">
        <w:rPr>
          <w:rFonts w:ascii="Arial" w:hAnsi="Arial" w:cs="Arial"/>
          <w:sz w:val="24"/>
          <w:szCs w:val="24"/>
        </w:rPr>
        <w:t xml:space="preserve"> zbog</w:t>
      </w:r>
      <w:r w:rsidR="00BA28CC">
        <w:rPr>
          <w:rFonts w:ascii="Arial" w:hAnsi="Arial" w:cs="Arial"/>
          <w:sz w:val="24"/>
          <w:szCs w:val="24"/>
        </w:rPr>
        <w:t xml:space="preserve"> </w:t>
      </w:r>
      <w:r w:rsidRPr="00EF2E66" w:rsidR="00EF2E66">
        <w:rPr>
          <w:rFonts w:ascii="Arial" w:hAnsi="Arial" w:cs="Arial"/>
          <w:sz w:val="24"/>
          <w:szCs w:val="24"/>
        </w:rPr>
        <w:t>bitne povrede odredbi prekršajnog postupka, pogrešno i nepotpuno utvrđenog činjeničnog stanja i pogrešne primjene materijalnog prava</w:t>
      </w:r>
      <w:r w:rsidR="00EF2E66">
        <w:rPr>
          <w:rFonts w:ascii="Arial" w:hAnsi="Arial" w:cs="Arial"/>
          <w:sz w:val="24"/>
          <w:szCs w:val="24"/>
        </w:rPr>
        <w:t>.</w:t>
      </w:r>
      <w:r w:rsidRPr="00EF2E66" w:rsidR="00EF2E66">
        <w:rPr>
          <w:rFonts w:ascii="Arial" w:hAnsi="Arial" w:cs="Arial"/>
          <w:sz w:val="24"/>
          <w:szCs w:val="24"/>
        </w:rPr>
        <w:t xml:space="preserve"> </w:t>
      </w:r>
      <w:r w:rsidR="00E96979">
        <w:rPr>
          <w:rFonts w:ascii="Arial" w:hAnsi="Arial" w:cs="Arial"/>
          <w:sz w:val="24"/>
          <w:szCs w:val="24"/>
        </w:rPr>
        <w:t xml:space="preserve">Tužitelj u </w:t>
      </w:r>
      <w:r w:rsidRPr="003F6842" w:rsidR="00E96979">
        <w:rPr>
          <w:rFonts w:ascii="Arial" w:hAnsi="Arial" w:cs="Arial"/>
          <w:sz w:val="24"/>
          <w:szCs w:val="24"/>
        </w:rPr>
        <w:t xml:space="preserve">žalbi u bitnome navodi </w:t>
      </w:r>
      <w:r w:rsidR="00353D4D">
        <w:rPr>
          <w:rFonts w:ascii="Arial" w:hAnsi="Arial" w:cs="Arial"/>
          <w:sz w:val="24"/>
          <w:szCs w:val="24"/>
        </w:rPr>
        <w:t>kako je</w:t>
      </w:r>
      <w:r w:rsidRPr="003F6842" w:rsidR="00AE6282">
        <w:rPr>
          <w:rFonts w:ascii="Arial" w:hAnsi="Arial" w:cs="Arial"/>
          <w:sz w:val="24"/>
          <w:szCs w:val="24"/>
        </w:rPr>
        <w:t xml:space="preserve"> </w:t>
      </w:r>
      <w:r w:rsidRPr="002B0436" w:rsidR="002B0436">
        <w:rPr>
          <w:rFonts w:ascii="Arial" w:hAnsi="Arial" w:cs="Arial"/>
          <w:sz w:val="24"/>
          <w:szCs w:val="24"/>
        </w:rPr>
        <w:t>izrekom pobijane presude učinjena povreda odredbi članka 195</w:t>
      </w:r>
      <w:r w:rsidR="00353D4D">
        <w:rPr>
          <w:rFonts w:ascii="Arial" w:hAnsi="Arial" w:cs="Arial"/>
          <w:sz w:val="24"/>
          <w:szCs w:val="24"/>
        </w:rPr>
        <w:t>.</w:t>
      </w:r>
      <w:r w:rsidRPr="002B0436" w:rsidR="002B0436">
        <w:rPr>
          <w:rFonts w:ascii="Arial" w:hAnsi="Arial" w:cs="Arial"/>
          <w:sz w:val="24"/>
          <w:szCs w:val="24"/>
        </w:rPr>
        <w:t xml:space="preserve"> stavak 1</w:t>
      </w:r>
      <w:r w:rsidR="00353D4D">
        <w:rPr>
          <w:rFonts w:ascii="Arial" w:hAnsi="Arial" w:cs="Arial"/>
          <w:sz w:val="24"/>
          <w:szCs w:val="24"/>
        </w:rPr>
        <w:t xml:space="preserve">1. </w:t>
      </w:r>
      <w:r w:rsidRPr="002B0436" w:rsidR="002B0436">
        <w:rPr>
          <w:rFonts w:ascii="Arial" w:hAnsi="Arial" w:cs="Arial"/>
          <w:sz w:val="24"/>
          <w:szCs w:val="24"/>
        </w:rPr>
        <w:t xml:space="preserve">iz </w:t>
      </w:r>
      <w:r w:rsidR="00353D4D">
        <w:rPr>
          <w:rFonts w:ascii="Arial" w:hAnsi="Arial" w:cs="Arial"/>
          <w:sz w:val="24"/>
          <w:szCs w:val="24"/>
        </w:rPr>
        <w:t>P</w:t>
      </w:r>
      <w:r w:rsidRPr="002B0436" w:rsidR="002B0436">
        <w:rPr>
          <w:rFonts w:ascii="Arial" w:hAnsi="Arial" w:cs="Arial"/>
          <w:sz w:val="24"/>
          <w:szCs w:val="24"/>
        </w:rPr>
        <w:t>rekršajnog zakona, budući da u istoj nisu navedeni razlozi o odlučnim činjenicama, odnosno ista je nerazumljiva, odnosno proturječna sama sebi i razlozima presude i odlučnim činjenicama navedenim u obrazloženju presude</w:t>
      </w:r>
      <w:r w:rsidR="002B0436">
        <w:rPr>
          <w:rFonts w:ascii="Arial" w:hAnsi="Arial" w:cs="Arial"/>
          <w:sz w:val="24"/>
          <w:szCs w:val="24"/>
        </w:rPr>
        <w:t>.</w:t>
      </w:r>
      <w:r w:rsidRPr="002B0436" w:rsidR="002B0436">
        <w:rPr>
          <w:rFonts w:ascii="Arial" w:hAnsi="Arial" w:cs="Arial"/>
          <w:sz w:val="24"/>
          <w:szCs w:val="24"/>
        </w:rPr>
        <w:t xml:space="preserve"> Pogrešno i nepotpuno činjenično stanje u ovoj pravnoj stvari ogleda se u tome taj sud pogrešno utvrdio da činjenični opis djela ne sadrži sva njegovom zakonom propisana obilježja</w:t>
      </w:r>
      <w:r w:rsidR="002B0436">
        <w:rPr>
          <w:rFonts w:ascii="Arial" w:hAnsi="Arial" w:cs="Arial"/>
          <w:sz w:val="24"/>
          <w:szCs w:val="24"/>
        </w:rPr>
        <w:t>,</w:t>
      </w:r>
      <w:r w:rsidRPr="002B0436" w:rsidR="002B0436">
        <w:rPr>
          <w:rFonts w:ascii="Arial" w:hAnsi="Arial" w:cs="Arial"/>
          <w:sz w:val="24"/>
          <w:szCs w:val="24"/>
        </w:rPr>
        <w:t xml:space="preserve"> u odnosu na </w:t>
      </w:r>
      <w:r w:rsidR="002B0436">
        <w:rPr>
          <w:rFonts w:ascii="Arial" w:hAnsi="Arial" w:cs="Arial"/>
          <w:sz w:val="24"/>
          <w:szCs w:val="24"/>
        </w:rPr>
        <w:t>treći</w:t>
      </w:r>
      <w:r w:rsidRPr="002B0436" w:rsidR="002B0436">
        <w:rPr>
          <w:rFonts w:ascii="Arial" w:hAnsi="Arial" w:cs="Arial"/>
          <w:sz w:val="24"/>
          <w:szCs w:val="24"/>
        </w:rPr>
        <w:t xml:space="preserve"> prekršaj kojim se okrivljenici oslobađaju od</w:t>
      </w:r>
      <w:r w:rsidR="00256DE4">
        <w:rPr>
          <w:rFonts w:ascii="Arial" w:hAnsi="Arial" w:cs="Arial"/>
          <w:sz w:val="24"/>
          <w:szCs w:val="24"/>
        </w:rPr>
        <w:t xml:space="preserve"> optužbe podnositelju</w:t>
      </w:r>
      <w:r w:rsidRPr="002B0436" w:rsidR="002B0436">
        <w:rPr>
          <w:rFonts w:ascii="Arial" w:hAnsi="Arial" w:cs="Arial"/>
          <w:sz w:val="24"/>
          <w:szCs w:val="24"/>
        </w:rPr>
        <w:t xml:space="preserve"> žalbe nije jasno koji dio zakonskog obilježja djela koji se stavlja na teret okrivljenicima nedostaje u tom dijelu je samo obrazloženje pobijane presude kontradiktorno i nerazumljivo</w:t>
      </w:r>
      <w:r w:rsidR="002B0436">
        <w:rPr>
          <w:rFonts w:ascii="Arial" w:hAnsi="Arial" w:cs="Arial"/>
          <w:sz w:val="24"/>
          <w:szCs w:val="24"/>
        </w:rPr>
        <w:t>.</w:t>
      </w:r>
    </w:p>
    <w:p w:rsidR="00D82B52" w:rsidP="00353D4D" w:rsidRDefault="00D82B52" w14:paraId="37A3AFD9" w14:textId="77777777">
      <w:pPr>
        <w:tabs>
          <w:tab w:val="left" w:pos="720"/>
        </w:tabs>
        <w:ind w:firstLine="720"/>
        <w:jc w:val="both"/>
        <w:rPr>
          <w:rFonts w:ascii="Arial" w:hAnsi="Arial" w:cs="Arial"/>
          <w:sz w:val="24"/>
          <w:szCs w:val="24"/>
        </w:rPr>
      </w:pPr>
    </w:p>
    <w:p w:rsidRPr="009D7610" w:rsidR="009D7610" w:rsidP="00353D4D" w:rsidRDefault="00253193" w14:paraId="1D9DE7DC" w14:textId="5F0DD1C6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9D7610" w:rsidR="009D761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Pr="009D7610" w:rsidR="009D7610">
        <w:rPr>
          <w:rFonts w:ascii="Arial" w:hAnsi="Arial" w:cs="Arial"/>
          <w:sz w:val="24"/>
          <w:szCs w:val="24"/>
        </w:rPr>
        <w:t>Žalitelj predlaže da se iz razloga iznijetih u žalbi, ista prihvati.</w:t>
      </w:r>
    </w:p>
    <w:p w:rsidRPr="009D7610" w:rsidR="009D7610" w:rsidP="00353D4D" w:rsidRDefault="009D7610" w14:paraId="4DD49619" w14:textId="77777777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 w:rsidRPr="009D7610">
        <w:rPr>
          <w:rFonts w:ascii="Arial" w:hAnsi="Arial" w:cs="Arial"/>
          <w:sz w:val="24"/>
          <w:szCs w:val="24"/>
        </w:rPr>
        <w:tab/>
      </w:r>
    </w:p>
    <w:p w:rsidRPr="009D7610" w:rsidR="009D7610" w:rsidP="00353D4D" w:rsidRDefault="00253193" w14:paraId="6F8F193E" w14:textId="11C2303A">
      <w:pPr>
        <w:pStyle w:val="Tijeloteksta"/>
        <w:tabs>
          <w:tab w:val="left" w:pos="72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</w:t>
      </w:r>
      <w:r w:rsidRPr="009D7610" w:rsidR="009D7610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ab/>
      </w:r>
      <w:r w:rsidRPr="009D7610" w:rsidR="009D7610">
        <w:rPr>
          <w:rFonts w:ascii="Arial" w:hAnsi="Arial" w:cs="Arial"/>
          <w:szCs w:val="24"/>
        </w:rPr>
        <w:t xml:space="preserve">Žalba je </w:t>
      </w:r>
      <w:r w:rsidR="00B11226">
        <w:rPr>
          <w:rFonts w:ascii="Arial" w:hAnsi="Arial" w:cs="Arial"/>
          <w:szCs w:val="24"/>
        </w:rPr>
        <w:t xml:space="preserve">djelomično </w:t>
      </w:r>
      <w:r w:rsidRPr="009D7610" w:rsidR="009D7610">
        <w:rPr>
          <w:rFonts w:ascii="Arial" w:hAnsi="Arial" w:cs="Arial"/>
          <w:szCs w:val="24"/>
        </w:rPr>
        <w:t>osnovana.</w:t>
      </w:r>
    </w:p>
    <w:p w:rsidRPr="009D7610" w:rsidR="009D7610" w:rsidP="00353D4D" w:rsidRDefault="009D7610" w14:paraId="5FC84965" w14:textId="77777777">
      <w:pPr>
        <w:pStyle w:val="Tijeloteksta"/>
        <w:tabs>
          <w:tab w:val="left" w:pos="720"/>
        </w:tabs>
        <w:rPr>
          <w:rFonts w:ascii="Arial" w:hAnsi="Arial" w:cs="Arial"/>
          <w:szCs w:val="24"/>
        </w:rPr>
      </w:pPr>
      <w:r w:rsidRPr="009D7610">
        <w:rPr>
          <w:rFonts w:ascii="Arial" w:hAnsi="Arial" w:cs="Arial"/>
          <w:b/>
          <w:szCs w:val="24"/>
        </w:rPr>
        <w:tab/>
      </w:r>
    </w:p>
    <w:p w:rsidRPr="009D7610" w:rsidR="009D7610" w:rsidP="00353D4D" w:rsidRDefault="00253193" w14:paraId="21B49ADC" w14:textId="3F3C1E4C">
      <w:pPr>
        <w:pStyle w:val="Tijeloteksta"/>
        <w:tabs>
          <w:tab w:val="left" w:pos="72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r w:rsidRPr="009D7610" w:rsidR="009D7610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ab/>
      </w:r>
      <w:r w:rsidRPr="009D7610" w:rsidR="009D7610">
        <w:rPr>
          <w:rFonts w:ascii="Arial" w:hAnsi="Arial" w:cs="Arial"/>
          <w:szCs w:val="24"/>
        </w:rPr>
        <w:t>Odlučujući o žalbi te ispitujući pobijanu presudu u smislu odredbe članka 202. stavka 1. Prekršajnog zakona (NN 107/07, 39/13, 157/13, 110/15, 70/17, 118/18, 114/22), Visoki prekršajni sud Republike Hrvatske je utvrdio da su se u ovom predmetu ostvarili zakonski uvjeti za oslobođenje okrivljenika od optužbe</w:t>
      </w:r>
      <w:r w:rsidRPr="006C27AC" w:rsidR="006C27AC">
        <w:rPr>
          <w:rFonts w:ascii="Arial" w:hAnsi="Arial" w:cs="Arial"/>
          <w:szCs w:val="24"/>
        </w:rPr>
        <w:t xml:space="preserve"> </w:t>
      </w:r>
      <w:r w:rsidR="006C27AC">
        <w:rPr>
          <w:rFonts w:ascii="Arial" w:hAnsi="Arial" w:cs="Arial"/>
          <w:szCs w:val="24"/>
        </w:rPr>
        <w:t>pod točkom II a</w:t>
      </w:r>
      <w:r w:rsidR="00B11226">
        <w:rPr>
          <w:rFonts w:ascii="Arial" w:hAnsi="Arial" w:cs="Arial"/>
          <w:szCs w:val="24"/>
        </w:rPr>
        <w:t>)</w:t>
      </w:r>
      <w:r w:rsidR="006C27AC">
        <w:rPr>
          <w:rFonts w:ascii="Arial" w:hAnsi="Arial" w:cs="Arial"/>
          <w:szCs w:val="24"/>
        </w:rPr>
        <w:t xml:space="preserve"> i c)</w:t>
      </w:r>
      <w:r w:rsidRPr="009D7610" w:rsidR="009D7610">
        <w:rPr>
          <w:rFonts w:ascii="Arial" w:hAnsi="Arial" w:cs="Arial"/>
          <w:szCs w:val="24"/>
        </w:rPr>
        <w:t>.</w:t>
      </w:r>
    </w:p>
    <w:p w:rsidRPr="009D7610" w:rsidR="009D7610" w:rsidP="00353D4D" w:rsidRDefault="009D7610" w14:paraId="28A5A45E" w14:textId="77777777">
      <w:pPr>
        <w:pStyle w:val="Tijeloteksta"/>
        <w:tabs>
          <w:tab w:val="left" w:pos="720"/>
        </w:tabs>
        <w:rPr>
          <w:rFonts w:ascii="Arial" w:hAnsi="Arial" w:cs="Arial"/>
          <w:szCs w:val="24"/>
        </w:rPr>
      </w:pPr>
    </w:p>
    <w:p w:rsidRPr="009D7610" w:rsidR="009D7610" w:rsidP="00353D4D" w:rsidRDefault="00253193" w14:paraId="759F77B2" w14:textId="5C7272CF">
      <w:pPr>
        <w:pStyle w:val="Tijeloteksta"/>
        <w:tabs>
          <w:tab w:val="left" w:pos="72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6.</w:t>
      </w:r>
      <w:r>
        <w:rPr>
          <w:rFonts w:ascii="Arial" w:hAnsi="Arial" w:cs="Arial"/>
          <w:szCs w:val="24"/>
        </w:rPr>
        <w:tab/>
      </w:r>
      <w:r w:rsidRPr="009D7610" w:rsidR="009D7610">
        <w:rPr>
          <w:rFonts w:ascii="Arial" w:hAnsi="Arial" w:cs="Arial"/>
          <w:szCs w:val="24"/>
        </w:rPr>
        <w:t>Naime,</w:t>
      </w:r>
      <w:r>
        <w:rPr>
          <w:rFonts w:ascii="Arial" w:hAnsi="Arial" w:cs="Arial"/>
          <w:szCs w:val="24"/>
        </w:rPr>
        <w:t xml:space="preserve"> </w:t>
      </w:r>
      <w:r w:rsidR="00E96979">
        <w:rPr>
          <w:rFonts w:ascii="Arial" w:hAnsi="Arial" w:cs="Arial"/>
          <w:szCs w:val="24"/>
        </w:rPr>
        <w:t>pravilno je prvostupanjski sud utvrdio da djel</w:t>
      </w:r>
      <w:r w:rsidR="0040014B">
        <w:rPr>
          <w:rFonts w:ascii="Arial" w:hAnsi="Arial" w:cs="Arial"/>
          <w:szCs w:val="24"/>
        </w:rPr>
        <w:t>a</w:t>
      </w:r>
      <w:r w:rsidR="00E96979">
        <w:rPr>
          <w:rFonts w:ascii="Arial" w:hAnsi="Arial" w:cs="Arial"/>
          <w:szCs w:val="24"/>
        </w:rPr>
        <w:t xml:space="preserve"> koje se optužnom prijedlogom stavlja okrivljeniku na teret</w:t>
      </w:r>
      <w:r w:rsidRPr="006C27AC" w:rsidR="006C27AC">
        <w:rPr>
          <w:rFonts w:ascii="Arial" w:hAnsi="Arial" w:cs="Arial"/>
          <w:szCs w:val="24"/>
        </w:rPr>
        <w:t xml:space="preserve"> </w:t>
      </w:r>
      <w:r w:rsidR="006C27AC">
        <w:rPr>
          <w:rFonts w:ascii="Arial" w:hAnsi="Arial" w:cs="Arial"/>
          <w:szCs w:val="24"/>
        </w:rPr>
        <w:t>pod točkom II a) i c)</w:t>
      </w:r>
      <w:r w:rsidR="00E96979">
        <w:rPr>
          <w:rFonts w:ascii="Arial" w:hAnsi="Arial" w:cs="Arial"/>
          <w:szCs w:val="24"/>
        </w:rPr>
        <w:t xml:space="preserve"> nije prekršaj iz razloga jer činjenični opis djela nije jasan</w:t>
      </w:r>
      <w:r w:rsidR="00930DFE">
        <w:rPr>
          <w:rFonts w:ascii="Arial" w:hAnsi="Arial" w:cs="Arial"/>
          <w:szCs w:val="24"/>
        </w:rPr>
        <w:t>.</w:t>
      </w:r>
    </w:p>
    <w:p w:rsidRPr="009D7610" w:rsidR="009D7610" w:rsidP="00353D4D" w:rsidRDefault="009D7610" w14:paraId="01BFE7CC" w14:textId="77777777">
      <w:pPr>
        <w:pStyle w:val="Tijeloteksta"/>
        <w:tabs>
          <w:tab w:val="left" w:pos="720"/>
        </w:tabs>
        <w:rPr>
          <w:rFonts w:ascii="Arial" w:hAnsi="Arial" w:cs="Arial"/>
          <w:szCs w:val="24"/>
        </w:rPr>
      </w:pPr>
    </w:p>
    <w:p w:rsidRPr="004F6EC2" w:rsidR="009D7610" w:rsidP="00353D4D" w:rsidRDefault="00253193" w14:paraId="3A2C219A" w14:textId="1ECA7A0F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04499B" w:rsidR="009D761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 w:rsidRPr="0004499B" w:rsidR="006C7C84">
        <w:rPr>
          <w:rFonts w:ascii="Arial" w:hAnsi="Arial" w:cs="Arial"/>
          <w:sz w:val="24"/>
          <w:szCs w:val="24"/>
        </w:rPr>
        <w:t>Dakle</w:t>
      </w:r>
      <w:r w:rsidRPr="0004499B" w:rsidR="009D7610">
        <w:rPr>
          <w:rFonts w:ascii="Arial" w:hAnsi="Arial" w:cs="Arial"/>
          <w:sz w:val="24"/>
          <w:szCs w:val="24"/>
        </w:rPr>
        <w:t>, iz činjeničnog opisa djela iz optužnog akta ne proizlaze sva njegova zakonom</w:t>
      </w:r>
      <w:r w:rsidRPr="001F3FBF" w:rsidR="009D7610">
        <w:rPr>
          <w:rFonts w:ascii="Arial" w:hAnsi="Arial" w:cs="Arial"/>
          <w:sz w:val="24"/>
          <w:szCs w:val="24"/>
        </w:rPr>
        <w:t xml:space="preserve"> propisana</w:t>
      </w:r>
      <w:r w:rsidRPr="001F3FBF" w:rsidR="00930DFE">
        <w:rPr>
          <w:rFonts w:ascii="Arial" w:hAnsi="Arial" w:cs="Arial"/>
          <w:sz w:val="24"/>
          <w:szCs w:val="24"/>
        </w:rPr>
        <w:t xml:space="preserve"> obilježja</w:t>
      </w:r>
      <w:r w:rsidRPr="001F3FBF" w:rsidR="009D7610">
        <w:rPr>
          <w:rFonts w:ascii="Arial" w:hAnsi="Arial" w:cs="Arial"/>
          <w:sz w:val="24"/>
          <w:szCs w:val="24"/>
        </w:rPr>
        <w:t xml:space="preserve">, slijedom čega proizlazi da u činjeničnom opisu ovog prekršaja nedostaje konstitutivan element </w:t>
      </w:r>
      <w:r w:rsidRPr="001F3FBF" w:rsidR="006C7C84">
        <w:rPr>
          <w:rFonts w:ascii="Arial" w:hAnsi="Arial" w:cs="Arial"/>
          <w:sz w:val="24"/>
          <w:szCs w:val="24"/>
        </w:rPr>
        <w:t>prekršaja koji se okrivljeniku</w:t>
      </w:r>
      <w:r w:rsidRPr="001F3FBF" w:rsidR="00AE6282">
        <w:rPr>
          <w:rFonts w:ascii="Arial" w:hAnsi="Arial" w:cs="Arial"/>
          <w:sz w:val="24"/>
          <w:szCs w:val="24"/>
        </w:rPr>
        <w:t xml:space="preserve"> stavlja na teret</w:t>
      </w:r>
      <w:r w:rsidR="00E73D38">
        <w:rPr>
          <w:rFonts w:ascii="Arial" w:hAnsi="Arial" w:cs="Arial"/>
          <w:sz w:val="24"/>
          <w:szCs w:val="24"/>
        </w:rPr>
        <w:t>,</w:t>
      </w:r>
      <w:r w:rsidRPr="00E73D38" w:rsidR="00E73D38">
        <w:rPr>
          <w:rFonts w:ascii="Arial" w:hAnsi="Arial" w:cs="Arial"/>
          <w:sz w:val="24"/>
          <w:szCs w:val="24"/>
        </w:rPr>
        <w:t xml:space="preserve"> odnosno isti nije dovoljno konkretiziran</w:t>
      </w:r>
      <w:r w:rsidRPr="001F3FBF" w:rsidR="00AE6282">
        <w:rPr>
          <w:rFonts w:ascii="Arial" w:hAnsi="Arial" w:cs="Arial"/>
          <w:sz w:val="24"/>
          <w:szCs w:val="24"/>
        </w:rPr>
        <w:t xml:space="preserve">. </w:t>
      </w:r>
      <w:r w:rsidRPr="00E73D38" w:rsidR="00E73D38">
        <w:rPr>
          <w:rFonts w:ascii="Arial" w:hAnsi="Arial" w:cs="Arial"/>
          <w:sz w:val="24"/>
          <w:szCs w:val="24"/>
        </w:rPr>
        <w:t xml:space="preserve">Naime, tužitelj je podnio optužni prijedlog protiv okrivljenika </w:t>
      </w:r>
      <w:r w:rsidR="00314ED5">
        <w:rPr>
          <w:rFonts w:ascii="Arial" w:hAnsi="Arial" w:cs="Arial"/>
          <w:sz w:val="24"/>
          <w:szCs w:val="24"/>
        </w:rPr>
        <w:t>pod</w:t>
      </w:r>
      <w:r w:rsidRPr="00314ED5" w:rsidR="00314ED5">
        <w:t xml:space="preserve"> </w:t>
      </w:r>
      <w:r w:rsidRPr="00314ED5" w:rsidR="00314ED5">
        <w:rPr>
          <w:rFonts w:ascii="Arial" w:hAnsi="Arial" w:cs="Arial"/>
          <w:sz w:val="24"/>
          <w:szCs w:val="24"/>
        </w:rPr>
        <w:t>a)</w:t>
      </w:r>
      <w:r w:rsidR="00B11226">
        <w:rPr>
          <w:rFonts w:ascii="Arial" w:hAnsi="Arial" w:cs="Arial"/>
          <w:sz w:val="24"/>
          <w:szCs w:val="24"/>
        </w:rPr>
        <w:t xml:space="preserve"> </w:t>
      </w:r>
      <w:r w:rsidRPr="00314ED5" w:rsidR="00314ED5">
        <w:rPr>
          <w:rFonts w:ascii="Arial" w:hAnsi="Arial" w:cs="Arial"/>
          <w:sz w:val="24"/>
          <w:szCs w:val="24"/>
        </w:rPr>
        <w:t>da radnicu Ivanu Pipunić rođenu 24.9.1981. sa prebivalištem u Šibeniku, Dinka Zavorovića 1A, zaposlenu na poslovima trgovca pekarskih proizvoda u pekari u poslovnim prostorijama pekare u Šibeniku, Stjepana Radića 101, kao pravna i odgovorna osoba nisu u sjedištu optuženog ili na adresu radnice dostavili obračun 4 Pp-2327/2022-12 dijela dugovane, a neisplaćene plaće (u dijelu koji se odnosi na prekovremeni rad) za mjesec siječanj 2022. do 28. veljače 2021.,</w:t>
      </w:r>
      <w:r w:rsidR="00314ED5">
        <w:rPr>
          <w:rFonts w:ascii="Arial" w:hAnsi="Arial" w:cs="Arial"/>
          <w:sz w:val="24"/>
          <w:szCs w:val="24"/>
        </w:rPr>
        <w:t xml:space="preserve">kako </w:t>
      </w:r>
      <w:r w:rsidRPr="00314ED5" w:rsidR="00314ED5">
        <w:rPr>
          <w:rFonts w:ascii="Arial" w:hAnsi="Arial" w:cs="Arial"/>
          <w:sz w:val="24"/>
          <w:szCs w:val="24"/>
        </w:rPr>
        <w:t>prvostupanjski sud nije poslao tužitelju na ispravak optužni prijedlog u tom dijelu to iz ovakvog činjeničnog opisa ne proizlaz</w:t>
      </w:r>
      <w:r w:rsidR="00314ED5">
        <w:rPr>
          <w:rFonts w:ascii="Arial" w:hAnsi="Arial" w:cs="Arial"/>
          <w:sz w:val="24"/>
          <w:szCs w:val="24"/>
        </w:rPr>
        <w:t>i</w:t>
      </w:r>
      <w:r w:rsidRPr="00314ED5" w:rsidR="00314ED5">
        <w:rPr>
          <w:rFonts w:ascii="Arial" w:hAnsi="Arial" w:cs="Arial"/>
          <w:sz w:val="24"/>
          <w:szCs w:val="24"/>
        </w:rPr>
        <w:t xml:space="preserve"> da bi okrivljenici počinili prekršaj</w:t>
      </w:r>
      <w:r w:rsidR="00022B11">
        <w:rPr>
          <w:rFonts w:ascii="Arial" w:hAnsi="Arial" w:cs="Arial"/>
          <w:sz w:val="24"/>
          <w:szCs w:val="24"/>
        </w:rPr>
        <w:t>,</w:t>
      </w:r>
      <w:r w:rsidRPr="00022B11" w:rsidR="00022B11">
        <w:rPr>
          <w:rFonts w:ascii="Arial" w:hAnsi="Arial" w:cs="Arial"/>
          <w:sz w:val="24"/>
          <w:szCs w:val="24"/>
        </w:rPr>
        <w:t xml:space="preserve"> isto tako navodeći</w:t>
      </w:r>
      <w:r w:rsidR="00022B11">
        <w:rPr>
          <w:rFonts w:ascii="Arial" w:hAnsi="Arial" w:cs="Arial"/>
          <w:sz w:val="24"/>
          <w:szCs w:val="24"/>
        </w:rPr>
        <w:t xml:space="preserve"> pod </w:t>
      </w:r>
      <w:r w:rsidRPr="00022B11" w:rsidR="00022B11">
        <w:rPr>
          <w:rFonts w:ascii="Arial" w:hAnsi="Arial" w:cs="Arial"/>
          <w:sz w:val="24"/>
          <w:szCs w:val="24"/>
        </w:rPr>
        <w:t>c)</w:t>
      </w:r>
      <w:r w:rsidR="00022B11">
        <w:rPr>
          <w:rFonts w:ascii="Arial" w:hAnsi="Arial" w:cs="Arial"/>
          <w:sz w:val="24"/>
          <w:szCs w:val="24"/>
        </w:rPr>
        <w:t xml:space="preserve"> </w:t>
      </w:r>
      <w:r w:rsidRPr="00022B11" w:rsidR="00022B11">
        <w:rPr>
          <w:rFonts w:ascii="Arial" w:hAnsi="Arial" w:cs="Arial"/>
          <w:sz w:val="24"/>
          <w:szCs w:val="24"/>
        </w:rPr>
        <w:t xml:space="preserve">da bi radnici Ivani Pipunić, rođenoj 24.09.1981. sa prebivalištem u Šibeniku, Dinka Zavorovića 1A, zaposlenoj na poslovima trgovca pekarskih proizvoda u pekari u poslovnim prostorijama pekare u Šibeniku, Stjepana Radića 101, kao pravna i odgovorna osoba 28. veljače 2022. otkazali ugovor o radu pri čemu su istoj radnici </w:t>
      </w:r>
      <w:r w:rsidRPr="00253193" w:rsidR="00022B11">
        <w:rPr>
          <w:rFonts w:ascii="Arial" w:hAnsi="Arial" w:cs="Arial"/>
          <w:sz w:val="24"/>
          <w:szCs w:val="24"/>
        </w:rPr>
        <w:t>dostavili pisani i obrazloženi otkaz ugovora o radu</w:t>
      </w:r>
      <w:r w:rsidRPr="00022B11" w:rsidR="00022B11">
        <w:rPr>
          <w:rFonts w:ascii="Arial" w:hAnsi="Arial" w:cs="Arial"/>
          <w:sz w:val="24"/>
          <w:szCs w:val="24"/>
        </w:rPr>
        <w:t>,</w:t>
      </w:r>
      <w:r w:rsidRPr="00022B11" w:rsidR="00022B11">
        <w:t xml:space="preserve"> </w:t>
      </w:r>
      <w:r w:rsidRPr="004F6EC2" w:rsidR="00022B11">
        <w:rPr>
          <w:rFonts w:ascii="Arial" w:hAnsi="Arial" w:cs="Arial"/>
          <w:sz w:val="24"/>
          <w:szCs w:val="24"/>
        </w:rPr>
        <w:t xml:space="preserve">čime da bi počinili prekršaj iz </w:t>
      </w:r>
      <w:r w:rsidRPr="004F6EC2" w:rsidR="00022B11">
        <w:rPr>
          <w:rFonts w:ascii="Arial" w:hAnsi="Arial" w:cs="Arial"/>
          <w:sz w:val="24"/>
          <w:szCs w:val="24"/>
        </w:rPr>
        <w:lastRenderedPageBreak/>
        <w:t>čl.229.st.1.toč.35. i st.2. Zakona o radu ("Narodne novine" broj 93/14,127/17 i 98/19)</w:t>
      </w:r>
      <w:r w:rsidRPr="004F6EC2" w:rsidR="004F6EC2">
        <w:rPr>
          <w:rFonts w:ascii="Arial" w:hAnsi="Arial" w:cs="Arial"/>
          <w:sz w:val="24"/>
          <w:szCs w:val="24"/>
        </w:rPr>
        <w:t xml:space="preserve"> ne proizlazi da bi okrivljenici u tom dijelu počinili prekršaj za koji se terete</w:t>
      </w:r>
      <w:r w:rsidRPr="004F6EC2" w:rsidR="00022B11">
        <w:rPr>
          <w:rFonts w:ascii="Arial" w:hAnsi="Arial" w:cs="Arial"/>
          <w:sz w:val="24"/>
          <w:szCs w:val="24"/>
        </w:rPr>
        <w:t xml:space="preserve">. </w:t>
      </w:r>
    </w:p>
    <w:p w:rsidR="00B11226" w:rsidP="00353D4D" w:rsidRDefault="00B11226" w14:paraId="4A11D608" w14:textId="77777777">
      <w:pPr>
        <w:pStyle w:val="Tijeloteksta"/>
        <w:tabs>
          <w:tab w:val="left" w:pos="720"/>
        </w:tabs>
        <w:ind w:firstLine="708"/>
        <w:rPr>
          <w:rFonts w:ascii="Arial" w:hAnsi="Arial" w:cs="Arial"/>
          <w:szCs w:val="24"/>
        </w:rPr>
      </w:pPr>
    </w:p>
    <w:p w:rsidR="00EB458E" w:rsidP="00353D4D" w:rsidRDefault="00253193" w14:paraId="294CCD85" w14:textId="6A39B7C3">
      <w:pPr>
        <w:pStyle w:val="Tijeloteksta"/>
        <w:tabs>
          <w:tab w:val="left" w:pos="72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8</w:t>
      </w:r>
      <w:r w:rsidRPr="009D7610" w:rsidR="009D7610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ab/>
      </w:r>
      <w:r w:rsidRPr="00EB458E" w:rsidR="00EB458E">
        <w:rPr>
          <w:rFonts w:ascii="Arial" w:hAnsi="Arial" w:cs="Arial"/>
          <w:szCs w:val="24"/>
        </w:rPr>
        <w:t>Nadalje, imajući u vidu da je činjenični opis prekršaja iz članka 229</w:t>
      </w:r>
      <w:r w:rsidR="00EB458E">
        <w:rPr>
          <w:rFonts w:ascii="Arial" w:hAnsi="Arial" w:cs="Arial"/>
          <w:szCs w:val="24"/>
        </w:rPr>
        <w:t>.</w:t>
      </w:r>
      <w:r w:rsidRPr="00EB458E" w:rsidR="00EB458E">
        <w:rPr>
          <w:rFonts w:ascii="Arial" w:hAnsi="Arial" w:cs="Arial"/>
          <w:szCs w:val="24"/>
        </w:rPr>
        <w:t xml:space="preserve"> stavak 1</w:t>
      </w:r>
      <w:r w:rsidR="00EB458E">
        <w:rPr>
          <w:rFonts w:ascii="Arial" w:hAnsi="Arial" w:cs="Arial"/>
          <w:szCs w:val="24"/>
        </w:rPr>
        <w:t>.</w:t>
      </w:r>
      <w:r w:rsidRPr="00EB458E" w:rsidR="00EB458E">
        <w:rPr>
          <w:rFonts w:ascii="Arial" w:hAnsi="Arial" w:cs="Arial"/>
          <w:szCs w:val="24"/>
        </w:rPr>
        <w:t xml:space="preserve"> točke 1</w:t>
      </w:r>
      <w:r w:rsidR="00EB458E">
        <w:rPr>
          <w:rFonts w:ascii="Arial" w:hAnsi="Arial" w:cs="Arial"/>
          <w:szCs w:val="24"/>
        </w:rPr>
        <w:t>.</w:t>
      </w:r>
      <w:r w:rsidRPr="00EB458E" w:rsidR="00EB458E">
        <w:rPr>
          <w:rFonts w:ascii="Arial" w:hAnsi="Arial" w:cs="Arial"/>
          <w:szCs w:val="24"/>
        </w:rPr>
        <w:t xml:space="preserve"> i stavka 2</w:t>
      </w:r>
      <w:r w:rsidR="00EB458E">
        <w:rPr>
          <w:rFonts w:ascii="Arial" w:hAnsi="Arial" w:cs="Arial"/>
          <w:szCs w:val="24"/>
        </w:rPr>
        <w:t>.</w:t>
      </w:r>
      <w:r w:rsidRPr="00EB458E" w:rsidR="00EB458E">
        <w:rPr>
          <w:rFonts w:ascii="Arial" w:hAnsi="Arial" w:cs="Arial"/>
          <w:szCs w:val="24"/>
        </w:rPr>
        <w:t xml:space="preserve"> </w:t>
      </w:r>
      <w:r w:rsidR="00EB458E">
        <w:rPr>
          <w:rFonts w:ascii="Arial" w:hAnsi="Arial" w:cs="Arial"/>
          <w:szCs w:val="24"/>
        </w:rPr>
        <w:t>Z</w:t>
      </w:r>
      <w:r w:rsidRPr="00EB458E" w:rsidR="00EB458E">
        <w:rPr>
          <w:rFonts w:ascii="Arial" w:hAnsi="Arial" w:cs="Arial"/>
          <w:szCs w:val="24"/>
        </w:rPr>
        <w:t>akona o radu opisan točkom 3</w:t>
      </w:r>
      <w:r w:rsidR="00EB458E">
        <w:rPr>
          <w:rFonts w:ascii="Arial" w:hAnsi="Arial" w:cs="Arial"/>
          <w:szCs w:val="24"/>
        </w:rPr>
        <w:t>.</w:t>
      </w:r>
      <w:r w:rsidRPr="00EB458E" w:rsidR="00EB458E">
        <w:rPr>
          <w:rFonts w:ascii="Arial" w:hAnsi="Arial" w:cs="Arial"/>
          <w:szCs w:val="24"/>
        </w:rPr>
        <w:t xml:space="preserve"> optužnog prijedloga valjano sročen, budući je u istom naveden </w:t>
      </w:r>
      <w:r w:rsidR="006311E5">
        <w:rPr>
          <w:rFonts w:ascii="Arial" w:hAnsi="Arial" w:cs="Arial"/>
          <w:szCs w:val="24"/>
        </w:rPr>
        <w:t>bl</w:t>
      </w:r>
      <w:r w:rsidRPr="00EB458E" w:rsidR="00EB458E">
        <w:rPr>
          <w:rFonts w:ascii="Arial" w:hAnsi="Arial" w:cs="Arial"/>
          <w:szCs w:val="24"/>
        </w:rPr>
        <w:t>a</w:t>
      </w:r>
      <w:r w:rsidR="006311E5">
        <w:rPr>
          <w:rFonts w:ascii="Arial" w:hAnsi="Arial" w:cs="Arial"/>
          <w:szCs w:val="24"/>
        </w:rPr>
        <w:t>n</w:t>
      </w:r>
      <w:r w:rsidRPr="00EB458E" w:rsidR="00EB458E">
        <w:rPr>
          <w:rFonts w:ascii="Arial" w:hAnsi="Arial" w:cs="Arial"/>
          <w:szCs w:val="24"/>
        </w:rPr>
        <w:t>ketni propis</w:t>
      </w:r>
      <w:r w:rsidR="006311E5">
        <w:rPr>
          <w:rFonts w:ascii="Arial" w:hAnsi="Arial" w:cs="Arial"/>
          <w:szCs w:val="24"/>
        </w:rPr>
        <w:t>-</w:t>
      </w:r>
      <w:r w:rsidRPr="00EB458E" w:rsidR="00EB458E">
        <w:rPr>
          <w:rFonts w:ascii="Arial" w:hAnsi="Arial" w:cs="Arial"/>
          <w:szCs w:val="24"/>
        </w:rPr>
        <w:t xml:space="preserve"> </w:t>
      </w:r>
      <w:r w:rsidR="006311E5">
        <w:rPr>
          <w:rFonts w:ascii="Arial" w:hAnsi="Arial" w:cs="Arial"/>
          <w:szCs w:val="24"/>
        </w:rPr>
        <w:t>P</w:t>
      </w:r>
      <w:r w:rsidRPr="00EB458E" w:rsidR="00EB458E">
        <w:rPr>
          <w:rFonts w:ascii="Arial" w:hAnsi="Arial" w:cs="Arial"/>
          <w:szCs w:val="24"/>
        </w:rPr>
        <w:t xml:space="preserve">ravilnik o sadržaju i načinu vođenja evidencije o radnicima </w:t>
      </w:r>
      <w:r w:rsidR="006311E5">
        <w:rPr>
          <w:rFonts w:ascii="Arial" w:hAnsi="Arial" w:cs="Arial"/>
          <w:szCs w:val="24"/>
        </w:rPr>
        <w:t>(N</w:t>
      </w:r>
      <w:r w:rsidRPr="00EB458E" w:rsidR="00EB458E">
        <w:rPr>
          <w:rFonts w:ascii="Arial" w:hAnsi="Arial" w:cs="Arial"/>
          <w:szCs w:val="24"/>
        </w:rPr>
        <w:t>arodne novine broj</w:t>
      </w:r>
      <w:r w:rsidR="006311E5">
        <w:rPr>
          <w:rFonts w:ascii="Arial" w:hAnsi="Arial" w:cs="Arial"/>
          <w:szCs w:val="24"/>
        </w:rPr>
        <w:t>:</w:t>
      </w:r>
      <w:r w:rsidRPr="00EB458E" w:rsidR="00EB458E">
        <w:rPr>
          <w:rFonts w:ascii="Arial" w:hAnsi="Arial" w:cs="Arial"/>
          <w:szCs w:val="24"/>
        </w:rPr>
        <w:t xml:space="preserve"> 73</w:t>
      </w:r>
      <w:r w:rsidR="006311E5">
        <w:rPr>
          <w:rFonts w:ascii="Arial" w:hAnsi="Arial" w:cs="Arial"/>
          <w:szCs w:val="24"/>
        </w:rPr>
        <w:t>/</w:t>
      </w:r>
      <w:r w:rsidRPr="00EB458E" w:rsidR="00EB458E">
        <w:rPr>
          <w:rFonts w:ascii="Arial" w:hAnsi="Arial" w:cs="Arial"/>
          <w:szCs w:val="24"/>
        </w:rPr>
        <w:t>17</w:t>
      </w:r>
      <w:r w:rsidR="006311E5">
        <w:rPr>
          <w:rFonts w:ascii="Arial" w:hAnsi="Arial" w:cs="Arial"/>
          <w:szCs w:val="24"/>
        </w:rPr>
        <w:t>)</w:t>
      </w:r>
      <w:r w:rsidRPr="00EB458E" w:rsidR="00EB458E">
        <w:rPr>
          <w:rFonts w:ascii="Arial" w:hAnsi="Arial" w:cs="Arial"/>
          <w:szCs w:val="24"/>
        </w:rPr>
        <w:t>, a ne u njegovom zakonskom opisu kako je to koncipirano u izreci pobijane presude, pa je u tom dijelu žalbu tužitelja trebalo prihvatiti osnovanom</w:t>
      </w:r>
      <w:r w:rsidR="00EB458E">
        <w:rPr>
          <w:rFonts w:ascii="Arial" w:hAnsi="Arial" w:cs="Arial"/>
          <w:szCs w:val="24"/>
        </w:rPr>
        <w:t>.</w:t>
      </w:r>
    </w:p>
    <w:p w:rsidR="00EB458E" w:rsidP="00353D4D" w:rsidRDefault="00EB458E" w14:paraId="02752E47" w14:textId="77777777">
      <w:pPr>
        <w:pStyle w:val="Tijeloteksta"/>
        <w:tabs>
          <w:tab w:val="left" w:pos="720"/>
        </w:tabs>
        <w:ind w:firstLine="708"/>
        <w:rPr>
          <w:rFonts w:ascii="Arial" w:hAnsi="Arial" w:cs="Arial"/>
          <w:szCs w:val="24"/>
        </w:rPr>
      </w:pPr>
    </w:p>
    <w:p w:rsidRPr="009D7610" w:rsidR="009D7610" w:rsidP="00353D4D" w:rsidRDefault="00253193" w14:paraId="2C8700D6" w14:textId="18217538">
      <w:pPr>
        <w:pStyle w:val="Tijeloteksta"/>
        <w:tabs>
          <w:tab w:val="left" w:pos="72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9</w:t>
      </w:r>
      <w:r w:rsidR="00EB458E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ab/>
        <w:t>I</w:t>
      </w:r>
      <w:r w:rsidRPr="009D7610" w:rsidR="009D7610">
        <w:rPr>
          <w:rFonts w:ascii="Arial" w:hAnsi="Arial" w:cs="Arial"/>
          <w:szCs w:val="24"/>
        </w:rPr>
        <w:t xml:space="preserve">z navedenih razloga, valjalo </w:t>
      </w:r>
      <w:r w:rsidR="00B11226">
        <w:rPr>
          <w:rFonts w:ascii="Arial" w:hAnsi="Arial" w:cs="Arial"/>
          <w:szCs w:val="24"/>
        </w:rPr>
        <w:t>je odlučiti kao u izreci</w:t>
      </w:r>
      <w:r w:rsidRPr="009D7610" w:rsidR="009D7610">
        <w:rPr>
          <w:rFonts w:ascii="Arial" w:hAnsi="Arial" w:cs="Arial"/>
          <w:szCs w:val="24"/>
        </w:rPr>
        <w:t>.</w:t>
      </w:r>
    </w:p>
    <w:p w:rsidR="009D7610" w:rsidP="00353D4D" w:rsidRDefault="009D7610" w14:paraId="45640FAA" w14:textId="77777777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</w:p>
    <w:p w:rsidR="00B121FE" w:rsidP="00353D4D" w:rsidRDefault="00A17D57" w14:paraId="2AB9C70C" w14:textId="5305669C">
      <w:pPr>
        <w:tabs>
          <w:tab w:val="left" w:pos="720"/>
          <w:tab w:val="left" w:pos="2400"/>
        </w:tabs>
        <w:jc w:val="center"/>
        <w:rPr>
          <w:rFonts w:ascii="Arial" w:hAnsi="Arial" w:cs="Arial"/>
          <w:sz w:val="24"/>
          <w:szCs w:val="24"/>
        </w:rPr>
      </w:pPr>
      <w:r w:rsidRPr="00F47155">
        <w:rPr>
          <w:rFonts w:ascii="Arial" w:hAnsi="Arial" w:cs="Arial"/>
          <w:sz w:val="24"/>
          <w:szCs w:val="24"/>
        </w:rPr>
        <w:t>U Zagrebu</w:t>
      </w:r>
      <w:r w:rsidR="00253193">
        <w:rPr>
          <w:rFonts w:ascii="Arial" w:hAnsi="Arial" w:cs="Arial"/>
          <w:sz w:val="24"/>
          <w:szCs w:val="24"/>
        </w:rPr>
        <w:t xml:space="preserve"> </w:t>
      </w:r>
      <w:r w:rsidR="009063CF">
        <w:rPr>
          <w:rFonts w:ascii="Arial" w:hAnsi="Arial" w:cs="Arial"/>
          <w:sz w:val="24"/>
          <w:szCs w:val="24"/>
        </w:rPr>
        <w:t>23. prosinca 2025</w:t>
      </w:r>
      <w:r w:rsidRPr="00F504F5" w:rsidR="00F504F5">
        <w:rPr>
          <w:rFonts w:ascii="Arial" w:hAnsi="Arial" w:cs="Arial"/>
          <w:sz w:val="24"/>
          <w:szCs w:val="24"/>
        </w:rPr>
        <w:t>.</w:t>
      </w:r>
    </w:p>
    <w:p w:rsidR="00253193" w:rsidP="00353D4D" w:rsidRDefault="00253193" w14:paraId="039AC554" w14:textId="77777777">
      <w:pPr>
        <w:tabs>
          <w:tab w:val="left" w:pos="720"/>
          <w:tab w:val="left" w:pos="2400"/>
        </w:tabs>
        <w:jc w:val="center"/>
        <w:rPr>
          <w:rFonts w:ascii="Arial" w:hAnsi="Arial" w:cs="Arial"/>
          <w:sz w:val="24"/>
          <w:szCs w:val="24"/>
        </w:rPr>
      </w:pPr>
    </w:p>
    <w:p w:rsidR="00253193" w:rsidP="00353D4D" w:rsidRDefault="00253193" w14:paraId="690EDBD9" w14:textId="77777777">
      <w:pPr>
        <w:tabs>
          <w:tab w:val="left" w:pos="720"/>
          <w:tab w:val="left" w:pos="2400"/>
        </w:tabs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43"/>
        <w:gridCol w:w="2992"/>
        <w:gridCol w:w="3038"/>
      </w:tblGrid>
      <w:tr w:rsidR="00253193" w:rsidTr="00253193" w14:paraId="077EF0FE" w14:textId="77777777">
        <w:trPr>
          <w:jc w:val="center"/>
        </w:trPr>
        <w:tc>
          <w:tcPr>
            <w:tcW w:w="3096" w:type="dxa"/>
          </w:tcPr>
          <w:p w:rsidR="00253193" w:rsidP="00353D4D" w:rsidRDefault="00253193" w14:paraId="78B007D3" w14:textId="4D66C79A">
            <w:pPr>
              <w:tabs>
                <w:tab w:val="left" w:pos="720"/>
                <w:tab w:val="left" w:pos="240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Zapisničarka:</w:t>
            </w:r>
          </w:p>
        </w:tc>
        <w:tc>
          <w:tcPr>
            <w:tcW w:w="3096" w:type="dxa"/>
          </w:tcPr>
          <w:p w:rsidR="00253193" w:rsidP="00353D4D" w:rsidRDefault="00253193" w14:paraId="14292DAE" w14:textId="7337188F">
            <w:pPr>
              <w:tabs>
                <w:tab w:val="left" w:pos="720"/>
                <w:tab w:val="left" w:pos="240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7" w:type="dxa"/>
          </w:tcPr>
          <w:p w:rsidR="00253193" w:rsidP="00353D4D" w:rsidRDefault="00253193" w14:paraId="1EB16E9B" w14:textId="77777777">
            <w:pPr>
              <w:tabs>
                <w:tab w:val="left" w:pos="720"/>
                <w:tab w:val="left" w:pos="240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Predsjednik vijeća:</w:t>
            </w:r>
          </w:p>
          <w:p w:rsidR="00353D4D" w:rsidP="00353D4D" w:rsidRDefault="00353D4D" w14:paraId="0ACA21CA" w14:textId="66960571">
            <w:pPr>
              <w:tabs>
                <w:tab w:val="left" w:pos="720"/>
                <w:tab w:val="left" w:pos="240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3193" w:rsidTr="00253193" w14:paraId="6E8FDC52" w14:textId="77777777">
        <w:trPr>
          <w:jc w:val="center"/>
        </w:trPr>
        <w:tc>
          <w:tcPr>
            <w:tcW w:w="3096" w:type="dxa"/>
          </w:tcPr>
          <w:p w:rsidR="00253193" w:rsidP="00353D4D" w:rsidRDefault="00253193" w14:paraId="2BEFF300" w14:textId="2A41CF87">
            <w:pPr>
              <w:tabs>
                <w:tab w:val="left" w:pos="720"/>
                <w:tab w:val="left" w:pos="240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Diana Pavlečić, v.r.</w:t>
            </w:r>
          </w:p>
        </w:tc>
        <w:tc>
          <w:tcPr>
            <w:tcW w:w="3096" w:type="dxa"/>
          </w:tcPr>
          <w:p w:rsidR="00253193" w:rsidP="00353D4D" w:rsidRDefault="00253193" w14:paraId="2F4A1FB7" w14:textId="50D41504">
            <w:pPr>
              <w:tabs>
                <w:tab w:val="left" w:pos="720"/>
                <w:tab w:val="left" w:pos="240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7" w:type="dxa"/>
          </w:tcPr>
          <w:p w:rsidR="00253193" w:rsidP="00353D4D" w:rsidRDefault="00253193" w14:paraId="49AF8BB8" w14:textId="551811A6">
            <w:pPr>
              <w:tabs>
                <w:tab w:val="left" w:pos="720"/>
                <w:tab w:val="left" w:pos="240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Tomislav Tomašić, v.r.</w:t>
            </w:r>
          </w:p>
        </w:tc>
      </w:tr>
    </w:tbl>
    <w:p w:rsidRPr="00F504F5" w:rsidR="00253193" w:rsidP="00353D4D" w:rsidRDefault="00253193" w14:paraId="152FF4A2" w14:textId="77777777">
      <w:pPr>
        <w:tabs>
          <w:tab w:val="left" w:pos="720"/>
          <w:tab w:val="left" w:pos="2400"/>
        </w:tabs>
        <w:jc w:val="center"/>
        <w:rPr>
          <w:rFonts w:ascii="Arial" w:hAnsi="Arial" w:cs="Arial"/>
          <w:sz w:val="24"/>
          <w:szCs w:val="24"/>
        </w:rPr>
      </w:pPr>
    </w:p>
    <w:p w:rsidRPr="00F47155" w:rsidR="00A17D57" w:rsidP="00353D4D" w:rsidRDefault="00A17D57" w14:paraId="454D3E1D" w14:textId="78AD7443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 w:rsidRPr="00F47155">
        <w:rPr>
          <w:rFonts w:ascii="Arial" w:hAnsi="Arial" w:cs="Arial"/>
          <w:sz w:val="24"/>
          <w:szCs w:val="24"/>
        </w:rPr>
        <w:t xml:space="preserve">  </w:t>
      </w:r>
    </w:p>
    <w:p w:rsidRPr="00F47155" w:rsidR="00A17D57" w:rsidP="00353D4D" w:rsidRDefault="00253193" w14:paraId="3F54BC7F" w14:textId="31522181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47155" w:rsidR="009B421F">
        <w:rPr>
          <w:rFonts w:ascii="Arial" w:hAnsi="Arial" w:cs="Arial"/>
          <w:sz w:val="24"/>
          <w:szCs w:val="24"/>
        </w:rPr>
        <w:t>Presuda</w:t>
      </w:r>
      <w:r w:rsidRPr="00F47155" w:rsidR="00A17D57">
        <w:rPr>
          <w:rFonts w:ascii="Arial" w:hAnsi="Arial" w:cs="Arial"/>
          <w:sz w:val="24"/>
          <w:szCs w:val="24"/>
        </w:rPr>
        <w:t xml:space="preserve"> se dostavlja </w:t>
      </w:r>
      <w:r w:rsidRPr="00F47155" w:rsidR="00505058">
        <w:rPr>
          <w:rFonts w:ascii="Arial" w:hAnsi="Arial" w:cs="Arial"/>
          <w:sz w:val="24"/>
          <w:szCs w:val="24"/>
        </w:rPr>
        <w:t>Općinskom</w:t>
      </w:r>
      <w:r w:rsidR="005C3135">
        <w:rPr>
          <w:rFonts w:ascii="Arial" w:hAnsi="Arial" w:cs="Arial"/>
          <w:sz w:val="24"/>
          <w:szCs w:val="24"/>
        </w:rPr>
        <w:t xml:space="preserve"> </w:t>
      </w:r>
      <w:r w:rsidRPr="00F47155" w:rsidR="00A17D57">
        <w:rPr>
          <w:rFonts w:ascii="Arial" w:hAnsi="Arial" w:cs="Arial"/>
          <w:sz w:val="24"/>
          <w:szCs w:val="24"/>
        </w:rPr>
        <w:t>sudu</w:t>
      </w:r>
      <w:r w:rsidR="00F504F5">
        <w:rPr>
          <w:rFonts w:ascii="Arial" w:hAnsi="Arial" w:cs="Arial"/>
          <w:sz w:val="24"/>
          <w:szCs w:val="24"/>
        </w:rPr>
        <w:t xml:space="preserve"> </w:t>
      </w:r>
      <w:r w:rsidR="005C3135">
        <w:rPr>
          <w:rFonts w:ascii="Arial" w:hAnsi="Arial" w:cs="Arial"/>
          <w:sz w:val="24"/>
          <w:szCs w:val="24"/>
        </w:rPr>
        <w:t xml:space="preserve"> </w:t>
      </w:r>
      <w:r w:rsidRPr="00693311" w:rsidR="00693311">
        <w:rPr>
          <w:rFonts w:ascii="Arial" w:hAnsi="Arial" w:cs="Arial"/>
          <w:sz w:val="24"/>
          <w:szCs w:val="24"/>
        </w:rPr>
        <w:t xml:space="preserve">u </w:t>
      </w:r>
      <w:r w:rsidRPr="009063CF" w:rsidR="009063CF">
        <w:rPr>
          <w:rFonts w:ascii="Arial" w:hAnsi="Arial" w:cs="Arial"/>
          <w:sz w:val="24"/>
          <w:szCs w:val="24"/>
        </w:rPr>
        <w:t>Šibeniku</w:t>
      </w:r>
      <w:r w:rsidR="009063CF">
        <w:rPr>
          <w:rFonts w:ascii="Arial" w:hAnsi="Arial" w:cs="Arial"/>
          <w:sz w:val="24"/>
          <w:szCs w:val="24"/>
        </w:rPr>
        <w:t xml:space="preserve"> </w:t>
      </w:r>
      <w:r w:rsidRPr="00693311" w:rsidR="00BC778F">
        <w:rPr>
          <w:rFonts w:ascii="Arial" w:hAnsi="Arial" w:cs="Arial"/>
          <w:sz w:val="24"/>
          <w:szCs w:val="24"/>
        </w:rPr>
        <w:t>u</w:t>
      </w:r>
      <w:r w:rsidR="00213D4E">
        <w:rPr>
          <w:rFonts w:ascii="Arial" w:hAnsi="Arial" w:cs="Arial"/>
          <w:sz w:val="24"/>
          <w:szCs w:val="24"/>
        </w:rPr>
        <w:t xml:space="preserve"> </w:t>
      </w:r>
      <w:r w:rsidR="009063CF">
        <w:rPr>
          <w:rFonts w:ascii="Arial" w:hAnsi="Arial" w:cs="Arial"/>
          <w:sz w:val="24"/>
          <w:szCs w:val="24"/>
        </w:rPr>
        <w:t>5</w:t>
      </w:r>
      <w:r w:rsidR="00213D4E">
        <w:rPr>
          <w:rFonts w:ascii="Arial" w:hAnsi="Arial" w:cs="Arial"/>
          <w:sz w:val="24"/>
          <w:szCs w:val="24"/>
        </w:rPr>
        <w:t xml:space="preserve"> </w:t>
      </w:r>
      <w:r w:rsidRPr="00F47155" w:rsidR="00A17D57">
        <w:rPr>
          <w:rFonts w:ascii="Arial" w:hAnsi="Arial" w:cs="Arial"/>
          <w:sz w:val="24"/>
          <w:szCs w:val="24"/>
        </w:rPr>
        <w:t>o</w:t>
      </w:r>
      <w:r w:rsidRPr="00F47155" w:rsidR="00291E8E">
        <w:rPr>
          <w:rFonts w:ascii="Arial" w:hAnsi="Arial" w:cs="Arial"/>
          <w:sz w:val="24"/>
          <w:szCs w:val="24"/>
        </w:rPr>
        <w:t>tpravka: za spis, okrivljeni</w:t>
      </w:r>
      <w:r w:rsidRPr="00F47155" w:rsidR="008D3FCC">
        <w:rPr>
          <w:rFonts w:ascii="Arial" w:hAnsi="Arial" w:cs="Arial"/>
          <w:sz w:val="24"/>
          <w:szCs w:val="24"/>
        </w:rPr>
        <w:t>k</w:t>
      </w:r>
      <w:r w:rsidR="009063CF">
        <w:rPr>
          <w:rFonts w:ascii="Arial" w:hAnsi="Arial" w:cs="Arial"/>
          <w:sz w:val="24"/>
          <w:szCs w:val="24"/>
        </w:rPr>
        <w:t>e</w:t>
      </w:r>
      <w:r w:rsidRPr="00F47155" w:rsidR="00A17D57">
        <w:rPr>
          <w:rFonts w:ascii="Arial" w:hAnsi="Arial" w:cs="Arial"/>
          <w:sz w:val="24"/>
          <w:szCs w:val="24"/>
        </w:rPr>
        <w:t xml:space="preserve"> </w:t>
      </w:r>
      <w:r w:rsidRPr="00F47155" w:rsidR="00EA15DC">
        <w:rPr>
          <w:rFonts w:ascii="Arial" w:hAnsi="Arial" w:cs="Arial"/>
          <w:sz w:val="24"/>
          <w:szCs w:val="24"/>
        </w:rPr>
        <w:t>i podnositelja optužnog prijedloga.</w:t>
      </w:r>
      <w:r w:rsidRPr="00F47155" w:rsidR="00A17D57">
        <w:rPr>
          <w:rFonts w:ascii="Arial" w:hAnsi="Arial" w:cs="Arial"/>
          <w:sz w:val="24"/>
          <w:szCs w:val="24"/>
        </w:rPr>
        <w:t xml:space="preserve"> </w:t>
      </w:r>
    </w:p>
    <w:p w:rsidRPr="00F47155" w:rsidR="00A17D57" w:rsidP="00353D4D" w:rsidRDefault="00A17D57" w14:paraId="30D0256F" w14:textId="77777777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</w:p>
    <w:p w:rsidRPr="00F47155" w:rsidR="00A17D57" w:rsidP="00353D4D" w:rsidRDefault="00A17D57" w14:paraId="3C38F03C" w14:textId="77777777">
      <w:pPr>
        <w:tabs>
          <w:tab w:val="left" w:pos="720"/>
        </w:tabs>
        <w:jc w:val="both"/>
        <w:rPr>
          <w:rFonts w:ascii="Arial" w:hAnsi="Arial" w:cs="Arial"/>
          <w:sz w:val="24"/>
          <w:szCs w:val="24"/>
        </w:rPr>
      </w:pPr>
    </w:p>
    <w:p w:rsidRPr="00F47155" w:rsidR="00986695" w:rsidP="00353D4D" w:rsidRDefault="00A17D57" w14:paraId="6F6510A0" w14:textId="4FDE0808">
      <w:pPr>
        <w:pStyle w:val="Odlomakpopisa"/>
        <w:tabs>
          <w:tab w:val="left" w:pos="720"/>
        </w:tabs>
        <w:autoSpaceDE w:val="false"/>
        <w:autoSpaceDN w:val="false"/>
        <w:spacing w:after="0" w:line="240" w:lineRule="auto"/>
        <w:ind w:right="141"/>
        <w:rPr>
          <w:rFonts w:ascii="Arial" w:hAnsi="Arial" w:cs="Arial"/>
          <w:sz w:val="24"/>
          <w:szCs w:val="24"/>
        </w:rPr>
      </w:pPr>
      <w:r w:rsidRPr="00F47155">
        <w:rPr>
          <w:rFonts w:ascii="Arial" w:hAnsi="Arial" w:cs="Arial"/>
          <w:sz w:val="24"/>
          <w:szCs w:val="24"/>
        </w:rPr>
        <w:t xml:space="preserve">                          </w:t>
      </w:r>
      <w:r w:rsidR="00F504F5">
        <w:rPr>
          <w:rFonts w:ascii="Arial" w:hAnsi="Arial" w:cs="Arial"/>
          <w:sz w:val="24"/>
          <w:szCs w:val="24"/>
        </w:rPr>
        <w:t xml:space="preserve">                 </w:t>
      </w:r>
      <w:r w:rsidR="00253193">
        <w:rPr>
          <w:rFonts w:ascii="Arial" w:hAnsi="Arial" w:cs="Arial"/>
          <w:sz w:val="24"/>
          <w:szCs w:val="24"/>
        </w:rPr>
        <w:t xml:space="preserve">            </w:t>
      </w:r>
      <w:r w:rsidR="00F504F5">
        <w:rPr>
          <w:rFonts w:ascii="Arial" w:hAnsi="Arial" w:cs="Arial"/>
          <w:sz w:val="24"/>
          <w:szCs w:val="24"/>
        </w:rPr>
        <w:t xml:space="preserve"> </w:t>
      </w:r>
      <w:r w:rsidRPr="00F47155" w:rsidR="00986695">
        <w:rPr>
          <w:rFonts w:ascii="Arial" w:hAnsi="Arial" w:cs="Arial"/>
          <w:sz w:val="24"/>
          <w:szCs w:val="24"/>
        </w:rPr>
        <w:t>Za točnost otpravka – ovlašteni službenik</w:t>
      </w:r>
    </w:p>
    <w:p w:rsidRPr="00F47155" w:rsidR="00986695" w:rsidP="00353D4D" w:rsidRDefault="00986695" w14:paraId="133BBA5F" w14:textId="3E066D06">
      <w:pPr>
        <w:pStyle w:val="Odlomakpopisa"/>
        <w:tabs>
          <w:tab w:val="left" w:pos="720"/>
        </w:tabs>
        <w:autoSpaceDE w:val="false"/>
        <w:autoSpaceDN w:val="false"/>
        <w:spacing w:after="0" w:line="240" w:lineRule="auto"/>
        <w:ind w:right="141"/>
        <w:rPr>
          <w:rFonts w:ascii="Arial" w:hAnsi="Arial" w:cs="Arial"/>
          <w:sz w:val="24"/>
          <w:szCs w:val="24"/>
        </w:rPr>
      </w:pPr>
      <w:r w:rsidRPr="00F47155">
        <w:rPr>
          <w:rFonts w:ascii="Arial" w:hAnsi="Arial" w:cs="Arial"/>
          <w:sz w:val="24"/>
          <w:szCs w:val="24"/>
        </w:rPr>
        <w:t xml:space="preserve">                                </w:t>
      </w:r>
      <w:r w:rsidR="00F504F5">
        <w:rPr>
          <w:rFonts w:ascii="Arial" w:hAnsi="Arial" w:cs="Arial"/>
          <w:sz w:val="24"/>
          <w:szCs w:val="24"/>
        </w:rPr>
        <w:t xml:space="preserve">            </w:t>
      </w:r>
      <w:r w:rsidR="00253193">
        <w:rPr>
          <w:rFonts w:ascii="Arial" w:hAnsi="Arial" w:cs="Arial"/>
          <w:sz w:val="24"/>
          <w:szCs w:val="24"/>
        </w:rPr>
        <w:t xml:space="preserve">            </w:t>
      </w:r>
      <w:r w:rsidRPr="00F47155">
        <w:rPr>
          <w:rFonts w:ascii="Arial" w:hAnsi="Arial" w:cs="Arial"/>
          <w:sz w:val="24"/>
          <w:szCs w:val="24"/>
        </w:rPr>
        <w:t>Upraviteljica</w:t>
      </w:r>
      <w:r w:rsidR="00F504F5">
        <w:rPr>
          <w:rFonts w:ascii="Arial" w:hAnsi="Arial" w:cs="Arial"/>
          <w:sz w:val="24"/>
          <w:szCs w:val="24"/>
        </w:rPr>
        <w:t xml:space="preserve"> zajedničke</w:t>
      </w:r>
      <w:r w:rsidRPr="00F47155">
        <w:rPr>
          <w:rFonts w:ascii="Arial" w:hAnsi="Arial" w:cs="Arial"/>
          <w:sz w:val="24"/>
          <w:szCs w:val="24"/>
        </w:rPr>
        <w:t xml:space="preserve"> sudske pisarnice</w:t>
      </w:r>
    </w:p>
    <w:p w:rsidRPr="00F47155" w:rsidR="00986695" w:rsidP="00353D4D" w:rsidRDefault="00986695" w14:paraId="756985E1" w14:textId="77777777">
      <w:pPr>
        <w:pStyle w:val="Odlomakpopisa"/>
        <w:tabs>
          <w:tab w:val="left" w:pos="720"/>
        </w:tabs>
        <w:autoSpaceDE w:val="false"/>
        <w:autoSpaceDN w:val="false"/>
        <w:spacing w:after="0" w:line="240" w:lineRule="auto"/>
        <w:ind w:left="5664" w:right="141"/>
        <w:jc w:val="center"/>
        <w:rPr>
          <w:rFonts w:ascii="Arial" w:hAnsi="Arial" w:cs="Arial"/>
          <w:sz w:val="24"/>
          <w:szCs w:val="24"/>
        </w:rPr>
      </w:pPr>
    </w:p>
    <w:p w:rsidRPr="00253193" w:rsidR="00F04AE2" w:rsidP="00353D4D" w:rsidRDefault="00986695" w14:paraId="50766D3D" w14:textId="493F84A5">
      <w:pPr>
        <w:pStyle w:val="Odlomakpopisa"/>
        <w:tabs>
          <w:tab w:val="left" w:pos="720"/>
        </w:tabs>
        <w:autoSpaceDE w:val="false"/>
        <w:autoSpaceDN w:val="false"/>
        <w:spacing w:after="0" w:line="240" w:lineRule="auto"/>
        <w:ind w:right="141"/>
        <w:rPr>
          <w:rFonts w:ascii="Arial" w:hAnsi="Arial" w:cs="Arial"/>
          <w:sz w:val="24"/>
          <w:szCs w:val="24"/>
        </w:rPr>
      </w:pPr>
      <w:r w:rsidRPr="00F47155">
        <w:rPr>
          <w:rFonts w:ascii="Arial" w:hAnsi="Arial" w:cs="Arial"/>
          <w:sz w:val="24"/>
          <w:szCs w:val="24"/>
        </w:rPr>
        <w:t xml:space="preserve">                                                                             Edita Vrklja</w:t>
      </w:r>
      <w:r w:rsidR="00253193">
        <w:rPr>
          <w:rFonts w:ascii="Arial" w:hAnsi="Arial" w:cs="Arial"/>
          <w:sz w:val="24"/>
          <w:szCs w:val="24"/>
        </w:rPr>
        <w:t>n</w:t>
      </w:r>
    </w:p>
    <w:sectPr w:rsidRPr="00253193" w:rsidR="00F04AE2" w:rsidSect="00253193">
      <w:headerReference w:type="default" r:id="rId10"/>
      <w:pgSz w:w="11907" w:h="16840" w:code="9"/>
      <w:pgMar w:top="1417" w:right="1417" w:bottom="1417" w:left="1417" w:header="709" w:footer="709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81B41" w:rsidRDefault="00D81B41" w14:paraId="3A84D0F4" w14:textId="77777777">
      <w:r>
        <w:separator/>
      </w:r>
    </w:p>
  </w:endnote>
  <w:endnote w:type="continuationSeparator" w:id="0">
    <w:p w:rsidR="00D81B41" w:rsidRDefault="00D81B41" w14:paraId="7EC073B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81B41" w:rsidRDefault="00D81B41" w14:paraId="339D865E" w14:textId="77777777">
      <w:r>
        <w:separator/>
      </w:r>
    </w:p>
  </w:footnote>
  <w:footnote w:type="continuationSeparator" w:id="0">
    <w:p w:rsidR="00D81B41" w:rsidRDefault="00D81B41" w14:paraId="3C0CB2E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53193" w:rsidR="00630E47" w:rsidP="00253193" w:rsidRDefault="00630E47" w14:paraId="39159076" w14:textId="73D0B786">
    <w:pPr>
      <w:pStyle w:val="Zaglavlje"/>
      <w:jc w:val="center"/>
      <w:rPr>
        <w:rFonts w:ascii="Arial" w:hAnsi="Arial" w:cs="Arial"/>
        <w:sz w:val="24"/>
        <w:szCs w:val="24"/>
      </w:rPr>
    </w:pPr>
    <w:r w:rsidRPr="00253193">
      <w:rPr>
        <w:rStyle w:val="Brojstranice"/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253193">
      <w:rPr>
        <w:rStyle w:val="Brojstranice"/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253193">
      <w:rPr>
        <w:rStyle w:val="Brojstranice"/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253193">
      <w:rPr>
        <w:rStyle w:val="Brojstranice"/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235DE3">
      <w:rPr>
        <w:rStyle w:val="Brojstranice"/>
        <w:rFonts w:ascii="Arial" w:hAnsi="Arial" w:cs="Arial"/>
        <w:noProof/>
        <w:snapToGrid w:val="false"/>
        <w:sz w:val="24"/>
        <w:szCs w:val="24"/>
        <w:lang w:eastAsia="en-US"/>
      </w:rPr>
      <w:t>2</w:t>
    </w:r>
    <w:r w:rsidRPr="00253193">
      <w:rPr>
        <w:rStyle w:val="Brojstranice"/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253193">
      <w:rPr>
        <w:rStyle w:val="Brojstranice"/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Pr="00253193" w:rsidR="00630E47" w:rsidP="00253193" w:rsidRDefault="00630E47" w14:paraId="2EE1D1BA" w14:textId="0A253316">
    <w:pPr>
      <w:pStyle w:val="Zaglavlje"/>
      <w:jc w:val="right"/>
      <w:rPr>
        <w:rFonts w:ascii="Arial" w:hAnsi="Arial" w:cs="Arial"/>
        <w:sz w:val="24"/>
        <w:szCs w:val="24"/>
      </w:rPr>
    </w:pPr>
    <w:r w:rsidRPr="00253193">
      <w:rPr>
        <w:rFonts w:ascii="Arial" w:hAnsi="Arial" w:cs="Arial"/>
        <w:sz w:val="24"/>
        <w:szCs w:val="24"/>
      </w:rPr>
      <w:t xml:space="preserve">Broj: </w:t>
    </w:r>
    <w:r w:rsidRPr="00253193" w:rsidR="00F47155">
      <w:rPr>
        <w:rFonts w:ascii="Arial" w:hAnsi="Arial" w:cs="Arial"/>
        <w:sz w:val="24"/>
        <w:szCs w:val="24"/>
      </w:rPr>
      <w:t>Pp</w:t>
    </w:r>
    <w:r w:rsidRPr="00253193">
      <w:rPr>
        <w:rFonts w:ascii="Arial" w:hAnsi="Arial" w:cs="Arial"/>
        <w:sz w:val="24"/>
        <w:szCs w:val="24"/>
      </w:rPr>
      <w:t>ž-</w:t>
    </w:r>
    <w:r w:rsidRPr="00253193" w:rsidR="009063CF">
      <w:rPr>
        <w:rFonts w:ascii="Arial" w:hAnsi="Arial" w:cs="Arial"/>
        <w:sz w:val="24"/>
        <w:szCs w:val="24"/>
      </w:rPr>
      <w:t>11823</w:t>
    </w:r>
    <w:r w:rsidRPr="00253193">
      <w:rPr>
        <w:rFonts w:ascii="Arial" w:hAnsi="Arial" w:cs="Arial"/>
        <w:sz w:val="24"/>
        <w:szCs w:val="24"/>
      </w:rPr>
      <w:t>/</w:t>
    </w:r>
    <w:r w:rsidRPr="00253193" w:rsidR="00294614">
      <w:rPr>
        <w:rFonts w:ascii="Arial" w:hAnsi="Arial" w:cs="Arial"/>
        <w:sz w:val="24"/>
        <w:szCs w:val="24"/>
      </w:rPr>
      <w:t>20</w:t>
    </w:r>
    <w:r w:rsidRPr="00253193" w:rsidR="00B121FE">
      <w:rPr>
        <w:rFonts w:ascii="Arial" w:hAnsi="Arial" w:cs="Arial"/>
        <w:sz w:val="24"/>
        <w:szCs w:val="24"/>
      </w:rPr>
      <w:t>2</w:t>
    </w:r>
    <w:r w:rsidRPr="00253193" w:rsidR="005D31F6">
      <w:rPr>
        <w:rFonts w:ascii="Arial" w:hAnsi="Arial" w:cs="Arial"/>
        <w:sz w:val="24"/>
        <w:szCs w:val="24"/>
      </w:rPr>
      <w:t>5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1A2BE5"/>
    <w:multiLevelType w:val="singleLevel"/>
    <w:tmpl w:val="0C090013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207B3ACB"/>
    <w:multiLevelType w:val="singleLevel"/>
    <w:tmpl w:val="6C3E091C"/>
    <w:lvl w:ilvl="0">
      <w:start w:val="1"/>
      <w:numFmt w:val="upperRoman"/>
      <w:lvlText w:val="%1. "/>
      <w:legacy w:legacy="true" w:legacySpace="0" w:legacyIndent="283"/>
      <w:lvlJc w:val="left"/>
      <w:pPr>
        <w:ind w:left="283" w:hanging="283"/>
      </w:pPr>
      <w:rPr>
        <w:rFonts w:hint="default" w:ascii="Times New Roman" w:hAnsi="Times New Roman"/>
        <w:b/>
        <w:i w:val="false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attachedTemplate r:id="rId1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E54"/>
    <w:rsid w:val="00011100"/>
    <w:rsid w:val="00022B11"/>
    <w:rsid w:val="00034FB3"/>
    <w:rsid w:val="00036047"/>
    <w:rsid w:val="0004499B"/>
    <w:rsid w:val="00046062"/>
    <w:rsid w:val="00052AE8"/>
    <w:rsid w:val="000577D6"/>
    <w:rsid w:val="00062E1F"/>
    <w:rsid w:val="00073E9A"/>
    <w:rsid w:val="00077366"/>
    <w:rsid w:val="00077C51"/>
    <w:rsid w:val="000807D6"/>
    <w:rsid w:val="00081D56"/>
    <w:rsid w:val="0009118A"/>
    <w:rsid w:val="00097200"/>
    <w:rsid w:val="000A17B0"/>
    <w:rsid w:val="000A46E1"/>
    <w:rsid w:val="000E6B5C"/>
    <w:rsid w:val="000F4207"/>
    <w:rsid w:val="001010DD"/>
    <w:rsid w:val="00105503"/>
    <w:rsid w:val="00112AB7"/>
    <w:rsid w:val="00113732"/>
    <w:rsid w:val="00125820"/>
    <w:rsid w:val="001270A4"/>
    <w:rsid w:val="001444D5"/>
    <w:rsid w:val="0014737A"/>
    <w:rsid w:val="00164C9E"/>
    <w:rsid w:val="00175EF2"/>
    <w:rsid w:val="00191949"/>
    <w:rsid w:val="00194B87"/>
    <w:rsid w:val="001A0813"/>
    <w:rsid w:val="001B4022"/>
    <w:rsid w:val="001B4EC2"/>
    <w:rsid w:val="001D5D1C"/>
    <w:rsid w:val="001D7D5A"/>
    <w:rsid w:val="001D7D5B"/>
    <w:rsid w:val="001E12C2"/>
    <w:rsid w:val="001F3FBF"/>
    <w:rsid w:val="002002A5"/>
    <w:rsid w:val="002018BE"/>
    <w:rsid w:val="00213D4E"/>
    <w:rsid w:val="00215D10"/>
    <w:rsid w:val="00231F4E"/>
    <w:rsid w:val="00235DE3"/>
    <w:rsid w:val="00241BC7"/>
    <w:rsid w:val="00253193"/>
    <w:rsid w:val="00256DE4"/>
    <w:rsid w:val="00261310"/>
    <w:rsid w:val="00261422"/>
    <w:rsid w:val="00291E8E"/>
    <w:rsid w:val="00292369"/>
    <w:rsid w:val="002924ED"/>
    <w:rsid w:val="00294614"/>
    <w:rsid w:val="0029754E"/>
    <w:rsid w:val="002A41AE"/>
    <w:rsid w:val="002A757D"/>
    <w:rsid w:val="002B0436"/>
    <w:rsid w:val="002B1C8E"/>
    <w:rsid w:val="002B3A44"/>
    <w:rsid w:val="002B7047"/>
    <w:rsid w:val="002D54E6"/>
    <w:rsid w:val="002D6A39"/>
    <w:rsid w:val="002D7D62"/>
    <w:rsid w:val="002E19E6"/>
    <w:rsid w:val="002E2C4E"/>
    <w:rsid w:val="002F10AC"/>
    <w:rsid w:val="002F33AD"/>
    <w:rsid w:val="002F516C"/>
    <w:rsid w:val="0030024C"/>
    <w:rsid w:val="00304590"/>
    <w:rsid w:val="0030795B"/>
    <w:rsid w:val="00314ED5"/>
    <w:rsid w:val="0032765E"/>
    <w:rsid w:val="00332E5A"/>
    <w:rsid w:val="0033687B"/>
    <w:rsid w:val="00347537"/>
    <w:rsid w:val="003477F9"/>
    <w:rsid w:val="00353D4D"/>
    <w:rsid w:val="00364C6C"/>
    <w:rsid w:val="00364DDC"/>
    <w:rsid w:val="00365929"/>
    <w:rsid w:val="00381503"/>
    <w:rsid w:val="003B1C8A"/>
    <w:rsid w:val="003B2E1D"/>
    <w:rsid w:val="003C04C5"/>
    <w:rsid w:val="003C0F87"/>
    <w:rsid w:val="003D0528"/>
    <w:rsid w:val="003D404A"/>
    <w:rsid w:val="003F6842"/>
    <w:rsid w:val="0040014B"/>
    <w:rsid w:val="00425450"/>
    <w:rsid w:val="0043101A"/>
    <w:rsid w:val="004329C6"/>
    <w:rsid w:val="00460783"/>
    <w:rsid w:val="00461AFE"/>
    <w:rsid w:val="0047587E"/>
    <w:rsid w:val="00485317"/>
    <w:rsid w:val="00486ECD"/>
    <w:rsid w:val="004949A4"/>
    <w:rsid w:val="004B07AB"/>
    <w:rsid w:val="004B09B4"/>
    <w:rsid w:val="004D26BB"/>
    <w:rsid w:val="004E3A2D"/>
    <w:rsid w:val="004E52BA"/>
    <w:rsid w:val="004E5B3C"/>
    <w:rsid w:val="004F1AEA"/>
    <w:rsid w:val="004F6EC2"/>
    <w:rsid w:val="00504038"/>
    <w:rsid w:val="00505058"/>
    <w:rsid w:val="005201AE"/>
    <w:rsid w:val="005338D7"/>
    <w:rsid w:val="0055083D"/>
    <w:rsid w:val="00555A6C"/>
    <w:rsid w:val="0055719E"/>
    <w:rsid w:val="0056397F"/>
    <w:rsid w:val="00563D80"/>
    <w:rsid w:val="00567561"/>
    <w:rsid w:val="00572189"/>
    <w:rsid w:val="00587F37"/>
    <w:rsid w:val="00593F3B"/>
    <w:rsid w:val="005A6979"/>
    <w:rsid w:val="005B11BB"/>
    <w:rsid w:val="005B36C1"/>
    <w:rsid w:val="005C0985"/>
    <w:rsid w:val="005C3135"/>
    <w:rsid w:val="005D0A4F"/>
    <w:rsid w:val="005D31F6"/>
    <w:rsid w:val="005D4EAB"/>
    <w:rsid w:val="005D6BC0"/>
    <w:rsid w:val="005D6EEF"/>
    <w:rsid w:val="005E61D3"/>
    <w:rsid w:val="00602312"/>
    <w:rsid w:val="006153CF"/>
    <w:rsid w:val="00616EDA"/>
    <w:rsid w:val="006259CA"/>
    <w:rsid w:val="00630E47"/>
    <w:rsid w:val="006311E5"/>
    <w:rsid w:val="00646061"/>
    <w:rsid w:val="00647596"/>
    <w:rsid w:val="00653E22"/>
    <w:rsid w:val="00665C10"/>
    <w:rsid w:val="00671959"/>
    <w:rsid w:val="00683C5F"/>
    <w:rsid w:val="006879EB"/>
    <w:rsid w:val="00693311"/>
    <w:rsid w:val="006B0AC6"/>
    <w:rsid w:val="006B7008"/>
    <w:rsid w:val="006C27AC"/>
    <w:rsid w:val="006C5459"/>
    <w:rsid w:val="006C6789"/>
    <w:rsid w:val="006C7C84"/>
    <w:rsid w:val="006D4E0C"/>
    <w:rsid w:val="006D7401"/>
    <w:rsid w:val="0070432E"/>
    <w:rsid w:val="007046DB"/>
    <w:rsid w:val="00706D3C"/>
    <w:rsid w:val="007130F2"/>
    <w:rsid w:val="00736249"/>
    <w:rsid w:val="007542BB"/>
    <w:rsid w:val="00774C1A"/>
    <w:rsid w:val="0078097D"/>
    <w:rsid w:val="00781E3A"/>
    <w:rsid w:val="00786B2A"/>
    <w:rsid w:val="00787197"/>
    <w:rsid w:val="00790877"/>
    <w:rsid w:val="007918A1"/>
    <w:rsid w:val="007C1687"/>
    <w:rsid w:val="007D5371"/>
    <w:rsid w:val="007D57B3"/>
    <w:rsid w:val="007D6FA5"/>
    <w:rsid w:val="007E2AC5"/>
    <w:rsid w:val="007E3ACF"/>
    <w:rsid w:val="007F0863"/>
    <w:rsid w:val="007F6BE5"/>
    <w:rsid w:val="007F7971"/>
    <w:rsid w:val="008064BF"/>
    <w:rsid w:val="00814626"/>
    <w:rsid w:val="0082390E"/>
    <w:rsid w:val="00824319"/>
    <w:rsid w:val="008244AB"/>
    <w:rsid w:val="0082738F"/>
    <w:rsid w:val="0084160B"/>
    <w:rsid w:val="0084200F"/>
    <w:rsid w:val="00844FE0"/>
    <w:rsid w:val="008470AE"/>
    <w:rsid w:val="008553B4"/>
    <w:rsid w:val="00856973"/>
    <w:rsid w:val="00860E64"/>
    <w:rsid w:val="00887288"/>
    <w:rsid w:val="008B169C"/>
    <w:rsid w:val="008B29A0"/>
    <w:rsid w:val="008C0181"/>
    <w:rsid w:val="008C31D1"/>
    <w:rsid w:val="008D3FCC"/>
    <w:rsid w:val="008E195E"/>
    <w:rsid w:val="008F197B"/>
    <w:rsid w:val="008F1DAD"/>
    <w:rsid w:val="0090288B"/>
    <w:rsid w:val="009063CF"/>
    <w:rsid w:val="00912DE0"/>
    <w:rsid w:val="00914C9B"/>
    <w:rsid w:val="00930DFE"/>
    <w:rsid w:val="0093396A"/>
    <w:rsid w:val="00946C20"/>
    <w:rsid w:val="00947DA4"/>
    <w:rsid w:val="00970E84"/>
    <w:rsid w:val="0097179C"/>
    <w:rsid w:val="00982B36"/>
    <w:rsid w:val="00986695"/>
    <w:rsid w:val="0099381E"/>
    <w:rsid w:val="00997941"/>
    <w:rsid w:val="009A40EE"/>
    <w:rsid w:val="009B421F"/>
    <w:rsid w:val="009C08DF"/>
    <w:rsid w:val="009C2EA7"/>
    <w:rsid w:val="009C78F5"/>
    <w:rsid w:val="009D4508"/>
    <w:rsid w:val="009D7610"/>
    <w:rsid w:val="009E6CCE"/>
    <w:rsid w:val="009F3D1C"/>
    <w:rsid w:val="00A051DC"/>
    <w:rsid w:val="00A1628C"/>
    <w:rsid w:val="00A17D57"/>
    <w:rsid w:val="00A3284E"/>
    <w:rsid w:val="00A33122"/>
    <w:rsid w:val="00A409BF"/>
    <w:rsid w:val="00A44818"/>
    <w:rsid w:val="00A45DD3"/>
    <w:rsid w:val="00A5137B"/>
    <w:rsid w:val="00A56BBD"/>
    <w:rsid w:val="00A72C56"/>
    <w:rsid w:val="00A809EA"/>
    <w:rsid w:val="00A8765F"/>
    <w:rsid w:val="00A957B7"/>
    <w:rsid w:val="00AB2F67"/>
    <w:rsid w:val="00AB3A9E"/>
    <w:rsid w:val="00AC0EE1"/>
    <w:rsid w:val="00AC1FEC"/>
    <w:rsid w:val="00AC560F"/>
    <w:rsid w:val="00AD1999"/>
    <w:rsid w:val="00AE6282"/>
    <w:rsid w:val="00B10D26"/>
    <w:rsid w:val="00B11226"/>
    <w:rsid w:val="00B121FE"/>
    <w:rsid w:val="00B437F5"/>
    <w:rsid w:val="00B4504D"/>
    <w:rsid w:val="00B67109"/>
    <w:rsid w:val="00B7031E"/>
    <w:rsid w:val="00B706B0"/>
    <w:rsid w:val="00B8220D"/>
    <w:rsid w:val="00B8481B"/>
    <w:rsid w:val="00B974B4"/>
    <w:rsid w:val="00BA28CC"/>
    <w:rsid w:val="00BA4B86"/>
    <w:rsid w:val="00BC778F"/>
    <w:rsid w:val="00BD2D8F"/>
    <w:rsid w:val="00BF080F"/>
    <w:rsid w:val="00BF0AD9"/>
    <w:rsid w:val="00BF4355"/>
    <w:rsid w:val="00BF4F73"/>
    <w:rsid w:val="00C12CB8"/>
    <w:rsid w:val="00C20880"/>
    <w:rsid w:val="00C24151"/>
    <w:rsid w:val="00C25EEE"/>
    <w:rsid w:val="00C26710"/>
    <w:rsid w:val="00C37C5B"/>
    <w:rsid w:val="00C454D9"/>
    <w:rsid w:val="00C47DB5"/>
    <w:rsid w:val="00C77400"/>
    <w:rsid w:val="00C85C10"/>
    <w:rsid w:val="00C911A8"/>
    <w:rsid w:val="00CA118C"/>
    <w:rsid w:val="00CA3917"/>
    <w:rsid w:val="00CC5A22"/>
    <w:rsid w:val="00D405E0"/>
    <w:rsid w:val="00D40BA3"/>
    <w:rsid w:val="00D417CF"/>
    <w:rsid w:val="00D45A7D"/>
    <w:rsid w:val="00D4690B"/>
    <w:rsid w:val="00D47803"/>
    <w:rsid w:val="00D52B51"/>
    <w:rsid w:val="00D54D3B"/>
    <w:rsid w:val="00D54F13"/>
    <w:rsid w:val="00D62B1B"/>
    <w:rsid w:val="00D64306"/>
    <w:rsid w:val="00D651E6"/>
    <w:rsid w:val="00D70F1B"/>
    <w:rsid w:val="00D728E8"/>
    <w:rsid w:val="00D810C7"/>
    <w:rsid w:val="00D81B41"/>
    <w:rsid w:val="00D82B52"/>
    <w:rsid w:val="00D935B3"/>
    <w:rsid w:val="00DA0473"/>
    <w:rsid w:val="00DA760E"/>
    <w:rsid w:val="00DE506F"/>
    <w:rsid w:val="00DF2077"/>
    <w:rsid w:val="00E10ABE"/>
    <w:rsid w:val="00E251BF"/>
    <w:rsid w:val="00E4165A"/>
    <w:rsid w:val="00E523E6"/>
    <w:rsid w:val="00E55B01"/>
    <w:rsid w:val="00E611BA"/>
    <w:rsid w:val="00E72F0B"/>
    <w:rsid w:val="00E73D38"/>
    <w:rsid w:val="00E85011"/>
    <w:rsid w:val="00E93E54"/>
    <w:rsid w:val="00E96979"/>
    <w:rsid w:val="00EA1206"/>
    <w:rsid w:val="00EA15DC"/>
    <w:rsid w:val="00EB35F7"/>
    <w:rsid w:val="00EB458E"/>
    <w:rsid w:val="00EC4CFA"/>
    <w:rsid w:val="00ED0005"/>
    <w:rsid w:val="00EE0958"/>
    <w:rsid w:val="00EE25BA"/>
    <w:rsid w:val="00EF2E66"/>
    <w:rsid w:val="00F04AE2"/>
    <w:rsid w:val="00F137C0"/>
    <w:rsid w:val="00F40B70"/>
    <w:rsid w:val="00F47155"/>
    <w:rsid w:val="00F504F5"/>
    <w:rsid w:val="00F518B8"/>
    <w:rsid w:val="00F52EEB"/>
    <w:rsid w:val="00F60E75"/>
    <w:rsid w:val="00F646C7"/>
    <w:rsid w:val="00F6620F"/>
    <w:rsid w:val="00F70E29"/>
    <w:rsid w:val="00F72DD4"/>
    <w:rsid w:val="00F90B2B"/>
    <w:rsid w:val="00F91770"/>
    <w:rsid w:val="00F97A3D"/>
    <w:rsid w:val="00FA6663"/>
    <w:rsid w:val="00FB0D86"/>
    <w:rsid w:val="00FB6F40"/>
    <w:rsid w:val="00FB7500"/>
    <w:rsid w:val="00FD30B0"/>
    <w:rsid w:val="00FE606C"/>
    <w:rsid w:val="00FF026B"/>
    <w:rsid w:val="00FF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7" v:ext="edit"/>
    <o:shapelayout v:ext="edit">
      <o:idmap data="1" v:ext="edit"/>
    </o:shapelayout>
  </w:shapeDefaults>
  <w:decimalSymbol w:val=","/>
  <w:listSeparator w:val=";"/>
  <w15:chartTrackingRefBased/>
  <w14:docId w14:val="6A72ECEC"/>
  <w15:docId w15:val="{6F16A6E4-FF2C-4AFC-A891-858B1791CA85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qFormat/>
    <w:pPr>
      <w:keepNext/>
      <w:ind w:left="-142"/>
      <w:jc w:val="center"/>
      <w:outlineLvl w:val="1"/>
    </w:pPr>
    <w:rPr>
      <w:sz w:val="24"/>
    </w:rPr>
  </w:style>
  <w:style w:type="paragraph" w:styleId="Naslov3">
    <w:name w:val="heading 3"/>
    <w:basedOn w:val="Normal"/>
    <w:next w:val="Normal"/>
    <w:qFormat/>
    <w:pPr>
      <w:keepNext/>
      <w:numPr>
        <w:ilvl w:val="12"/>
      </w:numPr>
      <w:jc w:val="center"/>
      <w:outlineLvl w:val="2"/>
    </w:pPr>
    <w:rPr>
      <w:sz w:val="24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b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Uvuenotijeloteksta">
    <w:name w:val="Body Text Indent"/>
    <w:basedOn w:val="Normal"/>
    <w:rsid w:val="006B7008"/>
    <w:pPr>
      <w:spacing w:after="120"/>
      <w:ind w:left="283"/>
    </w:pPr>
  </w:style>
  <w:style w:type="paragraph" w:styleId="Tijeloteksta2">
    <w:name w:val="Body Text 2"/>
    <w:basedOn w:val="Normal"/>
    <w:rsid w:val="00D405E0"/>
    <w:pPr>
      <w:spacing w:after="120" w:line="480" w:lineRule="auto"/>
    </w:pPr>
  </w:style>
  <w:style w:type="paragraph" w:styleId="Odlomakpopisa">
    <w:name w:val="List Paragraph"/>
    <w:basedOn w:val="Normal"/>
    <w:uiPriority w:val="34"/>
    <w:qFormat/>
    <w:rsid w:val="00986695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styleId="Naslov2Char" w:customStyle="true">
    <w:name w:val="Naslov 2 Char"/>
    <w:link w:val="Naslov2"/>
    <w:rsid w:val="004B07AB"/>
    <w:rPr>
      <w:sz w:val="24"/>
    </w:rPr>
  </w:style>
  <w:style w:type="character" w:styleId="preformatted-text" w:customStyle="true">
    <w:name w:val="preformatted-text"/>
    <w:rsid w:val="00D82B52"/>
  </w:style>
  <w:style w:type="character" w:styleId="ZaglavljeChar" w:customStyle="true">
    <w:name w:val="Zaglavlje Char"/>
    <w:link w:val="Zaglavlje"/>
    <w:rsid w:val="00253193"/>
  </w:style>
  <w:style w:type="table" w:styleId="Reetkatablice">
    <w:name w:val="Table Grid"/>
    <w:basedOn w:val="Obinatablica"/>
    <w:rsid w:val="0025319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kstrezerviranogmjesta">
    <w:name w:val="Placeholder Text"/>
    <w:basedOn w:val="Zadanifontodlomka"/>
    <w:uiPriority w:val="99"/>
    <w:semiHidden/>
    <w:rsid w:val="00C37C5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37C5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37C5B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37C5B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37C5B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8884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5133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3904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644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52803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57023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89801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31241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206219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03283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43112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80706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775119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66361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86704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27669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33278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85685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2890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006786862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923903249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2100328506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20447475">
                      <w:marLeft w:val="-225"/>
                      <w:marRight w:val="-225"/>
                      <w:marTop w:val="0"/>
                      <w:marBottom w:val="0"/>
                      <w:divBdr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  <w:divsChild>
                        <w:div w:id="78835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divBdr>
                          <w:divsChild>
                            <w:div w:id="1843664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divBdr>
                              <w:divsChild>
                                <w:div w:id="35889887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</w:div>
                                <w:div w:id="144392083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0810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01206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8033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02416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26624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25970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02357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85611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08354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23122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82074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070400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18985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55872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57088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75433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15184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69221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67740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02282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45211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42347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64331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90582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44538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54393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31845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98784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0769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10136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50590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40333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Ured za gubljenje vremena</properties:Company>
  <properties:Pages>3</properties:Pages>
  <properties:Words>1015</properties:Words>
  <properties:Characters>5461</properties:Characters>
  <properties:Lines>132</properties:Lines>
  <properties:Paragraphs>33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</vt:lpstr>
    </vt:vector>
  </properties:TitlesOfParts>
  <properties:LinksUpToDate>false</properties:LinksUpToDate>
  <properties:CharactersWithSpaces>6713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2026-03-16T13:26:00Z</dcterms:created>
  <dc:creator>553Y6A3</dc:creator>
  <cp:keywords/>
  <cp:lastModifiedBy>Ivana Panjkota</cp:lastModifiedBy>
  <cp:lastPrinted>2026-03-02T09:23:00Z</cp:lastPrinted>
  <dcterms:modified xmlns:xsi="http://www.w3.org/2001/XMLSchema-instance" xsi:type="dcterms:W3CDTF">2026-03-16T13:26:00Z</dcterms:modified>
  <cp:revision>3</cp:revision>
  <dc:subject/>
  <dc:title>  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Pp-2327/2022-19 / Podnesak - Odluka višeg suda (Odluka VPS.docx)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