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fb0f8b" w14:paraId="afb0f8b" w:rsidRDefault="002B4D1D" w:rsidP="002B4D1D" w:rsidR="002B4D1D" w:rsidRPr="00933F4F">
      <w:pPr>
        <w15:collapsed w:val="false"/>
      </w:pPr>
      <w:bookmarkStart w:name="_GoBack" w:id="0"/>
      <w:bookmarkEnd w:id="0"/>
      <w:r w:rsidRPr="00933F4F"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B4D1D" w:rsidP="002B4D1D" w:rsidR="002B4D1D" w:rsidRPr="00933F4F">
      <w:pPr>
        <w:jc w:val="both"/>
      </w:pPr>
      <w:r w:rsidRPr="00933F4F">
        <w:t xml:space="preserve">   REPUBLIKA HRVATSKA</w:t>
      </w:r>
    </w:p>
    <w:p w:rsidRDefault="002B4D1D" w:rsidP="002B4D1D" w:rsidR="002B4D1D" w:rsidRPr="00933F4F">
      <w:pPr>
        <w:jc w:val="both"/>
      </w:pPr>
      <w:r w:rsidRPr="00933F4F">
        <w:t xml:space="preserve">   Trgovački sud u Zagrebu                                                                           </w:t>
      </w:r>
    </w:p>
    <w:p w:rsidRDefault="002B4D1D" w:rsidP="002B4D1D" w:rsidR="002B4D1D" w:rsidRPr="00933F4F">
      <w:pPr>
        <w:jc w:val="both"/>
      </w:pPr>
      <w:r w:rsidRPr="00933F4F">
        <w:t xml:space="preserve">   Zagreb, Amruševa 2/II</w:t>
      </w:r>
    </w:p>
    <w:p w:rsidRDefault="002B4D1D" w:rsidP="002B4D1D" w:rsidR="002B4D1D" w:rsidRPr="00933F4F">
      <w:pPr>
        <w:jc w:val="right"/>
        <w:rPr>
          <w:lang w:val="pl-PL"/>
        </w:rPr>
      </w:pPr>
      <w:r>
        <w:t>87. St-525/2019</w:t>
      </w:r>
      <w:r w:rsidRPr="00933F4F">
        <w:t xml:space="preserve">  </w:t>
      </w:r>
    </w:p>
    <w:p w:rsidRDefault="002B4D1D" w:rsidP="002B4D1D" w:rsidR="002B4D1D" w:rsidRPr="00933F4F">
      <w:pPr>
        <w:jc w:val="center"/>
      </w:pPr>
    </w:p>
    <w:p w:rsidRDefault="002B4D1D" w:rsidP="002B4D1D" w:rsidR="002B4D1D" w:rsidRPr="00933F4F">
      <w:pPr>
        <w:jc w:val="center"/>
      </w:pPr>
      <w:r w:rsidRPr="00933F4F">
        <w:t>U  I M E  R E P U B L I K E  H R V A T S K E</w:t>
      </w:r>
    </w:p>
    <w:p w:rsidRDefault="002B4D1D" w:rsidP="002B4D1D" w:rsidR="002B4D1D" w:rsidRPr="00933F4F">
      <w:pPr>
        <w:jc w:val="center"/>
        <w:rPr>
          <w:lang w:val="pt-BR"/>
        </w:rPr>
      </w:pPr>
    </w:p>
    <w:p w:rsidRDefault="002B4D1D" w:rsidP="002B4D1D" w:rsidR="002B4D1D" w:rsidRPr="00933F4F">
      <w:pPr>
        <w:jc w:val="center"/>
        <w:rPr>
          <w:lang w:val="pt-BR"/>
        </w:rPr>
      </w:pPr>
      <w:r w:rsidRPr="00933F4F">
        <w:rPr>
          <w:lang w:val="pt-BR"/>
        </w:rPr>
        <w:t>R J E Š E N J E</w:t>
      </w:r>
    </w:p>
    <w:p w:rsidRDefault="002B4D1D" w:rsidP="002B4D1D" w:rsidR="002B4D1D" w:rsidRPr="00933F4F">
      <w:pPr>
        <w:jc w:val="both"/>
        <w:rPr>
          <w:lang w:val="pt-BR"/>
        </w:rPr>
      </w:pPr>
    </w:p>
    <w:p w:rsidRDefault="002B4D1D" w:rsidP="002B4D1D" w:rsidR="002B4D1D" w:rsidRPr="004E02E6">
      <w:pPr>
        <w:ind w:firstLine="708"/>
        <w:jc w:val="both"/>
      </w:pPr>
      <w:r w:rsidRPr="00933F4F">
        <w:rPr>
          <w:lang w:val="pt-BR"/>
        </w:rPr>
        <w:t xml:space="preserve">Trgovački sud u Zagrebu, </w:t>
      </w:r>
      <w:r w:rsidRPr="00933F4F">
        <w:t>sudac Marija Bakula Vugrinec</w:t>
      </w:r>
      <w:r w:rsidRPr="00933F4F">
        <w:rPr>
          <w:lang w:val="pt-BR"/>
        </w:rPr>
        <w:t xml:space="preserve">, u stečajnom postupku u povodu prijedloga predlagatelja </w:t>
      </w:r>
      <w:r w:rsidRPr="004E02E6">
        <w:rPr>
          <w:lang w:val="pt-BR"/>
        </w:rPr>
        <w:t xml:space="preserve">GORUP STOČARSTVO d.o.o., OIB 97328499380, Klanjec, Tomaševec 2, za </w:t>
      </w:r>
      <w:r>
        <w:rPr>
          <w:lang w:val="pt-BR"/>
        </w:rPr>
        <w:t>otvaranje</w:t>
      </w:r>
      <w:r w:rsidRPr="004E02E6">
        <w:rPr>
          <w:lang w:val="pt-BR"/>
        </w:rPr>
        <w:t xml:space="preserve"> stečajnog postupka nad dužnikom GORUP STOČARSTVO d.o.o., OIB 97328499380, Klanjec, Tomaševec 2,</w:t>
      </w:r>
      <w:r w:rsidRPr="004E02E6">
        <w:t xml:space="preserve"> </w:t>
      </w:r>
      <w:r>
        <w:rPr>
          <w:lang w:val="pt-BR"/>
        </w:rPr>
        <w:t>20. ožujka</w:t>
      </w:r>
      <w:r w:rsidRPr="004E02E6">
        <w:rPr>
          <w:lang w:val="pt-BR"/>
        </w:rPr>
        <w:t xml:space="preserve"> 2019.</w:t>
      </w:r>
    </w:p>
    <w:p w:rsidRDefault="002B4D1D" w:rsidP="002B4D1D" w:rsidR="002B4D1D">
      <w:pPr>
        <w:jc w:val="center"/>
      </w:pPr>
    </w:p>
    <w:p w:rsidRDefault="002B4D1D" w:rsidP="002B4D1D" w:rsidR="002B4D1D" w:rsidRPr="004E02E6">
      <w:pPr>
        <w:jc w:val="center"/>
      </w:pPr>
    </w:p>
    <w:p w:rsidRDefault="002B4D1D" w:rsidP="002B4D1D" w:rsidR="002B4D1D" w:rsidRPr="004E02E6">
      <w:pPr>
        <w:jc w:val="center"/>
      </w:pPr>
      <w:r w:rsidRPr="004E02E6">
        <w:t>r i j e š i o    j e</w:t>
      </w:r>
    </w:p>
    <w:p w:rsidRDefault="002B4D1D" w:rsidP="002B4D1D" w:rsidR="002B4D1D"/>
    <w:p w:rsidRDefault="002B4D1D" w:rsidP="002B4D1D" w:rsidR="002B4D1D" w:rsidRPr="004E02E6"/>
    <w:p w:rsidRDefault="002B4D1D" w:rsidP="002B4D1D" w:rsidR="002B4D1D" w:rsidRPr="004E02E6">
      <w:pPr>
        <w:ind w:firstLine="708"/>
        <w:jc w:val="both"/>
      </w:pPr>
      <w:r w:rsidRPr="004E02E6">
        <w:t xml:space="preserve">Odbacuje se kao nedopušten prijedlog za otvaranje stečajnog postupka nad dužnikom </w:t>
      </w:r>
      <w:r w:rsidRPr="004E02E6">
        <w:rPr>
          <w:lang w:val="pt-BR"/>
        </w:rPr>
        <w:t>GORUP STOČARSTVO d.o.o., OIB 97328499380, Klanjec, Tomaševec 2.</w:t>
      </w:r>
    </w:p>
    <w:p w:rsidRDefault="002B4D1D" w:rsidP="002B4D1D" w:rsidR="002B4D1D">
      <w:pPr>
        <w:jc w:val="center"/>
      </w:pPr>
    </w:p>
    <w:p w:rsidRDefault="002B4D1D" w:rsidP="002B4D1D" w:rsidR="002B4D1D">
      <w:pPr>
        <w:jc w:val="center"/>
      </w:pPr>
    </w:p>
    <w:p w:rsidRDefault="002B4D1D" w:rsidP="002B4D1D" w:rsidR="002B4D1D" w:rsidRPr="00933F4F">
      <w:pPr>
        <w:jc w:val="center"/>
      </w:pPr>
      <w:r w:rsidRPr="00933F4F">
        <w:t>Obrazloženje</w:t>
      </w:r>
    </w:p>
    <w:p w:rsidRDefault="002B4D1D" w:rsidP="002B4D1D" w:rsidR="002B4D1D" w:rsidRPr="00933F4F">
      <w:pPr>
        <w:tabs>
          <w:tab w:pos="720" w:val="left"/>
        </w:tabs>
        <w:overflowPunct w:val="false"/>
        <w:autoSpaceDE w:val="false"/>
        <w:autoSpaceDN w:val="false"/>
        <w:adjustRightInd w:val="false"/>
        <w:jc w:val="both"/>
        <w:textAlignment w:val="baseline"/>
      </w:pPr>
    </w:p>
    <w:p w:rsidRDefault="002B4D1D" w:rsidP="002B4D1D" w:rsidR="002B4D1D">
      <w:pPr>
        <w:ind w:firstLine="708"/>
        <w:jc w:val="both"/>
      </w:pPr>
      <w:r>
        <w:t>Dužnik je 27. veljače 2019. podnio ovom sudu prijedlog za otvaranje stečajnog postupka, sukladno odredbama čl. 16. i čl. 109. Stečajnog zakona („Narodne novine“ broj 71/15 i 104/17; dalje: SZ).</w:t>
      </w:r>
    </w:p>
    <w:p w:rsidRDefault="002B4D1D" w:rsidP="002B4D1D" w:rsidR="002B4D1D">
      <w:pPr>
        <w:ind w:firstLine="708"/>
        <w:jc w:val="both"/>
      </w:pPr>
    </w:p>
    <w:p w:rsidRDefault="002B4D1D" w:rsidP="002B4D1D" w:rsidR="002B4D1D">
      <w:pPr>
        <w:jc w:val="both"/>
      </w:pPr>
      <w:r>
        <w:tab/>
        <w:t>Odredbom čl. 15. st. 2. SZ-a propisano je da ako je pokrenut predstečajni postupak, do njegova završetka nije dopušteno pokretanje stečajnoga postupka.</w:t>
      </w:r>
    </w:p>
    <w:p w:rsidRDefault="002B4D1D" w:rsidP="002B4D1D" w:rsidR="002B4D1D">
      <w:pPr>
        <w:jc w:val="both"/>
      </w:pPr>
    </w:p>
    <w:p w:rsidRDefault="002B4D1D" w:rsidP="002B4D1D" w:rsidR="002B4D1D">
      <w:pPr>
        <w:ind w:firstLine="708"/>
        <w:jc w:val="both"/>
      </w:pPr>
      <w:r>
        <w:t>Uvidom u sudski registar ovog suda, eSpis i web stranicu Financijske agencije  utvrđeno je da je rješenjem Financijske agencije Regionalni centar Zagreb Klasa: UP-I/110/07/14-01/7517, Ur.br.: 04-06-15-7517-21 od 27. veljače 2015. otvoren postupak predstečajne nagodbe nad dužnikom te da je dužnik podnio prijedlog ovom sudu radi sklapanja predstečajne nagodbe u predmetu poslovni broj Stpn-239/15, koji je rješenjem od 29. siječnja 2016. prekinut do pravomoćnog okončanja pokrenutog upravnog spora pred Upravnim sudom u Zagrebu.</w:t>
      </w:r>
    </w:p>
    <w:p w:rsidRDefault="002B4D1D" w:rsidP="002B4D1D" w:rsidR="002B4D1D">
      <w:pPr>
        <w:ind w:firstLine="708"/>
        <w:jc w:val="both"/>
      </w:pPr>
    </w:p>
    <w:p w:rsidRDefault="002B4D1D" w:rsidP="002B4D1D" w:rsidR="002B4D1D">
      <w:pPr>
        <w:ind w:firstLine="708"/>
        <w:jc w:val="both"/>
      </w:pPr>
      <w:r>
        <w:t>Dakle, pokrenuti postupak predstečajne nagodbe pred Financijskom agencijom i pred ovim sudom nije završen pa dužnikov prijedlog za otvaranje stečajnog postupka nije dopušten do završetka navedenih postupaka. Radi se o izričitoj zakonskoj odredbi (tako i Visoki trgovački sud Republike Hrvatske u rješenjima poslovni broj Pž-1391/16 od 16. ožujka 2016. i Pž-4081/16 od 14. lipnja 2016.).</w:t>
      </w:r>
    </w:p>
    <w:p w:rsidRDefault="002B4D1D" w:rsidP="002B4D1D" w:rsidR="002B4D1D">
      <w:pPr>
        <w:ind w:firstLine="708"/>
        <w:jc w:val="both"/>
      </w:pPr>
    </w:p>
    <w:p w:rsidRDefault="002B4D1D" w:rsidP="002B4D1D" w:rsidR="002B4D1D">
      <w:pPr>
        <w:ind w:firstLine="708"/>
        <w:jc w:val="both"/>
      </w:pPr>
    </w:p>
    <w:p w:rsidRDefault="002B4D1D" w:rsidP="002B4D1D" w:rsidR="002B4D1D">
      <w:pPr>
        <w:ind w:firstLine="708"/>
        <w:jc w:val="both"/>
      </w:pPr>
    </w:p>
    <w:p w:rsidRDefault="002B4D1D" w:rsidP="002B4D1D" w:rsidR="002B4D1D">
      <w:pPr>
        <w:ind w:firstLine="708"/>
        <w:jc w:val="both"/>
      </w:pPr>
      <w:r>
        <w:t>Stoga je ovaj sud sukladno odredbi čl. 15. st. 2. SZ-a riješio kao u izreci.</w:t>
      </w:r>
    </w:p>
    <w:p w:rsidRDefault="002B4D1D" w:rsidP="002B4D1D" w:rsidR="002B4D1D" w:rsidRPr="00933F4F">
      <w:pPr>
        <w:tabs>
          <w:tab w:pos="720" w:val="left"/>
        </w:tabs>
        <w:jc w:val="both"/>
      </w:pPr>
    </w:p>
    <w:p w:rsidRDefault="002B4D1D" w:rsidP="002B4D1D" w:rsidR="002B4D1D" w:rsidRPr="00933F4F">
      <w:pPr>
        <w:pStyle w:val="Tijeloteksta"/>
        <w:jc w:val="center"/>
      </w:pPr>
      <w:r w:rsidRPr="00933F4F">
        <w:t xml:space="preserve">Zagreb, </w:t>
      </w:r>
      <w:r>
        <w:rPr>
          <w:lang w:val="pt-BR"/>
        </w:rPr>
        <w:t>20. ožujka</w:t>
      </w:r>
      <w:r w:rsidRPr="004E02E6">
        <w:rPr>
          <w:lang w:val="pt-BR"/>
        </w:rPr>
        <w:t xml:space="preserve"> </w:t>
      </w:r>
      <w:r w:rsidRPr="00933F4F">
        <w:rPr>
          <w:lang w:val="pt-BR"/>
        </w:rPr>
        <w:t>2019.</w:t>
      </w:r>
    </w:p>
    <w:p w:rsidRDefault="002B4D1D" w:rsidP="002B4D1D" w:rsidR="002B4D1D" w:rsidRPr="00933F4F">
      <w:pPr>
        <w:pStyle w:val="Tijeloteksta"/>
        <w:jc w:val="center"/>
      </w:pPr>
    </w:p>
    <w:p w:rsidRDefault="002B4D1D" w:rsidP="002B4D1D" w:rsidR="002B4D1D" w:rsidRPr="00933F4F">
      <w:pPr>
        <w:ind w:firstLine="708" w:left="4956"/>
        <w:jc w:val="both"/>
      </w:pPr>
      <w:r w:rsidRPr="00933F4F">
        <w:t>Sudac</w:t>
      </w:r>
    </w:p>
    <w:p w:rsidRDefault="002B4D1D" w:rsidP="002B4D1D" w:rsidR="002B4D1D" w:rsidRPr="00933F4F">
      <w:pPr>
        <w:jc w:val="both"/>
      </w:pPr>
      <w:r w:rsidRPr="00933F4F">
        <w:t xml:space="preserve"> </w:t>
      </w:r>
      <w:r w:rsidRPr="00933F4F">
        <w:tab/>
      </w:r>
      <w:r w:rsidRPr="00933F4F">
        <w:tab/>
      </w:r>
      <w:r w:rsidRPr="00933F4F">
        <w:tab/>
      </w:r>
      <w:r w:rsidRPr="00933F4F">
        <w:tab/>
      </w:r>
      <w:r w:rsidRPr="00933F4F">
        <w:tab/>
      </w:r>
      <w:r w:rsidRPr="00933F4F">
        <w:tab/>
      </w:r>
      <w:r w:rsidRPr="00933F4F">
        <w:tab/>
      </w:r>
      <w:r w:rsidRPr="00933F4F">
        <w:tab/>
        <w:t>Marija Bakula Vugrinec</w:t>
      </w:r>
    </w:p>
    <w:p w:rsidRDefault="002B4D1D" w:rsidP="002B4D1D" w:rsidR="002B4D1D" w:rsidRPr="00933F4F">
      <w:pPr>
        <w:pStyle w:val="Podnaslov"/>
        <w:rPr>
          <w:rFonts w:hAnsi="Times New Roman" w:ascii="Times New Roman"/>
          <w:b w:val="false"/>
          <w:color w:val="auto"/>
          <w:szCs w:val="24"/>
        </w:rPr>
      </w:pPr>
    </w:p>
    <w:p w:rsidRDefault="002B4D1D" w:rsidP="002B4D1D" w:rsidR="002B4D1D" w:rsidRPr="00933F4F">
      <w:pPr>
        <w:jc w:val="both"/>
        <w:rPr>
          <w:lang w:val="da-DK"/>
        </w:rPr>
      </w:pPr>
      <w:r w:rsidRPr="00933F4F">
        <w:rPr>
          <w:lang w:val="da-DK"/>
        </w:rPr>
        <w:t>Uputa o pravnom lijeku:</w:t>
      </w:r>
    </w:p>
    <w:p w:rsidRDefault="002B4D1D" w:rsidP="002B4D1D" w:rsidR="002B4D1D" w:rsidRPr="00933F4F">
      <w:pPr>
        <w:jc w:val="both"/>
        <w:rPr>
          <w:lang w:val="pl-PL"/>
        </w:rPr>
      </w:pPr>
      <w:r w:rsidRPr="00933F4F">
        <w:rPr>
          <w:lang w:val="pl-PL"/>
        </w:rPr>
        <w:t>Protiv ovog rješenja nezadovoljna stranka može izjaviti žalbu Visokom trgovačkom sudu Republike Hrvatske u roku od 8 dana od dostave rješenja, a izjavljuje se putem ovog suda u dva (2) primjerka. Dostava se smatra obavljenom istekom osmoga dana od dana objave ovog rješenja na mrežnoj stranici e-oglasna ploča Trgovačkog suda u Zagrebu (čl. 12. st. 1. SZ-a).</w:t>
      </w:r>
    </w:p>
    <w:p w:rsidRDefault="002B4D1D" w:rsidP="002B4D1D" w:rsidR="002B4D1D" w:rsidRPr="00933F4F">
      <w:pPr>
        <w:pStyle w:val="Podnaslov"/>
        <w:rPr>
          <w:rFonts w:hAnsi="Times New Roman" w:ascii="Times New Roman"/>
          <w:b w:val="false"/>
          <w:color w:val="auto"/>
          <w:szCs w:val="24"/>
        </w:rPr>
      </w:pPr>
    </w:p>
    <w:p w:rsidRDefault="002B4D1D" w:rsidP="002B4D1D" w:rsidR="002B4D1D" w:rsidRPr="00933F4F">
      <w:r w:rsidRPr="00933F4F">
        <w:t>DNA:</w:t>
      </w:r>
    </w:p>
    <w:p w:rsidRDefault="002B4D1D" w:rsidP="002B4D1D" w:rsidR="002B4D1D" w:rsidRPr="00933F4F">
      <w:pPr>
        <w:pStyle w:val="Odlomakpopisa"/>
        <w:numPr>
          <w:ilvl w:val="0"/>
          <w:numId w:val="2"/>
        </w:numPr>
        <w:jc w:val="both"/>
      </w:pPr>
      <w:r w:rsidRPr="00933F4F">
        <w:t>e-oglasna ploča</w:t>
      </w:r>
    </w:p>
    <w:p w:rsidRDefault="005D46A9" w:rsidP="002B4D1D" w:rsidR="005D46A9" w:rsidRPr="00933F4F">
      <w:pPr>
        <w:jc w:val="both"/>
      </w:pPr>
    </w:p>
    <w:sectPr w:rsidSect="00C27D7F" w:rsidR="005D46A9" w:rsidRPr="00933F4F">
      <w:headerReference w:type="default" r:id="rId10"/>
      <w:pgSz w:h="16838" w:w="11906"/>
      <w:pgMar w:gutter="0" w:footer="708" w:header="708" w:left="1417" w:bottom="1417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D7F" w:rsidP="00C27D7F" w:rsidR="00C27D7F">
      <w:r>
        <w:separator/>
      </w:r>
    </w:p>
  </w:endnote>
  <w:endnote w:id="0" w:type="continuationSeparator">
    <w:p w:rsidRDefault="00C27D7F" w:rsidP="00C27D7F" w:rsidR="00C27D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D7F" w:rsidP="00C27D7F" w:rsidR="00C27D7F">
      <w:r>
        <w:separator/>
      </w:r>
    </w:p>
  </w:footnote>
  <w:footnote w:id="0" w:type="continuationSeparator">
    <w:p w:rsidRDefault="00C27D7F" w:rsidP="00C27D7F" w:rsidR="00C27D7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370991691"/>
      <w:docPartObj>
        <w:docPartGallery w:val="Page Numbers (Top of Page)"/>
        <w:docPartUnique/>
      </w:docPartObj>
    </w:sdtPr>
    <w:sdtEndPr/>
    <w:sdtContent>
      <w:p w:rsidRDefault="00C27D7F" w:rsidR="00C27D7F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45B2">
          <w:rPr>
            <w:noProof/>
          </w:rPr>
          <w:t>2</w:t>
        </w:r>
        <w:r>
          <w:fldChar w:fldCharType="end"/>
        </w:r>
      </w:p>
    </w:sdtContent>
  </w:sdt>
  <w:p w:rsidRDefault="00C27D7F" w:rsidR="00C27D7F">
    <w:pPr>
      <w:pStyle w:val="Zaglavlje"/>
    </w:pPr>
  </w:p>
  <w:p w:rsidRDefault="00C27D7F" w:rsidP="00C27D7F" w:rsidR="00C27D7F" w:rsidRPr="00933F4F">
    <w:pPr>
      <w:jc w:val="right"/>
      <w:rPr>
        <w:lang w:val="pl-PL"/>
      </w:rPr>
    </w:pPr>
    <w:r>
      <w:t>87. St-525/2019</w:t>
    </w:r>
    <w:r w:rsidRPr="00933F4F">
      <w:t xml:space="preserve">  </w:t>
    </w:r>
  </w:p>
  <w:p w:rsidRDefault="00C27D7F" w:rsidR="00C27D7F">
    <w:pPr>
      <w:pStyle w:val="Zaglavlje"/>
    </w:pPr>
  </w:p>
  <w:p w:rsidRDefault="00C27D7F" w:rsidR="00C27D7F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C43C3B"/>
    <w:multiLevelType w:val="hybridMultilevel"/>
    <w:tmpl w:val="B8D2031E"/>
    <w:lvl w:tplc="09B007EA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47F67982"/>
    <w:multiLevelType w:val="hybridMultilevel"/>
    <w:tmpl w:val="9878C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907C8"/>
    <w:rsid w:val="00005F80"/>
    <w:rsid w:val="000060DB"/>
    <w:rsid w:val="00013F22"/>
    <w:rsid w:val="00030980"/>
    <w:rsid w:val="000408B1"/>
    <w:rsid w:val="00050C9F"/>
    <w:rsid w:val="00080238"/>
    <w:rsid w:val="000829B9"/>
    <w:rsid w:val="000B05CD"/>
    <w:rsid w:val="000B4390"/>
    <w:rsid w:val="000C76E7"/>
    <w:rsid w:val="0011385F"/>
    <w:rsid w:val="001164FF"/>
    <w:rsid w:val="001C1531"/>
    <w:rsid w:val="00203187"/>
    <w:rsid w:val="00206821"/>
    <w:rsid w:val="002358BF"/>
    <w:rsid w:val="002456D3"/>
    <w:rsid w:val="00251BBB"/>
    <w:rsid w:val="0028279A"/>
    <w:rsid w:val="002B4D1D"/>
    <w:rsid w:val="002E4E22"/>
    <w:rsid w:val="00305C10"/>
    <w:rsid w:val="00350AD0"/>
    <w:rsid w:val="003567AB"/>
    <w:rsid w:val="00357BF6"/>
    <w:rsid w:val="00364030"/>
    <w:rsid w:val="003D164E"/>
    <w:rsid w:val="003D3521"/>
    <w:rsid w:val="00401592"/>
    <w:rsid w:val="0041137E"/>
    <w:rsid w:val="0041150B"/>
    <w:rsid w:val="0043400F"/>
    <w:rsid w:val="00454A8D"/>
    <w:rsid w:val="004645B2"/>
    <w:rsid w:val="0047106A"/>
    <w:rsid w:val="00474F27"/>
    <w:rsid w:val="00477FAF"/>
    <w:rsid w:val="0048725F"/>
    <w:rsid w:val="004A41E0"/>
    <w:rsid w:val="004A58DD"/>
    <w:rsid w:val="004B34C1"/>
    <w:rsid w:val="004C2491"/>
    <w:rsid w:val="004E02E6"/>
    <w:rsid w:val="004E1748"/>
    <w:rsid w:val="004F38EB"/>
    <w:rsid w:val="00521ADD"/>
    <w:rsid w:val="005321AA"/>
    <w:rsid w:val="005621D1"/>
    <w:rsid w:val="005D270F"/>
    <w:rsid w:val="005D46A9"/>
    <w:rsid w:val="005D6970"/>
    <w:rsid w:val="006013A2"/>
    <w:rsid w:val="00602CE6"/>
    <w:rsid w:val="00655EA2"/>
    <w:rsid w:val="00655FF6"/>
    <w:rsid w:val="006B7711"/>
    <w:rsid w:val="006E62B7"/>
    <w:rsid w:val="00707302"/>
    <w:rsid w:val="007659EB"/>
    <w:rsid w:val="007937FB"/>
    <w:rsid w:val="007A7028"/>
    <w:rsid w:val="007F268F"/>
    <w:rsid w:val="00800FF6"/>
    <w:rsid w:val="008227FA"/>
    <w:rsid w:val="008276CC"/>
    <w:rsid w:val="00867960"/>
    <w:rsid w:val="008F0861"/>
    <w:rsid w:val="009052AF"/>
    <w:rsid w:val="00933F4F"/>
    <w:rsid w:val="00955C37"/>
    <w:rsid w:val="00983C8C"/>
    <w:rsid w:val="00986FC4"/>
    <w:rsid w:val="009A570A"/>
    <w:rsid w:val="009B730B"/>
    <w:rsid w:val="009E1F0D"/>
    <w:rsid w:val="009E293E"/>
    <w:rsid w:val="00A10693"/>
    <w:rsid w:val="00A21F6A"/>
    <w:rsid w:val="00A27E25"/>
    <w:rsid w:val="00A44401"/>
    <w:rsid w:val="00A83205"/>
    <w:rsid w:val="00A92A24"/>
    <w:rsid w:val="00A92BD7"/>
    <w:rsid w:val="00AA557C"/>
    <w:rsid w:val="00B07CA3"/>
    <w:rsid w:val="00B115B4"/>
    <w:rsid w:val="00B60623"/>
    <w:rsid w:val="00B67766"/>
    <w:rsid w:val="00B965FB"/>
    <w:rsid w:val="00BD5EBC"/>
    <w:rsid w:val="00BD645E"/>
    <w:rsid w:val="00C24112"/>
    <w:rsid w:val="00C27D7F"/>
    <w:rsid w:val="00C369A2"/>
    <w:rsid w:val="00C907C8"/>
    <w:rsid w:val="00CA38D6"/>
    <w:rsid w:val="00CA4527"/>
    <w:rsid w:val="00CB49B6"/>
    <w:rsid w:val="00CD1F20"/>
    <w:rsid w:val="00D46FE3"/>
    <w:rsid w:val="00D5573D"/>
    <w:rsid w:val="00D771CA"/>
    <w:rsid w:val="00D8092B"/>
    <w:rsid w:val="00DC0A55"/>
    <w:rsid w:val="00DE2D55"/>
    <w:rsid w:val="00DE4FC0"/>
    <w:rsid w:val="00DE6F6F"/>
    <w:rsid w:val="00E10C8B"/>
    <w:rsid w:val="00E2343A"/>
    <w:rsid w:val="00E239F6"/>
    <w:rsid w:val="00E31823"/>
    <w:rsid w:val="00E437C6"/>
    <w:rsid w:val="00E46DE9"/>
    <w:rsid w:val="00E91E4F"/>
    <w:rsid w:val="00EA52AB"/>
    <w:rsid w:val="00EB7F28"/>
    <w:rsid w:val="00F1126F"/>
    <w:rsid w:val="00F618F4"/>
    <w:rsid w:val="00F6362F"/>
    <w:rsid w:val="00F63A28"/>
    <w:rsid w:val="00FD1D5E"/>
    <w:rsid w:val="00FE3BD2"/>
    <w:rsid w:val="00FF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10693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013F2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013F22"/>
    <w:rPr>
      <w:rFonts w:cs="Tahoma" w:hAnsi="Tahoma" w:ascii="Tahoma"/>
      <w:sz w:val="16"/>
      <w:szCs w:val="16"/>
    </w:rPr>
  </w:style>
  <w:style w:styleId="Tijeloteksta" w:type="paragraph">
    <w:name w:val="Body Text"/>
    <w:basedOn w:val="Normal"/>
    <w:link w:val="TijelotekstaChar"/>
    <w:unhideWhenUsed/>
    <w:rsid w:val="00933F4F"/>
    <w:pPr>
      <w:jc w:val="both"/>
    </w:pPr>
  </w:style>
  <w:style w:customStyle="true" w:styleId="TijelotekstaChar" w:type="character">
    <w:name w:val="Tijelo teksta Char"/>
    <w:basedOn w:val="Zadanifontodlomka"/>
    <w:link w:val="Tijeloteksta"/>
    <w:rsid w:val="00933F4F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933F4F"/>
    <w:pPr>
      <w:jc w:val="both"/>
    </w:pPr>
    <w:rPr>
      <w:rFonts w:hAnsi="Tahoma" w:ascii="Tahoma"/>
      <w:b/>
      <w:color w:val="0000FF"/>
      <w:szCs w:val="20"/>
    </w:rPr>
  </w:style>
  <w:style w:customStyle="true" w:styleId="PodnaslovChar" w:type="character">
    <w:name w:val="Podnaslov Char"/>
    <w:basedOn w:val="Zadanifontodlomka"/>
    <w:link w:val="Podnaslov"/>
    <w:rsid w:val="00933F4F"/>
    <w:rPr>
      <w:rFonts w:hAnsi="Tahoma" w:ascii="Tahoma"/>
      <w:b/>
      <w:color w:val="0000FF"/>
      <w:sz w:val="24"/>
    </w:rPr>
  </w:style>
  <w:style w:styleId="Zaglavlje" w:type="paragraph">
    <w:name w:val="header"/>
    <w:basedOn w:val="Normal"/>
    <w:link w:val="ZaglavljeChar"/>
    <w:uiPriority w:val="99"/>
    <w:unhideWhenUsed/>
    <w:rsid w:val="00C27D7F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27D7F"/>
    <w:rPr>
      <w:sz w:val="24"/>
      <w:szCs w:val="24"/>
    </w:rPr>
  </w:style>
  <w:style w:styleId="Podnoje" w:type="paragraph">
    <w:name w:val="footer"/>
    <w:basedOn w:val="Normal"/>
    <w:link w:val="PodnojeChar"/>
    <w:unhideWhenUsed/>
    <w:rsid w:val="00C27D7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C27D7F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1164F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164F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164F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164F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164F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10693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013F2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013F22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link w:val="TijelotekstaChar"/>
    <w:unhideWhenUsed/>
    <w:rsid w:val="00933F4F"/>
    <w:pPr>
      <w:jc w:val="both"/>
    </w:pPr>
  </w:style>
  <w:style w:customStyle="1" w:styleId="TijelotekstaChar" w:type="character">
    <w:name w:val="Tijelo teksta Char"/>
    <w:basedOn w:val="Zadanifontodlomka"/>
    <w:link w:val="Tijeloteksta"/>
    <w:rsid w:val="00933F4F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933F4F"/>
    <w:pPr>
      <w:jc w:val="both"/>
    </w:pPr>
    <w:rPr>
      <w:rFonts w:ascii="Tahoma" w:hAnsi="Tahoma"/>
      <w:b/>
      <w:color w:val="0000FF"/>
      <w:szCs w:val="20"/>
    </w:rPr>
  </w:style>
  <w:style w:customStyle="1" w:styleId="PodnaslovChar" w:type="character">
    <w:name w:val="Podnaslov Char"/>
    <w:basedOn w:val="Zadanifontodlomka"/>
    <w:link w:val="Podnaslov"/>
    <w:rsid w:val="00933F4F"/>
    <w:rPr>
      <w:rFonts w:ascii="Tahoma" w:hAnsi="Tahoma"/>
      <w:b/>
      <w:color w:val="0000FF"/>
      <w:sz w:val="24"/>
    </w:rPr>
  </w:style>
  <w:style w:styleId="Zaglavlje" w:type="paragraph">
    <w:name w:val="header"/>
    <w:basedOn w:val="Normal"/>
    <w:link w:val="ZaglavljeChar"/>
    <w:uiPriority w:val="99"/>
    <w:unhideWhenUsed/>
    <w:rsid w:val="00C27D7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27D7F"/>
    <w:rPr>
      <w:sz w:val="24"/>
      <w:szCs w:val="24"/>
    </w:rPr>
  </w:style>
  <w:style w:styleId="Podnoje" w:type="paragraph">
    <w:name w:val="footer"/>
    <w:basedOn w:val="Normal"/>
    <w:link w:val="PodnojeChar"/>
    <w:unhideWhenUsed/>
    <w:rsid w:val="00C27D7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C27D7F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1164F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164F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164F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164F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164F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08658498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75804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92519406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24621850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58145317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3025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53710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05013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962538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133406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17749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88338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20. ožujka 2019.</izvorni_sadrzaj>
    <derivirana_varijabla naziv="DomainObject.DatumDonosenjaOdluke_1">20. ožujka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St-525/2019-6</izvorni_sadrzaj>
    <derivirana_varijabla naziv="DomainObject.Oznaka_1">St-525/2019-6</derivirana_varijabla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525</izvorni_sadrzaj>
    <derivirana_varijabla naziv="DomainObject.Predmet.Broj_1">525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veljače 2019.</izvorni_sadrzaj>
    <derivirana_varijabla naziv="DomainObject.Predmet.DatumOsnivanja_1">27. veljače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20. ožujka 2019.</izvorni_sadrzaj>
    <derivirana_varijabla naziv="DomainObject.Predmet.DatumRjesavanja_1">20. ožujka 2019.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St-525/2019</izvorni_sadrzaj>
    <derivirana_varijabla naziv="DomainObject.Predmet.OznakaBroj_1">St-525/2019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Marija</izvorni_sadrzaj>
    <derivirana_varijabla naziv="DomainObject.Predmet.PredmetRijesio.Ime_1">Marija</derivirana_varijabla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>Bakula Vugrinec</izvorni_sadrzaj>
    <derivirana_varijabla naziv="DomainObject.Predmet.PredmetRijesio.Prezime_1">Bakula Vugrinec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GORUP STOČARSTVO d.o.o.</izvorni_sadrzaj>
    <derivirana_varijabla naziv="DomainObject.Predmet.ProtustrankaFormated_1">  GORUP STOČARSTVO d.o.o.</derivirana_varijabla>
  </DomainObject.Predmet.ProtustrankaFormated>
  <DomainObject.Predmet.ProtustrankaFormatedOIB>
    <izvorni_sadrzaj>  GORUP STOČARSTVO d.o.o., OIB 97328499380</izvorni_sadrzaj>
    <derivirana_varijabla naziv="DomainObject.Predmet.ProtustrankaFormatedOIB_1">  GORUP STOČARSTVO d.o.o., OIB 97328499380</derivirana_varijabla>
  </DomainObject.Predmet.ProtustrankaFormatedOIB>
  <DomainObject.Predmet.ProtustrankaFormatedWithAdress>
    <izvorni_sadrzaj> GORUP STOČARSTVO d.o.o., Tomaševec 2, 49290 Tomaševec</izvorni_sadrzaj>
    <derivirana_varijabla naziv="DomainObject.Predmet.ProtustrankaFormatedWithAdress_1"> GORUP STOČARSTVO d.o.o., Tomaševec 2, 49290 Tomaševec</derivirana_varijabla>
  </DomainObject.Predmet.ProtustrankaFormatedWithAdress>
  <DomainObject.Predmet.ProtustrankaFormatedWithAdressOIB>
    <izvorni_sadrzaj> GORUP STOČARSTVO d.o.o., OIB 97328499380, Tomaševec 2, 49290 Tomaševec</izvorni_sadrzaj>
    <derivirana_varijabla naziv="DomainObject.Predmet.ProtustrankaFormatedWithAdressOIB_1"> GORUP STOČARSTVO d.o.o., OIB 97328499380, Tomaševec 2, 49290 Tomaševec</derivirana_varijabla>
  </DomainObject.Predmet.ProtustrankaFormatedWithAdressOIB>
  <DomainObject.Predmet.ProtustrankaWithAdress>
    <izvorni_sadrzaj>GORUP STOČARSTVO d.o.o. Tomaševec 2, 49290 Tomaševec</izvorni_sadrzaj>
    <derivirana_varijabla naziv="DomainObject.Predmet.ProtustrankaWithAdress_1">GORUP STOČARSTVO d.o.o. Tomaševec 2, 49290 Tomaševec</derivirana_varijabla>
  </DomainObject.Predmet.ProtustrankaWithAdress>
  <DomainObject.Predmet.ProtustrankaWithAdressOIB>
    <izvorni_sadrzaj>GORUP STOČARSTVO d.o.o., OIB 97328499380, Tomaševec 2, 49290 Tomaševec</izvorni_sadrzaj>
    <derivirana_varijabla naziv="DomainObject.Predmet.ProtustrankaWithAdressOIB_1">GORUP STOČARSTVO d.o.o., OIB 97328499380, Tomaševec 2, 49290 Tomaševec</derivirana_varijabla>
  </DomainObject.Predmet.ProtustrankaWithAdressOIB>
  <DomainObject.Predmet.ProtustrankaNazivFormated>
    <izvorni_sadrzaj>GORUP STOČARSTVO d.o.o.</izvorni_sadrzaj>
    <derivirana_varijabla naziv="DomainObject.Predmet.ProtustrankaNazivFormated_1">GORUP STOČARSTVO d.o.o.</derivirana_varijabla>
  </DomainObject.Predmet.ProtustrankaNazivFormated>
  <DomainObject.Predmet.ProtustrankaNazivFormatedOIB>
    <izvorni_sadrzaj>GORUP STOČARSTVO d.o.o., OIB 97328499380</izvorni_sadrzaj>
    <derivirana_varijabla naziv="DomainObject.Predmet.ProtustrankaNazivFormatedOIB_1">GORUP STOČARSTVO d.o.o., OIB 97328499380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GORUP STOČARSTVO d.o.o.</izvorni_sadrzaj>
    <derivirana_varijabla naziv="DomainObject.Predmet.StrankaFormated_1">  GORUP STOČARSTVO d.o.o.</derivirana_varijabla>
  </DomainObject.Predmet.StrankaFormated>
  <DomainObject.Predmet.StrankaFormatedOIB>
    <izvorni_sadrzaj>  GORUP STOČARSTVO d.o.o., OIB 97328499380</izvorni_sadrzaj>
    <derivirana_varijabla naziv="DomainObject.Predmet.StrankaFormatedOIB_1">  GORUP STOČARSTVO d.o.o., OIB 97328499380</derivirana_varijabla>
  </DomainObject.Predmet.StrankaFormatedOIB>
  <DomainObject.Predmet.StrankaFormatedWithAdress>
    <izvorni_sadrzaj> GORUP STOČARSTVO d.o.o., Tomaševec 2, 49290 Tomaševec</izvorni_sadrzaj>
    <derivirana_varijabla naziv="DomainObject.Predmet.StrankaFormatedWithAdress_1"> GORUP STOČARSTVO d.o.o., Tomaševec 2, 49290 Tomaševec</derivirana_varijabla>
  </DomainObject.Predmet.StrankaFormatedWithAdress>
  <DomainObject.Predmet.StrankaFormatedWithAdressOIB>
    <izvorni_sadrzaj> GORUP STOČARSTVO d.o.o., OIB 97328499380, Tomaševec 2, 49290 Tomaševec</izvorni_sadrzaj>
    <derivirana_varijabla naziv="DomainObject.Predmet.StrankaFormatedWithAdressOIB_1"> GORUP STOČARSTVO d.o.o., OIB 97328499380, Tomaševec 2, 49290 Tomaševec</derivirana_varijabla>
  </DomainObject.Predmet.StrankaFormatedWithAdressOIB>
  <DomainObject.Predmet.StrankaWithAdress>
    <izvorni_sadrzaj>GORUP STOČARSTVO d.o.o. Tomaševec 2,49290 Tomaševec</izvorni_sadrzaj>
    <derivirana_varijabla naziv="DomainObject.Predmet.StrankaWithAdress_1">GORUP STOČARSTVO d.o.o. Tomaševec 2,49290 Tomaševec</derivirana_varijabla>
  </DomainObject.Predmet.StrankaWithAdress>
  <DomainObject.Predmet.StrankaWithAdressOIB>
    <izvorni_sadrzaj>GORUP STOČARSTVO d.o.o., OIB 97328499380, Tomaševec 2,49290 Tomaševec</izvorni_sadrzaj>
    <derivirana_varijabla naziv="DomainObject.Predmet.StrankaWithAdressOIB_1">GORUP STOČARSTVO d.o.o., OIB 97328499380, Tomaševec 2,49290 Tomaševec</derivirana_varijabla>
  </DomainObject.Predmet.StrankaWithAdressOIB>
  <DomainObject.Predmet.StrankaNazivFormated>
    <izvorni_sadrzaj>GORUP STOČARSTVO d.o.o.</izvorni_sadrzaj>
    <derivirana_varijabla naziv="DomainObject.Predmet.StrankaNazivFormated_1">GORUP STOČARSTVO d.o.o.</derivirana_varijabla>
  </DomainObject.Predmet.StrankaNazivFormated>
  <DomainObject.Predmet.StrankaNazivFormatedOIB>
    <izvorni_sadrzaj>GORUP STOČARSTVO d.o.o., OIB 97328499380</izvorni_sadrzaj>
    <derivirana_varijabla naziv="DomainObject.Predmet.StrankaNazivFormatedOIB_1">GORUP STOČARSTVO d.o.o., OIB 97328499380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87. - M. Bakula Vugrinec </izvorni_sadrzaj>
    <derivirana_varijabla naziv="DomainObject.Predmet.TrenutnaLokacijaSpisa.Naziv_1">87. - M. Bakula Vugrinec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GORUP STOČARSTVO d.o.o.</item>
    </izvorni_sadrzaj>
    <derivirana_varijabla naziv="DomainObject.Predmet.StrankaListFormated_1">
      <item>GORUP STOČARSTVO d.o.o.</item>
    </derivirana_varijabla>
  </DomainObject.Predmet.StrankaListFormated>
  <DomainObject.Predmet.StrankaListFormatedOIB>
    <izvorni_sadrzaj>
      <item>GORUP STOČARSTVO d.o.o., OIB 97328499380</item>
    </izvorni_sadrzaj>
    <derivirana_varijabla naziv="DomainObject.Predmet.StrankaListFormatedOIB_1">
      <item>GORUP STOČARSTVO d.o.o., OIB 97328499380</item>
    </derivirana_varijabla>
  </DomainObject.Predmet.StrankaListFormatedOIB>
  <DomainObject.Predmet.StrankaListFormatedWithAdress>
    <izvorni_sadrzaj>
      <item>GORUP STOČARSTVO d.o.o., Tomaševec 2, 49290 Tomaševec</item>
    </izvorni_sadrzaj>
    <derivirana_varijabla naziv="DomainObject.Predmet.StrankaListFormatedWithAdress_1">
      <item>GORUP STOČARSTVO d.o.o., Tomaševec 2, 49290 Tomaševec</item>
    </derivirana_varijabla>
  </DomainObject.Predmet.StrankaListFormatedWithAdress>
  <DomainObject.Predmet.StrankaListFormatedWithAdressOIB>
    <izvorni_sadrzaj>
      <item>GORUP STOČARSTVO d.o.o., OIB 97328499380, Tomaševec 2, 49290 Tomaševec</item>
    </izvorni_sadrzaj>
    <derivirana_varijabla naziv="DomainObject.Predmet.StrankaListFormatedWithAdressOIB_1">
      <item>GORUP STOČARSTVO d.o.o., OIB 97328499380, Tomaševec 2, 49290 Tomaševec</item>
    </derivirana_varijabla>
  </DomainObject.Predmet.StrankaListFormatedWithAdressOIB>
  <DomainObject.Predmet.StrankaListNazivFormated>
    <izvorni_sadrzaj>
      <item>GORUP STOČARSTVO d.o.o.</item>
    </izvorni_sadrzaj>
    <derivirana_varijabla naziv="DomainObject.Predmet.StrankaListNazivFormated_1">
      <item>GORUP STOČARSTVO d.o.o.</item>
    </derivirana_varijabla>
  </DomainObject.Predmet.StrankaListNazivFormated>
  <DomainObject.Predmet.StrankaListNazivFormatedOIB>
    <izvorni_sadrzaj>
      <item>GORUP STOČARSTVO d.o.o., OIB 97328499380</item>
    </izvorni_sadrzaj>
    <derivirana_varijabla naziv="DomainObject.Predmet.StrankaListNazivFormatedOIB_1">
      <item>GORUP STOČARSTVO d.o.o., OIB 97328499380</item>
    </derivirana_varijabla>
  </DomainObject.Predmet.StrankaListNazivFormatedOIB>
  <DomainObject.Predmet.ProtuStrankaListFormated>
    <izvorni_sadrzaj>
      <item>GORUP STOČARSTVO d.o.o.</item>
    </izvorni_sadrzaj>
    <derivirana_varijabla naziv="DomainObject.Predmet.ProtuStrankaListFormated_1">
      <item>GORUP STOČARSTVO d.o.o.</item>
    </derivirana_varijabla>
  </DomainObject.Predmet.ProtuStrankaListFormated>
  <DomainObject.Predmet.ProtuStrankaListFormatedOIB>
    <izvorni_sadrzaj>
      <item>GORUP STOČARSTVO d.o.o., OIB 97328499380</item>
    </izvorni_sadrzaj>
    <derivirana_varijabla naziv="DomainObject.Predmet.ProtuStrankaListFormatedOIB_1">
      <item>GORUP STOČARSTVO d.o.o., OIB 97328499380</item>
    </derivirana_varijabla>
  </DomainObject.Predmet.ProtuStrankaListFormatedOIB>
  <DomainObject.Predmet.ProtuStrankaListFormatedWithAdress>
    <izvorni_sadrzaj>
      <item>GORUP STOČARSTVO d.o.o., Tomaševec 2, 49290 Tomaševec</item>
    </izvorni_sadrzaj>
    <derivirana_varijabla naziv="DomainObject.Predmet.ProtuStrankaListFormatedWithAdress_1">
      <item>GORUP STOČARSTVO d.o.o., Tomaševec 2, 49290 Tomaševec</item>
    </derivirana_varijabla>
  </DomainObject.Predmet.ProtuStrankaListFormatedWithAdress>
  <DomainObject.Predmet.ProtuStrankaListFormatedWithAdressOIB>
    <izvorni_sadrzaj>
      <item>GORUP STOČARSTVO d.o.o., OIB 97328499380, Tomaševec 2, 49290 Tomaševec</item>
    </izvorni_sadrzaj>
    <derivirana_varijabla naziv="DomainObject.Predmet.ProtuStrankaListFormatedWithAdressOIB_1">
      <item>GORUP STOČARSTVO d.o.o., OIB 97328499380, Tomaševec 2, 49290 Tomaševec</item>
    </derivirana_varijabla>
  </DomainObject.Predmet.ProtuStrankaListFormatedWithAdressOIB>
  <DomainObject.Predmet.ProtuStrankaListNazivFormated>
    <izvorni_sadrzaj>
      <item>GORUP STOČARSTVO d.o.o.</item>
    </izvorni_sadrzaj>
    <derivirana_varijabla naziv="DomainObject.Predmet.ProtuStrankaListNazivFormated_1">
      <item>GORUP STOČARSTVO d.o.o.</item>
    </derivirana_varijabla>
  </DomainObject.Predmet.ProtuStrankaListNazivFormated>
  <DomainObject.Predmet.ProtuStrankaListNazivFormatedOIB>
    <izvorni_sadrzaj>
      <item>GORUP STOČARSTVO d.o.o., OIB 97328499380</item>
    </izvorni_sadrzaj>
    <derivirana_varijabla naziv="DomainObject.Predmet.ProtuStrankaListNazivFormatedOIB_1">
      <item>GORUP STOČARSTVO d.o.o., OIB 97328499380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ožujka 2019.</izvorni_sadrzaj>
    <derivirana_varijabla naziv="DomainObject.Datum_1">20. ožujka 2019.</derivirana_varijabla>
  </DomainObject.Datum>
  <DomainObject.PoslovniBrojDokumenta>
    <izvorni_sadrzaj>St-525/2019-6</izvorni_sadrzaj>
    <derivirana_varijabla naziv="DomainObject.PoslovniBrojDokumenta_1">St-525/2019-6</derivirana_varijabla>
  </DomainObject.PoslovniBrojDokumenta>
  <DomainObject.Predmet.StrankaIDrugi>
    <izvorni_sadrzaj>GORUP STOČARSTVO d.o.o.</izvorni_sadrzaj>
    <derivirana_varijabla naziv="DomainObject.Predmet.StrankaIDrugi_1">GORUP STOČARSTVO d.o.o.</derivirana_varijabla>
  </DomainObject.Predmet.StrankaIDrugi>
  <DomainObject.Predmet.ProtustrankaIDrugi>
    <izvorni_sadrzaj>GORUP STOČARSTVO d.o.o.</izvorni_sadrzaj>
    <derivirana_varijabla naziv="DomainObject.Predmet.ProtustrankaIDrugi_1">GORUP STOČARSTVO d.o.o.</derivirana_varijabla>
  </DomainObject.Predmet.ProtustrankaIDrugi>
  <DomainObject.Predmet.StrankaIDrugiAdressOIB>
    <izvorni_sadrzaj>GORUP STOČARSTVO d.o.o., OIB 97328499380, Tomaševec 2, 49290 Tomaševec</izvorni_sadrzaj>
    <derivirana_varijabla naziv="DomainObject.Predmet.StrankaIDrugiAdressOIB_1">GORUP STOČARSTVO d.o.o., OIB 97328499380, Tomaševec 2, 49290 Tomaševec</derivirana_varijabla>
  </DomainObject.Predmet.StrankaIDrugiAdressOIB>
  <DomainObject.Predmet.ProtustrankaIDrugiAdressOIB>
    <izvorni_sadrzaj>GORUP STOČARSTVO d.o.o., OIB 97328499380, Tomaševec 2, 49290 Tomaševec</izvorni_sadrzaj>
    <derivirana_varijabla naziv="DomainObject.Predmet.ProtustrankaIDrugiAdressOIB_1">GORUP STOČARSTVO d.o.o., OIB 97328499380, Tomaševec 2, 49290 Tomaševec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20. ožujka 2019.</izvorni_sadrzaj>
    <derivirana_varijabla naziv="DomainObject.Predmet.OdlukaRjesenje.DatumDonosenjaOdluke_1">20. ožujka 2019.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St-525/2019-6</izvorni_sadrzaj>
    <derivirana_varijabla naziv="DomainObject.Predmet.OdlukaRjesenje.Oznaka_1">St-525/2019-6</derivirana_varijabla>
  </DomainObject.Predmet.OdlukaRjesenje.Oznaka>
  <DomainObject.Predmet.SudioniciListNaziv>
    <izvorni_sadrzaj>
      <item>GORUP STOČARSTVO d.o.o.</item>
      <item>GORUP STOČARSTVO d.o.o.</item>
    </izvorni_sadrzaj>
    <derivirana_varijabla naziv="DomainObject.Predmet.SudioniciListNaziv_1">
      <item>GORUP STOČARSTVO d.o.o.</item>
      <item>GORUP STOČARSTVO d.o.o.</item>
    </derivirana_varijabla>
  </DomainObject.Predmet.SudioniciListNaziv>
  <DomainObject.Predmet.SudioniciListAdressOIB>
    <izvorni_sadrzaj>
      <item>GORUP STOČARSTVO d.o.o., OIB 97328499380, Tomaševec 2,49290 Tomaševec</item>
      <item>GORUP STOČARSTVO d.o.o., OIB 97328499380, Tomaševec 2,49290 Tomaševec</item>
    </izvorni_sadrzaj>
    <derivirana_varijabla naziv="DomainObject.Predmet.SudioniciListAdressOIB_1">
      <item>GORUP STOČARSTVO d.o.o., OIB 97328499380, Tomaševec 2,49290 Tomaševec</item>
      <item>GORUP STOČARSTVO d.o.o., OIB 97328499380, Tomaševec 2,49290 Tomaševec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97328499380</item>
      <item>, OIB 97328499380</item>
    </izvorni_sadrzaj>
    <derivirana_varijabla naziv="DomainObject.Predmet.SudioniciListNazivOIB_1">
      <item>, OIB 97328499380</item>
      <item>, OIB 97328499380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27. veljače 2019.</izvorni_sadrzaj>
    <derivirana_varijabla naziv="DomainObject.PredzadnjaOdlukaIzPredmeta.DatumDonosenjaOdluke_1">27. veljače 2019.</derivirana_varijabla>
  </DomainObject.PredzadnjaOdlukaIzPredmeta.DatumDonosenjaOdluke>
  <DomainObject.PredzadnjaOdlukaIzPredmeta.Oznaka>
    <izvorni_sadrzaj>St-525/2019-2</izvorni_sadrzaj>
    <derivirana_varijabla naziv="DomainObject.PredzadnjaOdlukaIzPredmeta.Oznaka_1">St-525/2019-2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376</properties:Words>
  <properties:Characters>2039</properties:Characters>
  <properties:Lines>63</properties:Lines>
  <properties:Paragraphs>22</properties:Paragraphs>
  <properties:TotalTime>39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2496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2019-03-20T12:39:00Z</dcterms:created>
  <dc:creator>mbakula</dc:creator>
  <cp:lastModifiedBy>Tanja Štraubert</cp:lastModifiedBy>
  <cp:lastPrinted>2019-03-20T13:23:00Z</cp:lastPrinted>
  <dcterms:modified xmlns:xsi="http://www.w3.org/2001/XMLSchema-instance" xsi:type="dcterms:W3CDTF">2019-03-20T13:50:00Z</dcterms:modified>
  <cp:revision>23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St-525/2019-6 / Odluka - Rješenje - odbačen zahtjev/prijedlog (Rj_-_odbačaj_prijedloga_-_pokrenut_predstečajni_postupak.docx)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