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8b91a9" w14:paraId="18b91a9" w:rsidRDefault="009C1DE8" w:rsidP="009C1DE8" w:rsidR="009C1DE8" w:rsidRPr="00841181">
      <w:pPr>
        <w:tabs>
          <w:tab w:pos="6150" w:val="left"/>
        </w:tabs>
        <w15:collapsed w:val="false"/>
        <w:rPr>
          <w:rFonts w:cs="Times New Roman" w:eastAsia="Times New Roman"/>
          <w:szCs w:val="24"/>
          <w:lang w:eastAsia="hr-HR"/>
        </w:rPr>
      </w:pPr>
      <w:bookmarkStart w:name="_GoBack" w:id="0"/>
      <w:bookmarkEnd w:id="0"/>
    </w:p>
    <w:p w:rsidRDefault="009C1DE8" w:rsidP="009C1DE8" w:rsidR="009C1DE8" w:rsidRPr="004020D1">
      <w:pPr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 xml:space="preserve">            </w:t>
      </w:r>
      <w:r w:rsidRPr="004020D1">
        <w:rPr>
          <w:rFonts w:cs="Times New Roman" w:eastAsia="Times New Roman"/>
          <w:noProof/>
          <w:szCs w:val="24"/>
          <w:lang w:eastAsia="hr-HR"/>
        </w:rPr>
        <w:drawing>
          <wp:inline distR="0" distL="0" distB="0" distT="0">
            <wp:extent cy="720000" cx="541783"/>
            <wp:effectExtent b="444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0000" cx="541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20D1">
        <w:rPr>
          <w:rFonts w:cs="Times New Roman" w:eastAsia="Times New Roman"/>
          <w:szCs w:val="24"/>
          <w:lang w:eastAsia="hr-HR"/>
        </w:rPr>
        <w:t xml:space="preserve">              </w:t>
      </w:r>
    </w:p>
    <w:p w:rsidRDefault="009C1DE8" w:rsidP="009C1DE8" w:rsidR="009C1DE8" w:rsidRPr="004020D1">
      <w:pPr>
        <w:tabs>
          <w:tab w:pos="7020" w:val="left"/>
        </w:tabs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 xml:space="preserve">   Republika Hrvatska</w:t>
      </w:r>
    </w:p>
    <w:p w:rsidRDefault="009C1DE8" w:rsidP="009C1DE8" w:rsidR="009C1DE8" w:rsidRPr="004020D1">
      <w:pPr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>Trgovački sud u Zagrebu</w:t>
      </w:r>
    </w:p>
    <w:p w:rsidRDefault="009C1DE8" w:rsidP="009C1DE8" w:rsidR="009C1DE8" w:rsidRPr="004020D1">
      <w:pPr>
        <w:ind w:firstLine="708"/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>Zagreb</w:t>
      </w:r>
    </w:p>
    <w:p w:rsidRDefault="009C1DE8" w:rsidP="009C1DE8" w:rsidR="009C1DE8" w:rsidRPr="004020D1">
      <w:pPr>
        <w:rPr>
          <w:rFonts w:cs="Times New Roman" w:eastAsia="Times New Roman"/>
          <w:szCs w:val="24"/>
          <w:lang w:eastAsia="hr-HR"/>
        </w:rPr>
      </w:pPr>
    </w:p>
    <w:p w:rsidRDefault="009C1DE8" w:rsidP="009C1DE8" w:rsidR="009C1DE8" w:rsidRPr="004020D1">
      <w:pPr>
        <w:rPr>
          <w:rFonts w:cs="Times New Roman" w:eastAsia="Times New Roman"/>
          <w:szCs w:val="24"/>
          <w:lang w:eastAsia="hr-HR"/>
        </w:rPr>
      </w:pPr>
    </w:p>
    <w:p w:rsidRDefault="009C1DE8" w:rsidP="009C1DE8" w:rsidR="009C1DE8" w:rsidRPr="004020D1">
      <w:pPr>
        <w:jc w:val="both"/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 xml:space="preserve"> </w:t>
      </w:r>
      <w:r w:rsidRPr="004020D1">
        <w:rPr>
          <w:rFonts w:cs="Times New Roman" w:eastAsia="Times New Roman"/>
          <w:szCs w:val="24"/>
          <w:lang w:eastAsia="hr-HR"/>
        </w:rPr>
        <w:tab/>
        <w:t>TRGOVAČKI SUD U ZAGREBU, u skraćenom stečajnom postupku pod poslovnim brojem St-</w:t>
      </w:r>
      <w:r>
        <w:rPr>
          <w:rFonts w:cs="Times New Roman" w:eastAsia="Times New Roman"/>
          <w:szCs w:val="24"/>
          <w:lang w:eastAsia="hr-HR"/>
        </w:rPr>
        <w:t>6833</w:t>
      </w:r>
      <w:r w:rsidRPr="004020D1">
        <w:rPr>
          <w:rFonts w:cs="Times New Roman" w:eastAsia="Times New Roman"/>
          <w:szCs w:val="24"/>
          <w:lang w:eastAsia="hr-HR"/>
        </w:rPr>
        <w:t>/1</w:t>
      </w:r>
      <w:r>
        <w:rPr>
          <w:rFonts w:cs="Times New Roman" w:eastAsia="Times New Roman"/>
          <w:szCs w:val="24"/>
          <w:lang w:eastAsia="hr-HR"/>
        </w:rPr>
        <w:t>6</w:t>
      </w:r>
      <w:r w:rsidRPr="004020D1">
        <w:rPr>
          <w:rFonts w:cs="Times New Roman" w:eastAsia="Times New Roman"/>
          <w:szCs w:val="24"/>
          <w:lang w:eastAsia="hr-HR"/>
        </w:rPr>
        <w:t>, temeljem odredbe članka 430 Stečajnog zakona ("Narodne novine", broj 71/15.), 1</w:t>
      </w:r>
      <w:r>
        <w:rPr>
          <w:rFonts w:cs="Times New Roman" w:eastAsia="Times New Roman"/>
          <w:szCs w:val="24"/>
          <w:lang w:eastAsia="hr-HR"/>
        </w:rPr>
        <w:t>7</w:t>
      </w:r>
      <w:r w:rsidRPr="004020D1">
        <w:rPr>
          <w:rFonts w:cs="Times New Roman" w:eastAsia="Times New Roman"/>
          <w:szCs w:val="24"/>
          <w:lang w:eastAsia="hr-HR"/>
        </w:rPr>
        <w:t>. ožujka 2017., objavljuje:</w:t>
      </w:r>
    </w:p>
    <w:p w:rsidRDefault="009C1DE8" w:rsidP="009C1DE8" w:rsidR="009C1DE8" w:rsidRPr="004020D1">
      <w:pPr>
        <w:jc w:val="both"/>
        <w:rPr>
          <w:rFonts w:cs="Times New Roman" w:eastAsia="Times New Roman"/>
          <w:szCs w:val="24"/>
          <w:lang w:eastAsia="hr-HR"/>
        </w:rPr>
      </w:pPr>
    </w:p>
    <w:p w:rsidRDefault="009C1DE8" w:rsidP="009C1DE8" w:rsidR="009C1DE8" w:rsidRPr="004020D1">
      <w:pPr>
        <w:jc w:val="center"/>
        <w:rPr>
          <w:rFonts w:cs="Times New Roman" w:eastAsia="Times New Roman"/>
          <w:b/>
          <w:szCs w:val="24"/>
          <w:lang w:eastAsia="hr-HR"/>
        </w:rPr>
      </w:pPr>
      <w:r w:rsidRPr="004020D1">
        <w:rPr>
          <w:rFonts w:cs="Times New Roman" w:eastAsia="Times New Roman"/>
          <w:b/>
          <w:szCs w:val="24"/>
          <w:lang w:eastAsia="hr-HR"/>
        </w:rPr>
        <w:t>O G L A S</w:t>
      </w:r>
    </w:p>
    <w:p w:rsidRDefault="009C1DE8" w:rsidP="009C1DE8" w:rsidR="009C1DE8" w:rsidRPr="004020D1">
      <w:pPr>
        <w:rPr>
          <w:rFonts w:cs="Times New Roman" w:eastAsia="Times New Roman"/>
          <w:b/>
          <w:szCs w:val="24"/>
          <w:lang w:eastAsia="hr-HR"/>
        </w:rPr>
      </w:pPr>
    </w:p>
    <w:p w:rsidRDefault="009C1DE8" w:rsidP="009C1DE8" w:rsidR="009C1DE8" w:rsidRPr="00CD16BB">
      <w:pPr>
        <w:numPr>
          <w:ilvl w:val="0"/>
          <w:numId w:val="1"/>
        </w:numPr>
        <w:contextualSpacing/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 xml:space="preserve">Za dužnika </w:t>
      </w:r>
      <w:r w:rsidR="0056253F">
        <w:rPr>
          <w:rFonts w:cs="Times New Roman" w:eastAsia="Times New Roman"/>
          <w:szCs w:val="24"/>
          <w:lang w:eastAsia="hr-HR"/>
        </w:rPr>
        <w:t>SVIZAC d.o.o</w:t>
      </w:r>
      <w:r>
        <w:rPr>
          <w:rFonts w:cs="Times New Roman" w:eastAsia="Times New Roman"/>
          <w:szCs w:val="24"/>
          <w:lang w:eastAsia="hr-HR"/>
        </w:rPr>
        <w:t>.</w:t>
      </w:r>
      <w:r w:rsidRPr="004020D1">
        <w:rPr>
          <w:rFonts w:cs="Times New Roman" w:eastAsia="Times New Roman"/>
          <w:szCs w:val="24"/>
          <w:lang w:eastAsia="hr-HR"/>
        </w:rPr>
        <w:t xml:space="preserve">, OIB </w:t>
      </w:r>
      <w:r>
        <w:rPr>
          <w:rFonts w:cs="Times New Roman" w:eastAsia="Times New Roman"/>
          <w:szCs w:val="24"/>
          <w:lang w:eastAsia="hr-HR"/>
        </w:rPr>
        <w:t>91025452684</w:t>
      </w:r>
      <w:r w:rsidRPr="004020D1">
        <w:rPr>
          <w:rFonts w:cs="Times New Roman" w:eastAsia="Times New Roman"/>
          <w:szCs w:val="24"/>
          <w:lang w:eastAsia="hr-HR"/>
        </w:rPr>
        <w:t xml:space="preserve">, MBS </w:t>
      </w:r>
      <w:r>
        <w:rPr>
          <w:rFonts w:cs="Times New Roman" w:eastAsia="Times New Roman"/>
          <w:szCs w:val="24"/>
          <w:lang w:eastAsia="hr-HR"/>
        </w:rPr>
        <w:t xml:space="preserve">080512221, iz </w:t>
      </w:r>
      <w:r w:rsidRPr="00CD16BB">
        <w:rPr>
          <w:rFonts w:cs="Times New Roman" w:eastAsia="Times New Roman"/>
          <w:szCs w:val="24"/>
          <w:lang w:eastAsia="hr-HR"/>
        </w:rPr>
        <w:t xml:space="preserve">Zagreba, </w:t>
      </w:r>
      <w:r>
        <w:rPr>
          <w:rFonts w:cs="Times New Roman" w:eastAsia="Times New Roman"/>
          <w:szCs w:val="24"/>
          <w:lang w:eastAsia="hr-HR"/>
        </w:rPr>
        <w:t>Horvaćanska cesta 120</w:t>
      </w:r>
      <w:r w:rsidRPr="00CD16BB">
        <w:rPr>
          <w:rFonts w:cs="Times New Roman" w:eastAsia="Times New Roman"/>
          <w:szCs w:val="24"/>
          <w:lang w:eastAsia="hr-HR"/>
        </w:rPr>
        <w:t>.</w:t>
      </w:r>
    </w:p>
    <w:p w:rsidRDefault="009C1DE8" w:rsidP="009C1DE8" w:rsidR="009C1DE8" w:rsidRPr="004020D1">
      <w:pPr>
        <w:ind w:left="1428"/>
        <w:contextualSpacing/>
        <w:rPr>
          <w:rFonts w:cs="Times New Roman" w:eastAsia="Times New Roman"/>
          <w:szCs w:val="24"/>
          <w:lang w:eastAsia="hr-HR"/>
        </w:rPr>
      </w:pPr>
    </w:p>
    <w:p w:rsidRDefault="009C1DE8" w:rsidP="009C1DE8" w:rsidR="009C1DE8" w:rsidRPr="00841181">
      <w:pPr>
        <w:numPr>
          <w:ilvl w:val="0"/>
          <w:numId w:val="1"/>
        </w:numPr>
        <w:contextualSpacing/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>Iznos duga evidentiran na temelju ne</w:t>
      </w:r>
      <w:r>
        <w:rPr>
          <w:rFonts w:cs="Times New Roman" w:eastAsia="Times New Roman"/>
          <w:szCs w:val="24"/>
          <w:lang w:eastAsia="hr-HR"/>
        </w:rPr>
        <w:t>izvršenih osnova za plaćanje je 6.876,32</w:t>
      </w:r>
      <w:r w:rsidRPr="00841181">
        <w:rPr>
          <w:rFonts w:cs="Times New Roman" w:eastAsia="Times New Roman"/>
          <w:szCs w:val="24"/>
          <w:lang w:eastAsia="hr-HR"/>
        </w:rPr>
        <w:t xml:space="preserve">  kn.</w:t>
      </w:r>
    </w:p>
    <w:p w:rsidRDefault="009C1DE8" w:rsidP="009C1DE8" w:rsidR="009C1DE8" w:rsidRPr="004020D1">
      <w:pPr>
        <w:ind w:left="360"/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 xml:space="preserve"> </w:t>
      </w:r>
    </w:p>
    <w:p w:rsidRDefault="009C1DE8" w:rsidP="009C1DE8" w:rsidR="009C1DE8" w:rsidRPr="004020D1">
      <w:pPr>
        <w:numPr>
          <w:ilvl w:val="0"/>
          <w:numId w:val="1"/>
        </w:numPr>
        <w:contextualSpacing/>
        <w:jc w:val="both"/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>Pozivaju se osobe ovlaštene za zastupanje dužnika po zakonu u roku 15 dana od dana objave oglasa, pozivom na gornji broj spisa, podnijeti sudu javnobilježnički ovjerovljen popis imovine i obveza na propisanom obrascu.</w:t>
      </w:r>
    </w:p>
    <w:p w:rsidRDefault="009C1DE8" w:rsidP="009C1DE8" w:rsidR="009C1DE8" w:rsidRPr="004020D1">
      <w:pPr>
        <w:ind w:firstLine="720"/>
        <w:jc w:val="both"/>
        <w:rPr>
          <w:rFonts w:cs="Times New Roman" w:eastAsia="Times New Roman"/>
          <w:szCs w:val="24"/>
          <w:lang w:eastAsia="hr-HR"/>
        </w:rPr>
      </w:pPr>
    </w:p>
    <w:p w:rsidRDefault="009C1DE8" w:rsidP="009C1DE8" w:rsidR="009C1DE8" w:rsidRPr="004020D1">
      <w:pPr>
        <w:numPr>
          <w:ilvl w:val="0"/>
          <w:numId w:val="1"/>
        </w:numPr>
        <w:contextualSpacing/>
        <w:jc w:val="both"/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>Pozivaju se vjerovnici dužnika najkasnije u roku od 45 dana od dana objave ovog oglasa, pozivom na gornji broj spisa, predložiti otvaranje stečajnog postupka, te po pozivu suda predujmiti sredstva za namirenje troškova postupka.</w:t>
      </w:r>
    </w:p>
    <w:p w:rsidRDefault="009C1DE8" w:rsidP="009C1DE8" w:rsidR="009C1DE8" w:rsidRPr="004020D1">
      <w:pPr>
        <w:ind w:left="720"/>
        <w:contextualSpacing/>
        <w:rPr>
          <w:rFonts w:cs="Times New Roman" w:eastAsia="Times New Roman"/>
          <w:szCs w:val="24"/>
          <w:lang w:eastAsia="hr-HR"/>
        </w:rPr>
      </w:pPr>
    </w:p>
    <w:p w:rsidRDefault="009C1DE8" w:rsidP="009C1DE8" w:rsidR="009C1DE8" w:rsidRPr="004020D1">
      <w:pPr>
        <w:numPr>
          <w:ilvl w:val="0"/>
          <w:numId w:val="1"/>
        </w:numPr>
        <w:contextualSpacing/>
        <w:jc w:val="both"/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>UPOZORENJE:</w:t>
      </w:r>
    </w:p>
    <w:p w:rsidRDefault="009C1DE8" w:rsidP="009C1DE8" w:rsidR="009C1DE8" w:rsidRPr="004020D1">
      <w:pPr>
        <w:ind w:left="1428"/>
        <w:contextualSpacing/>
        <w:jc w:val="both"/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 xml:space="preserve">Ako osobe ovlaštene za zastupanje dužnika po zakonu u roku od 15 dana ne podnesu popis imovine i obveza dužnika ili ako iz tog popisa proizlazi da dužnik ima imovinu koja nije dostatna za namirenje predvidivih troškova stečajnog postupka, ili  ako u roku od 45 dana niti jedan vjerovnik ne predloži otvaranje stečajnog postupka i ne predujmi sredstva za namirenje troškova postupka, smatrat će se da je dužnik nesposoban za plaćanje. </w:t>
      </w:r>
    </w:p>
    <w:p w:rsidRDefault="009C1DE8" w:rsidP="009C1DE8" w:rsidR="009C1DE8" w:rsidRPr="004020D1">
      <w:pPr>
        <w:ind w:left="1428"/>
        <w:contextualSpacing/>
        <w:jc w:val="both"/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>U tom slučaju sud će po službenoj dužnosti donijeti rješenje o otvaranju i zaključenju skraćenog stečajnog postupka.</w:t>
      </w:r>
    </w:p>
    <w:p w:rsidRDefault="009C1DE8" w:rsidP="009C1DE8" w:rsidR="009C1DE8" w:rsidRPr="004020D1">
      <w:pPr>
        <w:jc w:val="center"/>
        <w:rPr>
          <w:rFonts w:cs="Times New Roman" w:eastAsia="Times New Roman"/>
          <w:szCs w:val="24"/>
          <w:lang w:eastAsia="hr-HR"/>
        </w:rPr>
      </w:pPr>
    </w:p>
    <w:p w:rsidRDefault="009C1DE8" w:rsidP="009C1DE8" w:rsidR="009C1DE8" w:rsidRPr="004020D1">
      <w:pPr>
        <w:jc w:val="center"/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>Zagreb, 1</w:t>
      </w:r>
      <w:r>
        <w:rPr>
          <w:rFonts w:cs="Times New Roman" w:eastAsia="Times New Roman"/>
          <w:szCs w:val="24"/>
          <w:lang w:eastAsia="hr-HR"/>
        </w:rPr>
        <w:t>7</w:t>
      </w:r>
      <w:r w:rsidRPr="004020D1">
        <w:rPr>
          <w:rFonts w:cs="Times New Roman" w:eastAsia="Times New Roman"/>
          <w:szCs w:val="24"/>
          <w:lang w:eastAsia="hr-HR"/>
        </w:rPr>
        <w:t xml:space="preserve">. ožujka 2017. </w:t>
      </w:r>
    </w:p>
    <w:p w:rsidRDefault="009C1DE8" w:rsidP="009C1DE8" w:rsidR="009C1DE8" w:rsidRPr="004020D1">
      <w:pPr>
        <w:rPr>
          <w:rFonts w:cs="Times New Roman" w:eastAsia="Times New Roman"/>
          <w:szCs w:val="24"/>
          <w:lang w:eastAsia="hr-HR"/>
        </w:rPr>
      </w:pPr>
    </w:p>
    <w:p w:rsidRDefault="009C1DE8" w:rsidP="009C1DE8" w:rsidR="009C1DE8" w:rsidRPr="004020D1">
      <w:pPr>
        <w:jc w:val="right"/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 xml:space="preserve">        Sudska savjetnica</w:t>
      </w:r>
    </w:p>
    <w:p w:rsidRDefault="009C1DE8" w:rsidP="009C1DE8" w:rsidR="009C1DE8" w:rsidRPr="004020D1">
      <w:pPr>
        <w:jc w:val="right"/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 xml:space="preserve">          Nikolina Mikulić </w:t>
      </w:r>
    </w:p>
    <w:p w:rsidRDefault="009C1DE8" w:rsidP="009C1DE8" w:rsidR="009C1DE8" w:rsidRPr="004020D1">
      <w:pPr>
        <w:jc w:val="right"/>
        <w:rPr>
          <w:rFonts w:cs="Times New Roman" w:eastAsia="Times New Roman"/>
          <w:szCs w:val="24"/>
          <w:lang w:eastAsia="hr-HR"/>
        </w:rPr>
      </w:pPr>
    </w:p>
    <w:p w:rsidRDefault="009C1DE8" w:rsidP="009C1DE8" w:rsidR="009C1DE8" w:rsidRPr="004020D1">
      <w:pPr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>DNA:</w:t>
      </w:r>
    </w:p>
    <w:p w:rsidRDefault="009C1DE8" w:rsidP="009C1DE8" w:rsidR="009C1DE8" w:rsidRPr="004020D1">
      <w:pPr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>e- oglasna ploča 45 dana</w:t>
      </w:r>
    </w:p>
    <w:p w:rsidRDefault="009C1DE8" w:rsidP="009C1DE8" w:rsidR="009C1DE8" w:rsidRPr="004A008E">
      <w:pPr>
        <w:rPr>
          <w:rFonts w:cs="Times New Roman" w:eastAsia="Times New Roman"/>
          <w:szCs w:val="24"/>
          <w:lang w:eastAsia="hr-HR"/>
        </w:rPr>
      </w:pPr>
      <w:r w:rsidRPr="004020D1">
        <w:rPr>
          <w:rFonts w:cs="Times New Roman" w:eastAsia="Times New Roman"/>
          <w:szCs w:val="24"/>
          <w:lang w:eastAsia="hr-HR"/>
        </w:rPr>
        <w:t>spis (ovdje)</w:t>
      </w:r>
    </w:p>
    <w:p w:rsidRDefault="00411420" w:rsidR="00411420"/>
    <w:sectPr w:rsidSect="00ED6AA8" w:rsidR="00411420">
      <w:headerReference w:type="even" r:id="rId10"/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FB71CF" w:rsidR="00000000">
      <w:r>
        <w:separator/>
      </w:r>
    </w:p>
  </w:endnote>
  <w:endnote w:id="0" w:type="continuationSeparator">
    <w:p w:rsidRDefault="00FB71CF" w:rsidR="000000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FB71CF" w:rsidR="00000000">
      <w:r>
        <w:separator/>
      </w:r>
    </w:p>
  </w:footnote>
  <w:footnote w:id="0" w:type="continuationSeparator">
    <w:p w:rsidRDefault="00FB71CF" w:rsidR="0000000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56253F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FB71CF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56253F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9C1DE8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FB71CF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C1DE8"/>
    <w:rsid w:val="00411420"/>
    <w:rsid w:val="0056253F"/>
    <w:rsid w:val="009C1DE8"/>
    <w:rsid w:val="00FB7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uiPriority="0" w:name="page number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9C1DE8"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semiHidden/>
    <w:unhideWhenUsed/>
    <w:rsid w:val="009C1DE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semiHidden/>
    <w:rsid w:val="009C1DE8"/>
  </w:style>
  <w:style w:styleId="Brojstranice" w:type="character">
    <w:name w:val="page number"/>
    <w:basedOn w:val="Zadanifontodlomka"/>
    <w:rsid w:val="009C1DE8"/>
  </w:style>
  <w:style w:styleId="Tekstbalonia" w:type="paragraph">
    <w:name w:val="Balloon Text"/>
    <w:basedOn w:val="Normal"/>
    <w:link w:val="TekstbaloniaChar"/>
    <w:uiPriority w:val="99"/>
    <w:semiHidden/>
    <w:unhideWhenUsed/>
    <w:rsid w:val="009C1DE8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9C1DE8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FB71C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B71CF"/>
    <w:rPr>
      <w:rFonts w:cs="Times New Roman" w:eastAsia="Times New Roman" w:hAnsi="Times New Roman" w:ascii="Times New Roman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FB71CF"/>
    <w:rPr>
      <w:rFonts w:cs="Times New Roman" w:eastAsia="Times New Roman"/>
      <w:szCs w:val="24"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FB71CF"/>
    <w:rPr>
      <w:rFonts w:cs="Times New Roman" w:eastAsia="Times New Roman" w:hAnsi="Times New Roman" w:ascii="Times New Roman"/>
      <w:sz w:val="24"/>
      <w:szCs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FB71CF"/>
    <w:rPr>
      <w:rFonts w:cs="Times New Roman" w:eastAsia="Times New Roman" w:hAnsi="Times New Roman" w:ascii="Times New Roman"/>
      <w:sz w:val="24"/>
      <w:szCs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page number" w:uiPriority="0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9C1DE8"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semiHidden/>
    <w:unhideWhenUsed/>
    <w:rsid w:val="009C1DE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semiHidden/>
    <w:rsid w:val="009C1DE8"/>
  </w:style>
  <w:style w:styleId="Brojstranice" w:type="character">
    <w:name w:val="page number"/>
    <w:basedOn w:val="Zadanifontodlomka"/>
    <w:rsid w:val="009C1DE8"/>
  </w:style>
  <w:style w:styleId="Tekstbalonia" w:type="paragraph">
    <w:name w:val="Balloon Text"/>
    <w:basedOn w:val="Normal"/>
    <w:link w:val="TekstbaloniaChar"/>
    <w:uiPriority w:val="99"/>
    <w:semiHidden/>
    <w:unhideWhenUsed/>
    <w:rsid w:val="009C1DE8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9C1DE8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FB71C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B71CF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FB71CF"/>
    <w:rPr>
      <w:rFonts w:cs="Times New Roman" w:eastAsia="Times New Roman"/>
      <w:szCs w:val="24"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FB71CF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FB71CF"/>
    <w:rPr>
      <w:rFonts w:ascii="Times New Roman" w:cs="Times New Roman" w:eastAsia="Times New Roman" w:hAnsi="Times New Roman"/>
      <w:sz w:val="24"/>
      <w:szCs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17. ožujka 2017.</izvorni_sadrzaj>
    <derivirana_varijabla naziv="DomainObject.DatumDonosenjaOdluke_1">17.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Nikolina</izvorni_sadrzaj>
    <derivirana_varijabla naziv="DomainObject.DonositeljOdluke.Ime_1">Nikolina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6833</izvorni_sadrzaj>
    <derivirana_varijabla naziv="DomainObject.Predmet.Broj_1">6833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2. prosinca 2016.</izvorni_sadrzaj>
    <derivirana_varijabla naziv="DomainObject.Predmet.DatumOsnivanja_1">2. prosinca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St-6833/2016</izvorni_sadrzaj>
    <derivirana_varijabla naziv="DomainObject.Predmet.OznakaBroj_1">St-6833/2016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SVIZAC d.o.o. za trgovinu i usluge</izvorni_sadrzaj>
    <derivirana_varijabla naziv="DomainObject.Predmet.ProtustrankaFormated_1">  SVIZAC d.o.o. za trgovinu i usluge</derivirana_varijabla>
  </DomainObject.Predmet.ProtustrankaFormated>
  <DomainObject.Predmet.ProtustrankaFormatedOIB>
    <izvorni_sadrzaj>  SVIZAC d.o.o. za trgovinu i usluge, OIB 91025452684</izvorni_sadrzaj>
    <derivirana_varijabla naziv="DomainObject.Predmet.ProtustrankaFormatedOIB_1">  SVIZAC d.o.o. za trgovinu i usluge, OIB 91025452684</derivirana_varijabla>
  </DomainObject.Predmet.ProtustrankaFormatedOIB>
  <DomainObject.Predmet.ProtustrankaFormatedWithAdress>
    <izvorni_sadrzaj> SVIZAC d.o.o. za trgovinu i usluge, Horvaćanska cesta 120, 10000 Zagreb</izvorni_sadrzaj>
    <derivirana_varijabla naziv="DomainObject.Predmet.ProtustrankaFormatedWithAdress_1"> SVIZAC d.o.o. za trgovinu i usluge, Horvaćanska cesta 120, 10000 Zagreb</derivirana_varijabla>
  </DomainObject.Predmet.ProtustrankaFormatedWithAdress>
  <DomainObject.Predmet.ProtustrankaFormatedWithAdressOIB>
    <izvorni_sadrzaj> SVIZAC d.o.o. za trgovinu i usluge, OIB 91025452684, Horvaćanska cesta 120, 10000 Zagreb</izvorni_sadrzaj>
    <derivirana_varijabla naziv="DomainObject.Predmet.ProtustrankaFormatedWithAdressOIB_1"> SVIZAC d.o.o. za trgovinu i usluge, OIB 91025452684, Horvaćanska cesta 120, 10000 Zagreb</derivirana_varijabla>
  </DomainObject.Predmet.ProtustrankaFormatedWithAdressOIB>
  <DomainObject.Predmet.ProtustrankaWithAdress>
    <izvorni_sadrzaj>SVIZAC d.o.o. za trgovinu i usluge Horvaćanska cesta 120, 10000 Zagreb</izvorni_sadrzaj>
    <derivirana_varijabla naziv="DomainObject.Predmet.ProtustrankaWithAdress_1">SVIZAC d.o.o. za trgovinu i usluge Horvaćanska cesta 120, 10000 Zagreb</derivirana_varijabla>
  </DomainObject.Predmet.ProtustrankaWithAdress>
  <DomainObject.Predmet.ProtustrankaWithAdressOIB>
    <izvorni_sadrzaj>SVIZAC d.o.o. za trgovinu i usluge, OIB 91025452684, Horvaćanska cesta 120, 10000 Zagreb</izvorni_sadrzaj>
    <derivirana_varijabla naziv="DomainObject.Predmet.ProtustrankaWithAdressOIB_1">SVIZAC d.o.o. za trgovinu i usluge, OIB 91025452684, Horvaćanska cesta 120, 10000 Zagreb</derivirana_varijabla>
  </DomainObject.Predmet.ProtustrankaWithAdressOIB>
  <DomainObject.Predmet.ProtustrankaNazivFormated>
    <izvorni_sadrzaj>SVIZAC d.o.o. za trgovinu i usluge</izvorni_sadrzaj>
    <derivirana_varijabla naziv="DomainObject.Predmet.ProtustrankaNazivFormated_1">SVIZAC d.o.o. za trgovinu i usluge</derivirana_varijabla>
  </DomainObject.Predmet.ProtustrankaNazivFormated>
  <DomainObject.Predmet.ProtustrankaNazivFormatedOIB>
    <izvorni_sadrzaj>SVIZAC d.o.o. za trgovinu i usluge, OIB 91025452684</izvorni_sadrzaj>
    <derivirana_varijabla naziv="DomainObject.Predmet.ProtustrankaNazivFormatedOIB_1">SVIZAC d.o.o. za trgovinu i usluge, OIB 91025452684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35.St-N. Mikulić</izvorni_sadrzaj>
    <derivirana_varijabla naziv="DomainObject.Predmet.Referada.Naziv_1">35.St-N. Mikulić</derivirana_varijabla>
  </DomainObject.Predmet.Referada.Naziv>
  <DomainObject.Predmet.Referada.Oznaka>
    <izvorni_sadrzaj>35.St</izvorni_sadrzaj>
    <derivirana_varijabla naziv="DomainObject.Predmet.Referada.Oznaka_1">35.St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Nikolina Mikulić</izvorni_sadrzaj>
    <derivirana_varijabla naziv="DomainObject.Predmet.Referada.Sudac_1">Nikolina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svibanjkih žrtava 1995. 1, 10000 Zagreb</izvorni_sadrzaj>
    <derivirana_varijabla naziv="DomainObject.Predmet.StrankaFormatedWithAdress_1"> FINA Regionalni centar Zagreb, Trg svibanjkih žrtava 1995. 1, 10000 Zagreb</derivirana_varijabla>
  </DomainObject.Predmet.StrankaFormatedWithAdress>
  <DomainObject.Predmet.StrankaFormatedWithAdressOIB>
    <izvorni_sadrzaj> FINA Regionalni centar Zagreb, OIB 85821130368, Trg svibanjkih žrtava 1995. 1, 10000 Zagreb</izvorni_sadrzaj>
    <derivirana_varijabla naziv="DomainObject.Predmet.StrankaFormatedWithAdressOIB_1"> FINA Regionalni centar Zagreb, OIB 85821130368, Trg svibanjkih žrtava 1995. 1, 10000 Zagreb</derivirana_varijabla>
  </DomainObject.Predmet.StrankaFormatedWithAdressOIB>
  <DomainObject.Predmet.StrankaWithAdress>
    <izvorni_sadrzaj>FINA Regionalni centar Zagreb Trg svibanjkih žrtava 1995. 1,10000 Zagreb</izvorni_sadrzaj>
    <derivirana_varijabla naziv="DomainObject.Predmet.StrankaWithAdress_1">FINA Regionalni centar Zagreb Trg svibanjkih žrtava 1995. 1,10000 Zagreb</derivirana_varijabla>
  </DomainObject.Predmet.StrankaWithAdress>
  <DomainObject.Predmet.StrankaWithAdressOIB>
    <izvorni_sadrzaj>FINA Regionalni centar Zagreb, OIB 85821130368, Trg svibanjkih žrtava 1995. 1,10000 Zagreb</izvorni_sadrzaj>
    <derivirana_varijabla naziv="DomainObject.Predmet.StrankaWithAdressOIB_1">FINA Regionalni centar Zagreb, OIB 85821130368, Trg svibanjkih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35.St-N. Mikulić</izvorni_sadrzaj>
    <derivirana_varijabla naziv="DomainObject.Predmet.TrenutnaLokacijaSpisa.Naziv_1">35.St-N. Mikulić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Drndelić</izvorni_sadrzaj>
    <derivirana_varijabla naziv="DomainObject.Predmet.Zapisnicar_1">Katarina Drndelić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svibanjkih žrtava 1995. 1, 10000 Zagreb</item>
    </izvorni_sadrzaj>
    <derivirana_varijabla naziv="DomainObject.Predmet.StrankaListFormatedWithAdress_1">
      <item>FINA Regionalni centar Zagreb, Trg svibanjkih žrtava 1995. 1, 10000 Zagreb</item>
    </derivirana_varijabla>
  </DomainObject.Predmet.StrankaListFormatedWithAdress>
  <DomainObject.Predmet.StrankaListFormatedWithAdressOIB>
    <izvorni_sadrzaj>
      <item>FINA Regionalni centar Zagreb, OIB 85821130368, Trg svibanjkih žrtava 1995. 1, 10000 Zagreb</item>
    </izvorni_sadrzaj>
    <derivirana_varijabla naziv="DomainObject.Predmet.StrankaListFormatedWithAdressOIB_1">
      <item>FINA Regionalni centar Zagreb, OIB 85821130368, Trg svibanjkih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SVIZAC d.o.o. za trgovinu i usluge</item>
    </izvorni_sadrzaj>
    <derivirana_varijabla naziv="DomainObject.Predmet.ProtuStrankaListFormated_1">
      <item>SVIZAC d.o.o. za trgovinu i usluge</item>
    </derivirana_varijabla>
  </DomainObject.Predmet.ProtuStrankaListFormated>
  <DomainObject.Predmet.ProtuStrankaListFormatedOIB>
    <izvorni_sadrzaj>
      <item>SVIZAC d.o.o. za trgovinu i usluge, OIB 91025452684</item>
    </izvorni_sadrzaj>
    <derivirana_varijabla naziv="DomainObject.Predmet.ProtuStrankaListFormatedOIB_1">
      <item>SVIZAC d.o.o. za trgovinu i usluge, OIB 91025452684</item>
    </derivirana_varijabla>
  </DomainObject.Predmet.ProtuStrankaListFormatedOIB>
  <DomainObject.Predmet.ProtuStrankaListFormatedWithAdress>
    <izvorni_sadrzaj>
      <item>SVIZAC d.o.o. za trgovinu i usluge, Horvaćanska cesta 120, 10000 Zagreb</item>
    </izvorni_sadrzaj>
    <derivirana_varijabla naziv="DomainObject.Predmet.ProtuStrankaListFormatedWithAdress_1">
      <item>SVIZAC d.o.o. za trgovinu i usluge, Horvaćanska cesta 120, 10000 Zagreb</item>
    </derivirana_varijabla>
  </DomainObject.Predmet.ProtuStrankaListFormatedWithAdress>
  <DomainObject.Predmet.ProtuStrankaListFormatedWithAdressOIB>
    <izvorni_sadrzaj>
      <item>SVIZAC d.o.o. za trgovinu i usluge, OIB 91025452684, Horvaćanska cesta 120, 10000 Zagreb</item>
    </izvorni_sadrzaj>
    <derivirana_varijabla naziv="DomainObject.Predmet.ProtuStrankaListFormatedWithAdressOIB_1">
      <item>SVIZAC d.o.o. za trgovinu i usluge, OIB 91025452684, Horvaćanska cesta 120, 10000 Zagreb</item>
    </derivirana_varijabla>
  </DomainObject.Predmet.ProtuStrankaListFormatedWithAdressOIB>
  <DomainObject.Predmet.ProtuStrankaListNazivFormated>
    <izvorni_sadrzaj>
      <item>SVIZAC d.o.o. za trgovinu i usluge</item>
    </izvorni_sadrzaj>
    <derivirana_varijabla naziv="DomainObject.Predmet.ProtuStrankaListNazivFormated_1">
      <item>SVIZAC d.o.o. za trgovinu i usluge</item>
    </derivirana_varijabla>
  </DomainObject.Predmet.ProtuStrankaListNazivFormated>
  <DomainObject.Predmet.ProtuStrankaListNazivFormatedOIB>
    <izvorni_sadrzaj>
      <item>SVIZAC d.o.o. za trgovinu i usluge, OIB 91025452684</item>
    </izvorni_sadrzaj>
    <derivirana_varijabla naziv="DomainObject.Predmet.ProtuStrankaListNazivFormatedOIB_1">
      <item>SVIZAC d.o.o. za trgovinu i usluge, OIB 91025452684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17. ožujka 2017.</izvorni_sadrzaj>
    <derivirana_varijabla naziv="DomainObject.Datum_1">17. ožujka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SVIZAC d.o.o. za trgovinu i usluge</izvorni_sadrzaj>
    <derivirana_varijabla naziv="DomainObject.Predmet.ProtustrankaIDrugi_1">SVIZAC d.o.o. za trgovinu i usluge</derivirana_varijabla>
  </DomainObject.Predmet.ProtustrankaIDrugi>
  <DomainObject.Predmet.StrankaIDrugiAdressOIB>
    <izvorni_sadrzaj>FINA Regionalni centar Zagreb, OIB 85821130368, Trg svibanjkih žrtava 1995. 1, 10000 Zagreb</izvorni_sadrzaj>
    <derivirana_varijabla naziv="DomainObject.Predmet.StrankaIDrugiAdressOIB_1">FINA Regionalni centar Zagreb, OIB 85821130368, Trg svibanjkih žrtava 1995. 1, 10000 Zagreb</derivirana_varijabla>
  </DomainObject.Predmet.StrankaIDrugiAdressOIB>
  <DomainObject.Predmet.ProtustrankaIDrugiAdressOIB>
    <izvorni_sadrzaj>SVIZAC d.o.o. za trgovinu i usluge, OIB 91025452684, Horvaćanska cesta 120, 10000 Zagreb</izvorni_sadrzaj>
    <derivirana_varijabla naziv="DomainObject.Predmet.ProtustrankaIDrugiAdressOIB_1">SVIZAC d.o.o. za trgovinu i usluge, OIB 91025452684, Horvaćanska cesta 120,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SVIZAC d.o.o. za trgovinu i usluge</item>
    </izvorni_sadrzaj>
    <derivirana_varijabla naziv="DomainObject.Predmet.SudioniciListNaziv_1">
      <item>FINA Regionalni centar Zagreb</item>
      <item>SVIZAC d.o.o. za trgovinu i usluge</item>
    </derivirana_varijabla>
  </DomainObject.Predmet.SudioniciListNaziv>
  <DomainObject.Predmet.SudioniciListAdressOIB>
    <izvorni_sadrzaj>
      <item>FINA Regionalni centar Zagreb, OIB 85821130368, Trg svibanjkih žrtava 1995. 1,10000 Zagreb</item>
      <item>SVIZAC d.o.o. za trgovinu i usluge, OIB 91025452684, Horvaćanska cesta 120,10000 Zagreb</item>
    </izvorni_sadrzaj>
    <derivirana_varijabla naziv="DomainObject.Predmet.SudioniciListAdressOIB_1">
      <item>FINA Regionalni centar Zagreb, OIB 85821130368, Trg svibanjkih žrtava 1995. 1,10000 Zagreb</item>
      <item>SVIZAC d.o.o. za trgovinu i usluge, OIB 91025452684, Horvaćanska cesta 120,10000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91025452684</item>
    </izvorni_sadrzaj>
    <derivirana_varijabla naziv="DomainObject.Predmet.SudioniciListNazivOIB_1">
      <item>, OIB 85821130368</item>
      <item>, OIB 91025452684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240</properties:Words>
  <properties:Characters>1322</properties:Characters>
  <properties:Lines>46</properties:Lines>
  <properties:Paragraphs>18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1599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2017-03-17T11:41:00Z</dcterms:created>
  <dc:creator>Nikolina Mikulić</dc:creator>
  <cp:lastModifiedBy>Nikolina Mikulić</cp:lastModifiedBy>
  <dcterms:modified xmlns:xsi="http://www.w3.org/2001/XMLSchema-instance" xsi:type="dcterms:W3CDTF">2017-03-17T11:44:00Z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