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0d54c1" w14:paraId="e0d54c1" w:rsidRDefault="003C7D8C" w:rsidP="003C7D8C" w:rsidR="003C7D8C" w:rsidRPr="003C7D8C">
      <w:pPr>
        <w:spacing w:lineRule="auto" w:line="240" w:after="0"/>
        <w15:collapsed w:val="false"/>
        <w:rPr>
          <w:rFonts w:cs="Times New Roman" w:hAnsi="Times New Roman" w:ascii="Times New Roman"/>
          <w:sz w:val="24"/>
          <w:szCs w:val="24"/>
        </w:rPr>
      </w:pPr>
      <w:bookmarkStart w:name="_GoBack" w:id="0"/>
      <w:bookmarkEnd w:id="0"/>
      <w:r w:rsidRPr="003C7D8C">
        <w:rPr>
          <w:rFonts w:cs="Times New Roman" w:hAnsi="Times New Roman" w:ascii="Times New Roman"/>
          <w:sz w:val="24"/>
          <w:szCs w:val="24"/>
        </w:rPr>
        <w:t xml:space="preserve">           </w:t>
      </w:r>
      <w:r w:rsidRPr="003C7D8C">
        <w:rPr>
          <w:rFonts w:cs="Times New Roman" w:hAnsi="Times New Roman" w:ascii="Times New Roman"/>
          <w:noProof/>
          <w:sz w:val="24"/>
          <w:szCs w:val="24"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3C7D8C" w:rsidP="00FC6F50" w:rsidR="003C7D8C" w:rsidRPr="003C7D8C">
      <w:pPr>
        <w:spacing w:lineRule="auto" w:line="240" w:after="0" w:before="160"/>
        <w:rPr>
          <w:rFonts w:cs="Times New Roman" w:hAnsi="Times New Roman" w:ascii="Times New Roman"/>
          <w:sz w:val="24"/>
          <w:szCs w:val="24"/>
        </w:rPr>
      </w:pPr>
      <w:r w:rsidRPr="003C7D8C">
        <w:rPr>
          <w:rFonts w:cs="Times New Roman" w:hAnsi="Times New Roman" w:ascii="Times New Roman"/>
          <w:sz w:val="24"/>
          <w:szCs w:val="24"/>
        </w:rPr>
        <w:t>REPUBLIKA HRVATSKA</w:t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  <w:t xml:space="preserve">      </w:t>
      </w:r>
    </w:p>
    <w:p w:rsidRDefault="003C7D8C" w:rsidP="003C7D8C" w:rsidR="003C7D8C" w:rsidRPr="003C7D8C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  <w:r w:rsidRPr="003C7D8C">
        <w:rPr>
          <w:rFonts w:cs="Times New Roman" w:hAnsi="Times New Roman" w:ascii="Times New Roman"/>
          <w:sz w:val="24"/>
          <w:szCs w:val="24"/>
        </w:rPr>
        <w:t>TRGOVAČKI SUD U SPLITU</w:t>
      </w:r>
    </w:p>
    <w:p w:rsidRDefault="003C7D8C" w:rsidP="006C033F" w:rsidR="00FD1351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  <w:r w:rsidRPr="003C7D8C">
        <w:rPr>
          <w:rFonts w:cs="Times New Roman" w:hAnsi="Times New Roman" w:ascii="Times New Roman"/>
          <w:sz w:val="24"/>
          <w:szCs w:val="24"/>
        </w:rPr>
        <w:t>Split, Sukoišanska 6</w:t>
      </w:r>
    </w:p>
    <w:p w:rsidRDefault="006C033F" w:rsidP="006C033F" w:rsidR="006C033F" w:rsidRPr="004B5844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</w:p>
    <w:p w:rsidRDefault="000D1EAA" w:rsidP="006C033F" w:rsidR="00FD1351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R E P U B L I K A   H R V A T S K A</w:t>
      </w:r>
    </w:p>
    <w:p w:rsidRDefault="000D1EAA" w:rsidP="006C033F" w:rsidR="000D1EAA" w:rsidRPr="004B5844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</w:p>
    <w:p w:rsidRDefault="000D1EAA" w:rsidP="006C033F" w:rsidR="00FD1351" w:rsidRPr="004B5844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R J E Š E N J E</w:t>
      </w:r>
    </w:p>
    <w:p w:rsidRDefault="00D504FF" w:rsidP="006C033F" w:rsidR="00D504FF" w:rsidRPr="004B5844">
      <w:pPr>
        <w:spacing w:lineRule="auto" w:line="240" w:after="0"/>
        <w:jc w:val="center"/>
        <w:rPr>
          <w:rFonts w:cs="Times New Roman" w:hAnsi="Times New Roman" w:ascii="Times New Roman"/>
          <w:b/>
          <w:sz w:val="24"/>
          <w:szCs w:val="24"/>
        </w:rPr>
      </w:pPr>
    </w:p>
    <w:p w:rsidRDefault="000D1EAA" w:rsidP="006C033F" w:rsidR="00882A51">
      <w:pPr>
        <w:spacing w:lineRule="auto" w:line="240" w:after="0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Trgovački sud u Splitu, po stečajnoj sutkinji Ani Golub Gruić, u postupku povodom prijedloga</w:t>
      </w:r>
      <w:r w:rsidR="00077FD1">
        <w:rPr>
          <w:rFonts w:cs="Times New Roman" w:hAnsi="Times New Roman" w:ascii="Times New Roman"/>
          <w:sz w:val="24"/>
          <w:szCs w:val="24"/>
        </w:rPr>
        <w:t xml:space="preserve"> </w:t>
      </w:r>
      <w:r w:rsidR="003C7D8C">
        <w:rPr>
          <w:rFonts w:cs="Times New Roman" w:hAnsi="Times New Roman" w:ascii="Times New Roman"/>
          <w:sz w:val="24"/>
          <w:szCs w:val="24"/>
        </w:rPr>
        <w:t xml:space="preserve">predlagatelja </w:t>
      </w:r>
      <w:r w:rsidR="00E523B7">
        <w:rPr>
          <w:rFonts w:cs="Times New Roman" w:hAnsi="Times New Roman" w:ascii="Times New Roman"/>
          <w:sz w:val="24"/>
          <w:szCs w:val="24"/>
        </w:rPr>
        <w:t>–</w:t>
      </w:r>
      <w:r w:rsidR="00882A51" w:rsidRPr="004B5844">
        <w:rPr>
          <w:rFonts w:cs="Times New Roman" w:hAnsi="Times New Roman" w:ascii="Times New Roman"/>
          <w:sz w:val="24"/>
          <w:szCs w:val="24"/>
        </w:rPr>
        <w:t xml:space="preserve"> dužnika</w:t>
      </w:r>
      <w:r w:rsidR="00E523B7">
        <w:rPr>
          <w:rFonts w:cs="Times New Roman" w:hAnsi="Times New Roman" w:ascii="Times New Roman"/>
          <w:sz w:val="24"/>
          <w:szCs w:val="24"/>
        </w:rPr>
        <w:t xml:space="preserve"> </w:t>
      </w:r>
      <w:r w:rsidR="0015118B" w:rsidRPr="0015118B">
        <w:rPr>
          <w:rFonts w:cs="Times New Roman" w:hAnsi="Times New Roman" w:ascii="Times New Roman"/>
          <w:sz w:val="24"/>
          <w:szCs w:val="24"/>
        </w:rPr>
        <w:t>LORA PRODUKT d.o.o., OIB: 79615690041, Split, Zrinjsko-Frankopanska 68</w:t>
      </w:r>
      <w:r w:rsidR="00741503">
        <w:rPr>
          <w:rFonts w:cs="Times New Roman" w:hAnsi="Times New Roman" w:ascii="Times New Roman"/>
          <w:sz w:val="24"/>
          <w:szCs w:val="24"/>
        </w:rPr>
        <w:t xml:space="preserve">, </w:t>
      </w:r>
      <w:r>
        <w:rPr>
          <w:rFonts w:cs="Times New Roman" w:hAnsi="Times New Roman" w:ascii="Times New Roman"/>
          <w:sz w:val="24"/>
          <w:szCs w:val="24"/>
        </w:rPr>
        <w:t>na ročištu radi sklapanja preds</w:t>
      </w:r>
      <w:r w:rsidR="00E60785">
        <w:rPr>
          <w:rFonts w:cs="Times New Roman" w:hAnsi="Times New Roman" w:ascii="Times New Roman"/>
          <w:sz w:val="24"/>
          <w:szCs w:val="24"/>
        </w:rPr>
        <w:t xml:space="preserve">tečajne nagodbe održanom </w:t>
      </w:r>
      <w:r w:rsidR="00E60785" w:rsidRPr="002241FF">
        <w:rPr>
          <w:rFonts w:cs="Times New Roman" w:hAnsi="Times New Roman" w:ascii="Times New Roman"/>
          <w:sz w:val="24"/>
          <w:szCs w:val="24"/>
        </w:rPr>
        <w:t xml:space="preserve">dana </w:t>
      </w:r>
      <w:r w:rsidR="00E87ECE">
        <w:rPr>
          <w:rFonts w:cs="Times New Roman" w:hAnsi="Times New Roman" w:ascii="Times New Roman"/>
          <w:sz w:val="24"/>
          <w:szCs w:val="24"/>
        </w:rPr>
        <w:t>31</w:t>
      </w:r>
      <w:r w:rsidR="0015118B">
        <w:rPr>
          <w:rFonts w:cs="Times New Roman" w:hAnsi="Times New Roman" w:ascii="Times New Roman"/>
          <w:sz w:val="24"/>
          <w:szCs w:val="24"/>
        </w:rPr>
        <w:t xml:space="preserve">. </w:t>
      </w:r>
      <w:r w:rsidR="00E87ECE">
        <w:rPr>
          <w:rFonts w:cs="Times New Roman" w:hAnsi="Times New Roman" w:ascii="Times New Roman"/>
          <w:sz w:val="24"/>
          <w:szCs w:val="24"/>
        </w:rPr>
        <w:t>kolovoz</w:t>
      </w:r>
      <w:r w:rsidR="0015118B">
        <w:rPr>
          <w:rFonts w:cs="Times New Roman" w:hAnsi="Times New Roman" w:ascii="Times New Roman"/>
          <w:sz w:val="24"/>
          <w:szCs w:val="24"/>
        </w:rPr>
        <w:t>a 2017</w:t>
      </w:r>
      <w:r w:rsidR="00420D3A">
        <w:rPr>
          <w:rFonts w:cs="Times New Roman" w:hAnsi="Times New Roman" w:ascii="Times New Roman"/>
          <w:sz w:val="24"/>
          <w:szCs w:val="24"/>
        </w:rPr>
        <w:t>. godine</w:t>
      </w:r>
    </w:p>
    <w:p w:rsidRDefault="000D1EAA" w:rsidP="0005576B" w:rsidR="000D1EAA">
      <w:pPr>
        <w:spacing w:lineRule="auto" w:line="240" w:after="0" w:before="10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r i j e š i o   j e</w:t>
      </w:r>
    </w:p>
    <w:p w:rsidRDefault="000D1EAA" w:rsidP="006C033F" w:rsidR="000D1EAA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6C033F" w:rsidP="00E60785" w:rsidR="00E60785">
      <w:pPr>
        <w:pStyle w:val="Tijeloteksta"/>
        <w:tabs>
          <w:tab w:pos="900" w:val="left"/>
        </w:tabs>
      </w:pPr>
      <w:r>
        <w:tab/>
      </w:r>
      <w:r w:rsidR="00E60785">
        <w:t xml:space="preserve">Odobrava se sklapanje </w:t>
      </w:r>
    </w:p>
    <w:p w:rsidRDefault="00E60785" w:rsidP="00E60785" w:rsidR="00E60785">
      <w:pPr>
        <w:pStyle w:val="Tijeloteksta"/>
        <w:tabs>
          <w:tab w:pos="900" w:val="left"/>
        </w:tabs>
      </w:pPr>
    </w:p>
    <w:p w:rsidRDefault="00E60785" w:rsidP="00E60785" w:rsidR="00E60785">
      <w:pPr>
        <w:pStyle w:val="Tijeloteksta"/>
        <w:tabs>
          <w:tab w:pos="900" w:val="left"/>
        </w:tabs>
        <w:jc w:val="center"/>
      </w:pPr>
      <w:r>
        <w:t>PREDSTEČAJNE NAGODBE</w:t>
      </w:r>
    </w:p>
    <w:p w:rsidRDefault="00C34EA4" w:rsidP="00C34EA4" w:rsidR="00C34EA4" w:rsidRPr="00F26DFB">
      <w:pPr>
        <w:spacing w:lineRule="auto" w:line="240" w:after="280" w:before="280"/>
        <w:jc w:val="center"/>
        <w:rPr>
          <w:rFonts w:cs="Times New Roman" w:eastAsia="Times New Roman" w:hAnsi="Times New Roman" w:ascii="Times New Roman"/>
          <w:sz w:val="24"/>
          <w:szCs w:val="24"/>
        </w:rPr>
      </w:pPr>
      <w:r w:rsidRPr="00F26DFB">
        <w:rPr>
          <w:rFonts w:cs="Times New Roman" w:eastAsia="Times New Roman" w:hAnsi="Times New Roman" w:ascii="Times New Roman"/>
          <w:sz w:val="24"/>
          <w:szCs w:val="24"/>
        </w:rPr>
        <w:t>Članak 1.</w:t>
      </w:r>
    </w:p>
    <w:p w:rsidRDefault="00C34EA4" w:rsidP="00C34EA4" w:rsidR="00C34EA4" w:rsidRPr="00F26DFB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</w:rPr>
      </w:pPr>
      <w:r w:rsidRPr="00F26DFB">
        <w:rPr>
          <w:rFonts w:cs="Times New Roman" w:eastAsia="Times New Roman" w:hAnsi="Times New Roman" w:ascii="Times New Roman"/>
          <w:sz w:val="24"/>
          <w:szCs w:val="24"/>
        </w:rPr>
        <w:t xml:space="preserve">Ova predstečajna nagodba sklapa se između dužnika </w:t>
      </w:r>
      <w:r w:rsidRPr="0015118B">
        <w:rPr>
          <w:rFonts w:cs="Times New Roman" w:eastAsia="Times New Roman" w:hAnsi="Times New Roman" w:ascii="Times New Roman"/>
          <w:sz w:val="24"/>
          <w:szCs w:val="24"/>
        </w:rPr>
        <w:t>LORA PRODUKT d.o.o., OIB: 79615690041, Split, Zrinjsko-Frankopanska 68</w:t>
      </w:r>
      <w:r w:rsidRPr="00F26DFB">
        <w:rPr>
          <w:rFonts w:cs="Times New Roman" w:eastAsia="Times New Roman" w:hAnsi="Times New Roman" w:ascii="Times New Roman"/>
          <w:sz w:val="24"/>
          <w:szCs w:val="24"/>
        </w:rPr>
        <w:t xml:space="preserve"> i vjerovnika predstečajne nagodbe:</w:t>
      </w:r>
    </w:p>
    <w:p w:rsidRDefault="00C34EA4" w:rsidP="00C34EA4" w:rsidR="00C34EA4" w:rsidRPr="00F26DFB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</w:rPr>
      </w:pPr>
    </w:p>
    <w:tbl>
      <w:tblPr>
        <w:tblStyle w:val="Reetkatablice2"/>
        <w:tblW w:type="dxa" w:w="10554"/>
        <w:jc w:val="center"/>
        <w:tblLook w:val="04A0" w:noVBand="1" w:noHBand="0" w:lastColumn="0" w:firstColumn="1" w:lastRow="0" w:firstRow="1"/>
      </w:tblPr>
      <w:tblGrid>
        <w:gridCol w:w="576"/>
        <w:gridCol w:w="1710"/>
        <w:gridCol w:w="4076"/>
        <w:gridCol w:w="2596"/>
        <w:gridCol w:w="1596"/>
      </w:tblGrid>
      <w:tr w:rsidTr="00981445" w:rsidR="00C34EA4" w:rsidRPr="00F26DFB">
        <w:trPr>
          <w:trHeight w:val="1186"/>
          <w:jc w:val="center"/>
        </w:trPr>
        <w:tc>
          <w:tcPr>
            <w:tcW w:type="dxa" w:w="576"/>
            <w:vAlign w:val="center"/>
          </w:tcPr>
          <w:p w:rsidRDefault="00C34EA4" w:rsidP="00981445" w:rsidR="00C34EA4" w:rsidRPr="00F26DFB">
            <w:pPr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F26DFB">
              <w:rPr>
                <w:rFonts w:eastAsia="Times New Roman"/>
                <w:color w:val="000000"/>
                <w:szCs w:val="24"/>
                <w:lang w:eastAsia="hr-HR"/>
              </w:rPr>
              <w:t>R. br.</w:t>
            </w:r>
          </w:p>
        </w:tc>
        <w:tc>
          <w:tcPr>
            <w:tcW w:type="dxa" w:w="1710"/>
            <w:vAlign w:val="center"/>
          </w:tcPr>
          <w:p w:rsidRDefault="00C34EA4" w:rsidP="00981445" w:rsidR="00C34EA4" w:rsidRPr="00F26DFB">
            <w:pPr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F26DFB">
              <w:rPr>
                <w:rFonts w:eastAsia="Times New Roman"/>
                <w:color w:val="000000"/>
                <w:szCs w:val="24"/>
                <w:lang w:eastAsia="hr-HR"/>
              </w:rPr>
              <w:t>OIB vjerovnika</w:t>
            </w:r>
          </w:p>
        </w:tc>
        <w:tc>
          <w:tcPr>
            <w:tcW w:type="dxa" w:w="4076"/>
            <w:vAlign w:val="center"/>
          </w:tcPr>
          <w:p w:rsidRDefault="00C34EA4" w:rsidP="00981445" w:rsidR="00C34EA4" w:rsidRPr="00F26DFB">
            <w:pPr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F26DFB">
              <w:rPr>
                <w:rFonts w:eastAsia="Times New Roman"/>
                <w:color w:val="000000"/>
                <w:szCs w:val="24"/>
                <w:lang w:eastAsia="hr-HR"/>
              </w:rPr>
              <w:t>Vjerovnik</w:t>
            </w:r>
          </w:p>
        </w:tc>
        <w:tc>
          <w:tcPr>
            <w:tcW w:type="dxa" w:w="2596"/>
            <w:vAlign w:val="center"/>
          </w:tcPr>
          <w:p w:rsidRDefault="00C34EA4" w:rsidP="00981445" w:rsidR="00C34EA4" w:rsidRPr="00F26DFB">
            <w:pPr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F26DFB">
              <w:rPr>
                <w:rFonts w:eastAsia="Times New Roman"/>
                <w:color w:val="000000"/>
                <w:szCs w:val="24"/>
                <w:lang w:eastAsia="hr-HR"/>
              </w:rPr>
              <w:t>Adresa</w:t>
            </w:r>
          </w:p>
        </w:tc>
        <w:tc>
          <w:tcPr>
            <w:tcW w:type="dxa" w:w="1596"/>
            <w:vAlign w:val="center"/>
          </w:tcPr>
          <w:p w:rsidRDefault="00C34EA4" w:rsidP="00981445" w:rsidR="00C34EA4" w:rsidRPr="00F26DFB">
            <w:pPr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F26DFB">
              <w:rPr>
                <w:rFonts w:eastAsia="Times New Roman"/>
                <w:color w:val="000000"/>
                <w:szCs w:val="24"/>
                <w:lang w:eastAsia="hr-HR"/>
              </w:rPr>
              <w:t>Iznos tražbine za koju vjerovnik ima pravo glasa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78755598868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Grad Split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Obala kneza Branimira 17,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615.813,13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2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18683136487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Republika Hrvatska – Ministarstvo financija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Katančićeva 5, Zagreb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105.527,24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3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38812451417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 xml:space="preserve">Čistoća d.o.o. 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Put Plokita 81,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8.220,00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4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85821130368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FINA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Ulica grada Vukovara 70</w:t>
            </w:r>
            <w:r>
              <w:t>, Zagreb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757,85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5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46830600751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H</w:t>
            </w:r>
            <w:r w:rsidRPr="007C69DE">
              <w:t>EP-Operator distribucijskog sustava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Ulica grada Vukovara 37</w:t>
            </w:r>
            <w:r>
              <w:t>,</w:t>
            </w:r>
            <w:r w:rsidRPr="007C69DE">
              <w:t xml:space="preserve"> Zagreb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36.856,30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6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28921383001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Hrvatske vode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Grada Vukovara 220</w:t>
            </w:r>
            <w:r>
              <w:t>,</w:t>
            </w:r>
            <w:r w:rsidRPr="007C69DE">
              <w:t xml:space="preserve"> Zagreb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1.993.194,44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7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56826138353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Vodovod i kanalizacija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Biokovska 3,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5.724,37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8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63073332379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HEP - Opskrba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Ulica grada Vukovara 37, Zagreb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13.864,26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lastRenderedPageBreak/>
              <w:t>9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69693144506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Hrvatske šume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7C69DE">
              <w:t>Ul.Ljudevita Farkaša Vukotinovića 2</w:t>
            </w:r>
            <w:r>
              <w:t>, Z</w:t>
            </w:r>
            <w:r w:rsidRPr="007C69DE">
              <w:t>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1.427,77</w:t>
            </w:r>
          </w:p>
        </w:tc>
      </w:tr>
      <w:tr w:rsidTr="00981445" w:rsidR="00C34EA4" w:rsidRPr="00F26DFB">
        <w:trPr>
          <w:trHeight w:val="699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10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17660229327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Coast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181C21">
              <w:t>Put Brodarice 6</w:t>
            </w:r>
            <w:r>
              <w:t>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693.685,08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11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81793146560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181C21">
              <w:t>Hrvatski Telekom d.d.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181C21">
              <w:t>Roberta Frangeša Mihanovića 9</w:t>
            </w:r>
            <w:r>
              <w:t>, Zagreb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1.476,48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12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20682859885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Javni bilježnik Šarić Ilija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Trg Hrvatske bratske zajednice 3A,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125,00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13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49168006090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Joker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Put Brodarice 6,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32.130,39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14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57001982985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Koteks d.d.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Ulica Kralja Zvonimira 14,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393.088,65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15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23715687607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Kruščica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Mažuranićevo šetalište 1,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644.580,81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16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91616224598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Pleon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 xml:space="preserve"> Put Brodarice 6,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2.140.502,49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17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63814286623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Revicon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Gorička 6,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5.625,00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18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78427478595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Sberbank d.d.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Varšavska 9, Zagreb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167,20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19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87112159277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Studio crta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Medvedgradska 22, Zagreb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1.731.558,28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20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63255398984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Tehno zone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rPr>
                <w:rFonts w:eastAsia="Times New Roman"/>
                <w:szCs w:val="24"/>
                <w:lang w:eastAsia="hr-HR"/>
              </w:rPr>
              <w:t>Zeleni trg 3, Zagreb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1.047.457,95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5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t>21</w:t>
            </w:r>
          </w:p>
        </w:tc>
        <w:tc>
          <w:tcPr>
            <w:tcW w:type="dxa" w:w="1710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56659428976</w:t>
            </w:r>
          </w:p>
        </w:tc>
        <w:tc>
          <w:tcPr>
            <w:tcW w:type="dxa" w:w="407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Joker fitness d.o.o.</w:t>
            </w:r>
          </w:p>
        </w:tc>
        <w:tc>
          <w:tcPr>
            <w:tcW w:type="dxa" w:w="2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181C21">
              <w:t>Put Brodarice 6</w:t>
            </w:r>
            <w:r>
              <w:t>, Split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>
              <w:t>6.936.420,74</w:t>
            </w:r>
          </w:p>
        </w:tc>
      </w:tr>
      <w:tr w:rsidTr="00981445" w:rsidR="00C34EA4" w:rsidRPr="00F26DFB">
        <w:trPr>
          <w:trHeight w:val="510"/>
          <w:jc w:val="center"/>
        </w:trPr>
        <w:tc>
          <w:tcPr>
            <w:tcW w:type="dxa" w:w="8958"/>
            <w:gridSpan w:val="4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F26DFB">
              <w:rPr>
                <w:rFonts w:eastAsia="Times New Roman"/>
                <w:color w:val="000000"/>
                <w:szCs w:val="24"/>
                <w:lang w:eastAsia="hr-HR"/>
              </w:rPr>
              <w:t>UKUPNO:</w:t>
            </w:r>
          </w:p>
        </w:tc>
        <w:tc>
          <w:tcPr>
            <w:tcW w:type="dxa" w:w="1596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082327">
              <w:t>16.408.203,43</w:t>
            </w:r>
          </w:p>
        </w:tc>
      </w:tr>
    </w:tbl>
    <w:p w:rsidRDefault="00C34EA4" w:rsidP="00C34EA4" w:rsidR="00C34EA4" w:rsidRPr="00F26DFB">
      <w:pPr>
        <w:spacing w:lineRule="auto" w:line="240" w:after="300" w:before="400"/>
        <w:jc w:val="center"/>
        <w:rPr>
          <w:rFonts w:cs="Times New Roman" w:eastAsia="Times New Roman" w:hAnsi="Times New Roman" w:ascii="Times New Roman"/>
          <w:sz w:val="24"/>
          <w:szCs w:val="24"/>
        </w:rPr>
      </w:pPr>
      <w:r w:rsidRPr="00F26DFB">
        <w:rPr>
          <w:rFonts w:cs="Times New Roman" w:eastAsia="Times New Roman" w:hAnsi="Times New Roman" w:ascii="Times New Roman"/>
          <w:sz w:val="24"/>
          <w:szCs w:val="24"/>
        </w:rPr>
        <w:t>Članak 2.</w:t>
      </w:r>
    </w:p>
    <w:p w:rsidRDefault="00C34EA4" w:rsidP="00C34EA4" w:rsidR="00C34EA4" w:rsidRPr="00F26DFB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</w:rPr>
      </w:pPr>
      <w:r w:rsidRPr="00F26DFB">
        <w:rPr>
          <w:rFonts w:cs="Times New Roman" w:eastAsia="Times New Roman" w:hAnsi="Times New Roman" w:ascii="Times New Roman"/>
          <w:sz w:val="24"/>
          <w:szCs w:val="24"/>
        </w:rPr>
        <w:t>Dužnik je vjerovnike podijelio u skupine polazeći od odredbe čl. 63. Zakona o financijskom poslovanju i predstečajnoj nagodbi te od specifičnosti tražbina pojedinih vjerovnika i specifičnosti visine i oblika namirenja tih tražbina. Vjerovnici se dijele na skupine kako slijedi:</w:t>
      </w:r>
    </w:p>
    <w:p w:rsidRDefault="00C34EA4" w:rsidP="00C34EA4" w:rsidR="00C34EA4" w:rsidRPr="00F26DFB">
      <w:pPr>
        <w:widowControl w:val="false"/>
        <w:autoSpaceDE w:val="false"/>
        <w:autoSpaceDN w:val="false"/>
        <w:adjustRightInd w:val="false"/>
        <w:spacing w:lineRule="auto" w:line="240" w:after="100" w:before="80"/>
        <w:ind w:left="36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1. skupina –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</w:t>
      </w:r>
      <w:r w:rsidRPr="00082327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bveze prema tijelima Javne uprave i trgovačkim društ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vima u državnom vlasništvu te Republika Hrvatska, Ministarstvo financija, </w:t>
      </w:r>
      <w:r w:rsidRPr="00082327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Porezna uprava</w:t>
      </w:r>
    </w:p>
    <w:p w:rsidRDefault="00C34EA4" w:rsidP="00C34EA4" w:rsidR="00C34EA4" w:rsidRPr="00F26DFB">
      <w:pPr>
        <w:widowControl w:val="false"/>
        <w:autoSpaceDE w:val="false"/>
        <w:autoSpaceDN w:val="false"/>
        <w:adjustRightInd w:val="false"/>
        <w:spacing w:lineRule="auto" w:line="240" w:after="100" w:before="80"/>
        <w:ind w:firstLine="36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2. skupina –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</w:t>
      </w:r>
      <w:r w:rsidRPr="00082327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bveze prema ostalim vjerovnicima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.</w:t>
      </w:r>
    </w:p>
    <w:p w:rsidRDefault="00C34EA4" w:rsidP="00C34EA4" w:rsidR="00C34EA4" w:rsidRPr="00F26DFB">
      <w:pPr>
        <w:widowControl w:val="false"/>
        <w:autoSpaceDE w:val="false"/>
        <w:autoSpaceDN w:val="false"/>
        <w:adjustRightInd w:val="false"/>
        <w:spacing w:lineRule="auto" w:line="240" w:before="300"/>
        <w:jc w:val="center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Članak 3.</w:t>
      </w:r>
    </w:p>
    <w:p w:rsidRDefault="00C34EA4" w:rsidP="00C34EA4" w:rsidR="00C34EA4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Obveze prema vjerovnicima 1. skupine</w:t>
      </w:r>
      <w:r w:rsidRPr="00082327">
        <w:t xml:space="preserve">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- tijel</w:t>
      </w:r>
      <w:r w:rsidRPr="00082327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a Javne uprave i trgovačk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a društva</w:t>
      </w:r>
      <w:r w:rsidRPr="00082327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u državn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om vlasništvu te Republika Hrvatska, Ministarstvo financija,</w:t>
      </w:r>
      <w:r w:rsidRPr="00082327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Porezna uprava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, iskazane su u tablici:</w:t>
      </w:r>
    </w:p>
    <w:tbl>
      <w:tblPr>
        <w:tblStyle w:val="Reetkatablice2"/>
        <w:tblW w:type="pct" w:w="5648"/>
        <w:jc w:val="center"/>
        <w:tblInd w:type="dxa" w:w="-885"/>
        <w:tblLayout w:type="fixed"/>
        <w:tblLook w:val="04A0" w:noVBand="1" w:noHBand="0" w:lastColumn="0" w:firstColumn="1" w:lastRow="0" w:firstRow="1"/>
      </w:tblPr>
      <w:tblGrid>
        <w:gridCol w:w="567"/>
        <w:gridCol w:w="1706"/>
        <w:gridCol w:w="1981"/>
        <w:gridCol w:w="1565"/>
        <w:gridCol w:w="1563"/>
        <w:gridCol w:w="1555"/>
        <w:gridCol w:w="1555"/>
      </w:tblGrid>
      <w:tr w:rsidTr="00981445" w:rsidR="00C34EA4" w:rsidRPr="00082327">
        <w:trPr>
          <w:trHeight w:val="680"/>
          <w:jc w:val="center"/>
        </w:trPr>
        <w:tc>
          <w:tcPr>
            <w:tcW w:type="pct" w:w="270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R. b</w:t>
            </w:r>
            <w:r w:rsidRPr="00082327">
              <w:rPr>
                <w:szCs w:val="24"/>
              </w:rPr>
              <w:t>r.</w:t>
            </w:r>
          </w:p>
        </w:tc>
        <w:tc>
          <w:tcPr>
            <w:tcW w:type="pct" w:w="813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V</w:t>
            </w:r>
            <w:r>
              <w:rPr>
                <w:szCs w:val="24"/>
              </w:rPr>
              <w:t>jerovnici</w:t>
            </w:r>
          </w:p>
        </w:tc>
        <w:tc>
          <w:tcPr>
            <w:tcW w:type="pct" w:w="944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Adresa</w:t>
            </w:r>
          </w:p>
        </w:tc>
        <w:tc>
          <w:tcPr>
            <w:tcW w:type="pct" w:w="746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OIB</w:t>
            </w:r>
          </w:p>
        </w:tc>
        <w:tc>
          <w:tcPr>
            <w:tcW w:type="pct" w:w="745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Ukupan iznos</w:t>
            </w:r>
          </w:p>
        </w:tc>
        <w:tc>
          <w:tcPr>
            <w:tcW w:type="pct" w:w="741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Umanjenje glavnice 60 %</w:t>
            </w:r>
          </w:p>
        </w:tc>
        <w:tc>
          <w:tcPr>
            <w:tcW w:type="pct" w:w="741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Iznos d</w:t>
            </w:r>
            <w:r w:rsidRPr="00082327">
              <w:rPr>
                <w:szCs w:val="24"/>
              </w:rPr>
              <w:t>ug</w:t>
            </w:r>
            <w:r>
              <w:rPr>
                <w:szCs w:val="24"/>
              </w:rPr>
              <w:t>a</w:t>
            </w:r>
            <w:r w:rsidRPr="00082327">
              <w:rPr>
                <w:szCs w:val="24"/>
              </w:rPr>
              <w:t xml:space="preserve"> za reprogram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0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lastRenderedPageBreak/>
              <w:t>1</w:t>
            </w:r>
          </w:p>
        </w:tc>
        <w:tc>
          <w:tcPr>
            <w:tcW w:type="pct" w:w="813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Grad Split</w:t>
            </w:r>
          </w:p>
        </w:tc>
        <w:tc>
          <w:tcPr>
            <w:tcW w:type="pct" w:w="944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Obala kneza Branimira 17, Split</w:t>
            </w:r>
          </w:p>
        </w:tc>
        <w:tc>
          <w:tcPr>
            <w:tcW w:type="pct" w:w="746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78755598868</w:t>
            </w:r>
          </w:p>
        </w:tc>
        <w:tc>
          <w:tcPr>
            <w:tcW w:type="pct" w:w="745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615.813,13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369.487,88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246.325,25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0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2</w:t>
            </w:r>
          </w:p>
        </w:tc>
        <w:tc>
          <w:tcPr>
            <w:tcW w:type="pct" w:w="813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Republika Hrvatska – Ministarstvo financija</w:t>
            </w:r>
          </w:p>
        </w:tc>
        <w:tc>
          <w:tcPr>
            <w:tcW w:type="pct" w:w="944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Katančićeva 5, Zagreb</w:t>
            </w:r>
          </w:p>
        </w:tc>
        <w:tc>
          <w:tcPr>
            <w:tcW w:type="pct" w:w="746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18683136487</w:t>
            </w:r>
          </w:p>
        </w:tc>
        <w:tc>
          <w:tcPr>
            <w:tcW w:type="pct" w:w="745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105.527,24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63.316,34</w:t>
            </w:r>
          </w:p>
        </w:tc>
        <w:tc>
          <w:tcPr>
            <w:tcW w:type="pct" w:w="741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42.210,90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0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3</w:t>
            </w:r>
          </w:p>
        </w:tc>
        <w:tc>
          <w:tcPr>
            <w:tcW w:type="pct" w:w="813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 xml:space="preserve">Čistoća d.o.o. </w:t>
            </w:r>
          </w:p>
        </w:tc>
        <w:tc>
          <w:tcPr>
            <w:tcW w:type="pct" w:w="944"/>
            <w:noWrap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Put Plokita 81, Split</w:t>
            </w:r>
          </w:p>
        </w:tc>
        <w:tc>
          <w:tcPr>
            <w:tcW w:type="pct" w:w="746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38812451417</w:t>
            </w:r>
          </w:p>
        </w:tc>
        <w:tc>
          <w:tcPr>
            <w:tcW w:type="pct" w:w="745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8.220,00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4.932,00</w:t>
            </w:r>
          </w:p>
        </w:tc>
        <w:tc>
          <w:tcPr>
            <w:tcW w:type="pct" w:w="741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3.288,00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0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4</w:t>
            </w:r>
          </w:p>
        </w:tc>
        <w:tc>
          <w:tcPr>
            <w:tcW w:type="pct" w:w="813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FINA</w:t>
            </w:r>
          </w:p>
        </w:tc>
        <w:tc>
          <w:tcPr>
            <w:tcW w:type="pct" w:w="944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 w:rsidRPr="007C69DE">
              <w:t>Ulica grada Vukovara 70</w:t>
            </w:r>
            <w:r>
              <w:t>, Zagreb</w:t>
            </w:r>
          </w:p>
        </w:tc>
        <w:tc>
          <w:tcPr>
            <w:tcW w:type="pct" w:w="746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85821130368</w:t>
            </w:r>
          </w:p>
        </w:tc>
        <w:tc>
          <w:tcPr>
            <w:tcW w:type="pct" w:w="745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757,85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454,71</w:t>
            </w:r>
          </w:p>
        </w:tc>
        <w:tc>
          <w:tcPr>
            <w:tcW w:type="pct" w:w="741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303,14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0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5</w:t>
            </w:r>
          </w:p>
        </w:tc>
        <w:tc>
          <w:tcPr>
            <w:tcW w:type="pct" w:w="813"/>
            <w:noWrap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H</w:t>
            </w:r>
            <w:r w:rsidRPr="007C69DE">
              <w:t>EP-Operator distribucijskog sustava d.o.o.</w:t>
            </w:r>
          </w:p>
        </w:tc>
        <w:tc>
          <w:tcPr>
            <w:tcW w:type="pct" w:w="944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 w:rsidRPr="007C69DE">
              <w:t>Ulica grada Vukovara 37</w:t>
            </w:r>
            <w:r>
              <w:t>,</w:t>
            </w:r>
            <w:r w:rsidRPr="007C69DE">
              <w:t xml:space="preserve"> Zagreb</w:t>
            </w:r>
          </w:p>
        </w:tc>
        <w:tc>
          <w:tcPr>
            <w:tcW w:type="pct" w:w="746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46830600751</w:t>
            </w:r>
          </w:p>
        </w:tc>
        <w:tc>
          <w:tcPr>
            <w:tcW w:type="pct" w:w="745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36.856,30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22.113,78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14.742,52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0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6</w:t>
            </w:r>
          </w:p>
        </w:tc>
        <w:tc>
          <w:tcPr>
            <w:tcW w:type="pct" w:w="813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Hrvatske vode</w:t>
            </w:r>
          </w:p>
        </w:tc>
        <w:tc>
          <w:tcPr>
            <w:tcW w:type="pct" w:w="944"/>
            <w:noWrap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 w:rsidRPr="007C69DE">
              <w:t>Grada Vukovara 220</w:t>
            </w:r>
            <w:r>
              <w:t>,</w:t>
            </w:r>
            <w:r w:rsidRPr="007C69DE">
              <w:t xml:space="preserve"> Zagreb</w:t>
            </w:r>
          </w:p>
        </w:tc>
        <w:tc>
          <w:tcPr>
            <w:tcW w:type="pct" w:w="746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28921383001</w:t>
            </w:r>
          </w:p>
        </w:tc>
        <w:tc>
          <w:tcPr>
            <w:tcW w:type="pct" w:w="745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1.993.194,44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1.195.916,66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797.277,78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0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7</w:t>
            </w:r>
          </w:p>
        </w:tc>
        <w:tc>
          <w:tcPr>
            <w:tcW w:type="pct" w:w="813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Vodovod i kanalizacija d.o.o.</w:t>
            </w:r>
          </w:p>
        </w:tc>
        <w:tc>
          <w:tcPr>
            <w:tcW w:type="pct" w:w="944"/>
            <w:noWrap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Biokovska 3, Split</w:t>
            </w:r>
          </w:p>
        </w:tc>
        <w:tc>
          <w:tcPr>
            <w:tcW w:type="pct" w:w="746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56826138353</w:t>
            </w:r>
          </w:p>
        </w:tc>
        <w:tc>
          <w:tcPr>
            <w:tcW w:type="pct" w:w="745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5.724,37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3.434,62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2.289,75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0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8</w:t>
            </w:r>
          </w:p>
        </w:tc>
        <w:tc>
          <w:tcPr>
            <w:tcW w:type="pct" w:w="813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 w:rsidRPr="007C69DE">
              <w:t>HEP - Opskrba d.o.o.</w:t>
            </w:r>
          </w:p>
        </w:tc>
        <w:tc>
          <w:tcPr>
            <w:tcW w:type="pct" w:w="944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 w:rsidRPr="007C69DE">
              <w:t>Ulica grada Vukovara 37, Zagreb</w:t>
            </w:r>
          </w:p>
        </w:tc>
        <w:tc>
          <w:tcPr>
            <w:tcW w:type="pct" w:w="746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63073332379</w:t>
            </w:r>
          </w:p>
        </w:tc>
        <w:tc>
          <w:tcPr>
            <w:tcW w:type="pct" w:w="745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13.864,26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8.318,56</w:t>
            </w:r>
          </w:p>
        </w:tc>
        <w:tc>
          <w:tcPr>
            <w:tcW w:type="pct" w:w="741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5.545,70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0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9</w:t>
            </w:r>
          </w:p>
        </w:tc>
        <w:tc>
          <w:tcPr>
            <w:tcW w:type="pct" w:w="813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Hrvatske šume d.o.o.</w:t>
            </w:r>
          </w:p>
        </w:tc>
        <w:tc>
          <w:tcPr>
            <w:tcW w:type="pct" w:w="944"/>
            <w:noWrap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 w:rsidRPr="007C69DE">
              <w:t>Ul.Ljudevita Farkaša Vukotinovića 2</w:t>
            </w:r>
            <w:r>
              <w:t>, Z</w:t>
            </w:r>
            <w:r w:rsidRPr="007C69DE">
              <w:t>agreb</w:t>
            </w:r>
          </w:p>
        </w:tc>
        <w:tc>
          <w:tcPr>
            <w:tcW w:type="pct" w:w="746"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69693144506</w:t>
            </w:r>
          </w:p>
        </w:tc>
        <w:tc>
          <w:tcPr>
            <w:tcW w:type="pct" w:w="745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1.427,77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856,66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571,11</w:t>
            </w:r>
          </w:p>
        </w:tc>
      </w:tr>
      <w:tr w:rsidTr="00981445" w:rsidR="00C34EA4" w:rsidRPr="00082327">
        <w:trPr>
          <w:trHeight w:val="680"/>
          <w:jc w:val="center"/>
        </w:trPr>
        <w:tc>
          <w:tcPr>
            <w:tcW w:type="pct" w:w="2773"/>
            <w:gridSpan w:val="4"/>
            <w:noWrap/>
            <w:vAlign w:val="center"/>
            <w:hideMark/>
          </w:tcPr>
          <w:p w:rsidRDefault="00C34EA4" w:rsidP="00981445" w:rsidR="00C34EA4" w:rsidRPr="00082327">
            <w:pPr>
              <w:jc w:val="center"/>
              <w:rPr>
                <w:szCs w:val="24"/>
              </w:rPr>
            </w:pPr>
            <w:r w:rsidRPr="00082327">
              <w:rPr>
                <w:szCs w:val="24"/>
              </w:rPr>
              <w:t>UKUPNO:</w:t>
            </w:r>
          </w:p>
        </w:tc>
        <w:tc>
          <w:tcPr>
            <w:tcW w:type="pct" w:w="745"/>
            <w:noWrap/>
            <w:vAlign w:val="center"/>
            <w:hideMark/>
          </w:tcPr>
          <w:p w:rsidRDefault="00C34EA4" w:rsidP="00981445" w:rsidR="00C34EA4" w:rsidRPr="00F110C4">
            <w:pPr>
              <w:jc w:val="center"/>
            </w:pPr>
            <w:r w:rsidRPr="00F110C4">
              <w:t>2.781.385,36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 w:rsidRPr="00F110C4">
            <w:pPr>
              <w:jc w:val="center"/>
            </w:pPr>
            <w:r w:rsidRPr="00F110C4">
              <w:t>1.668.831,22</w:t>
            </w:r>
          </w:p>
        </w:tc>
        <w:tc>
          <w:tcPr>
            <w:tcW w:type="pct" w:w="741"/>
            <w:noWrap/>
            <w:vAlign w:val="center"/>
            <w:hideMark/>
          </w:tcPr>
          <w:p w:rsidRDefault="00C34EA4" w:rsidP="00981445" w:rsidR="00C34EA4">
            <w:pPr>
              <w:jc w:val="center"/>
            </w:pPr>
            <w:r w:rsidRPr="00F110C4">
              <w:t>1.112.554,14</w:t>
            </w:r>
          </w:p>
        </w:tc>
      </w:tr>
    </w:tbl>
    <w:p w:rsidRDefault="00C34EA4" w:rsidP="00C34EA4" w:rsidR="00C34EA4" w:rsidRPr="00F26DFB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Obveze prema tijelima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Javne uprave i trgovačkim 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društv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im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a u državnom vlasništvu te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prema Republici Hrvatskoj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, Ministarstv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u financija, Poreznoj upravi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u ukupnom iznosu od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2.781.385,36 kn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umanjuju se za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60%, što iznosi 1.668.831,22 kn. Ostatak duga u ukupnom iznosu od 1.112.554,14 kn 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dužnik se obvezuje namiriti vjerovnicima ove skupine obročnom otplatom u roku od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6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godina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uz poček od 1 godine (1 godina počeka + 5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godine otplate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) te godišnju kamatnu stopu od 4,5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%, a prema gornjoj tablici.</w:t>
      </w:r>
    </w:p>
    <w:p w:rsidRDefault="00C34EA4" w:rsidP="00C34EA4" w:rsidR="00C34EA4" w:rsidRPr="00C8651B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Rok počeka od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godine dana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počinje teći od dana pravomoćno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sti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rješenja Trgovačkog suda kojim se odobrava sklapanje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ove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predstečajne nagodbe. Za vrijeme počeka na glavnicu duga obračunava se kamata po stopi od 4,5% i plaća se u jednakim mjesečnim obrocima do zadnjeg dana u mjesecu do isteka počeka (12 obroka).</w:t>
      </w:r>
    </w:p>
    <w:p w:rsidRDefault="00C34EA4" w:rsidP="00C34EA4" w:rsidR="00C34EA4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Po isteku počeka teče razdoblje otplate kamate i glavnice (60 jednakih mjesečnih anuiteta) sukladno sklopljenoj nagodbi. Isplata ostatka duga (kamata i glavnica) je u jednakim mjesečnim anuitetima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,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s tim da prvi obrok isplate ostatka duga dospijeva na naplatu do zadnjeg dana u mjesecu koji slijedi nakon mjeseca u kojem istječe rok počeka otplate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,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dok svaki slijedeći obrok dospijeva na naplatu do zadnjeg dana u mjesecu u svakom narednom mjesecu do konačne isplate.</w:t>
      </w:r>
    </w:p>
    <w:p w:rsidRDefault="00C34EA4" w:rsidP="00C34EA4" w:rsidR="00C34EA4" w:rsidRPr="00F26DFB">
      <w:pPr>
        <w:widowControl w:val="false"/>
        <w:autoSpaceDE w:val="false"/>
        <w:autoSpaceDN w:val="false"/>
        <w:adjustRightInd w:val="false"/>
        <w:spacing w:lineRule="auto" w:line="240" w:after="300" w:before="400"/>
        <w:jc w:val="center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lastRenderedPageBreak/>
        <w:t>Članak 4.</w:t>
      </w:r>
    </w:p>
    <w:p w:rsidRDefault="00C34EA4" w:rsidP="00C34EA4" w:rsidR="00C34EA4" w:rsidRPr="00F26DFB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Obveze prema vjerovnicima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2. skupine - ostali</w:t>
      </w:r>
      <w:r w:rsidRPr="00082327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vjerovnici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:</w:t>
      </w:r>
    </w:p>
    <w:tbl>
      <w:tblPr>
        <w:tblStyle w:val="Reetkatablice1"/>
        <w:tblW w:type="dxa" w:w="10787"/>
        <w:jc w:val="center"/>
        <w:tblInd w:type="dxa" w:w="696"/>
        <w:tblLayout w:type="fixed"/>
        <w:tblLook w:val="04A0" w:noVBand="1" w:noHBand="0" w:lastColumn="0" w:firstColumn="1" w:lastRow="0" w:firstRow="1"/>
      </w:tblPr>
      <w:tblGrid>
        <w:gridCol w:w="616"/>
        <w:gridCol w:w="1701"/>
        <w:gridCol w:w="1985"/>
        <w:gridCol w:w="1595"/>
        <w:gridCol w:w="1863"/>
        <w:gridCol w:w="1476"/>
        <w:gridCol w:w="1551"/>
      </w:tblGrid>
      <w:tr w:rsidTr="00981445" w:rsidR="00C34EA4" w:rsidRPr="00C8651B">
        <w:trPr>
          <w:trHeight w:val="525"/>
          <w:jc w:val="center"/>
        </w:trPr>
        <w:tc>
          <w:tcPr>
            <w:tcW w:type="dxa" w:w="616"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R. br.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V</w:t>
            </w:r>
            <w:r>
              <w:rPr>
                <w:rFonts w:eastAsia="Times New Roman"/>
                <w:bCs/>
                <w:iCs/>
                <w:szCs w:val="24"/>
                <w:lang w:eastAsia="hr-HR"/>
              </w:rPr>
              <w:t>jerovnici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>
              <w:rPr>
                <w:rFonts w:eastAsia="Times New Roman"/>
                <w:bCs/>
                <w:iCs/>
                <w:szCs w:val="24"/>
                <w:lang w:eastAsia="hr-HR"/>
              </w:rPr>
              <w:t>Adresa</w:t>
            </w:r>
          </w:p>
        </w:tc>
        <w:tc>
          <w:tcPr>
            <w:tcW w:type="dxa" w:w="1595"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OIB</w:t>
            </w:r>
          </w:p>
        </w:tc>
        <w:tc>
          <w:tcPr>
            <w:tcW w:type="dxa" w:w="1863"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Ukupan iznos</w:t>
            </w:r>
          </w:p>
        </w:tc>
        <w:tc>
          <w:tcPr>
            <w:tcW w:type="dxa" w:w="1476"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Umanjenje glavnice 60 %</w:t>
            </w:r>
          </w:p>
        </w:tc>
        <w:tc>
          <w:tcPr>
            <w:tcW w:type="dxa" w:w="1551"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>
              <w:rPr>
                <w:rFonts w:eastAsia="Times New Roman"/>
                <w:bCs/>
                <w:iCs/>
                <w:szCs w:val="24"/>
                <w:lang w:eastAsia="hr-HR"/>
              </w:rPr>
              <w:t>Iznos</w:t>
            </w: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 xml:space="preserve"> duga za reprogram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1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Coast d.o.o.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 w:rsidRPr="00181C21">
              <w:t>Put Brodarice 6</w:t>
            </w:r>
            <w:r>
              <w:t>, Split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17660229327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693.685,08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416.211,05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277.474,03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2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 w:rsidRPr="00181C21">
              <w:t>Hrvatski Telekom d.d.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 w:rsidRPr="00181C21">
              <w:t>Roberta Frangeša Mihanovića 9</w:t>
            </w:r>
            <w:r>
              <w:t>, Zagreb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81793146560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1.476,48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885,89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590,59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3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Javni bilježnik Šarić Ilija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Trg Hrvatske bratske zajednice 3A, Split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20682859885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125,00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75,00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50,00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4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Joker d.o.o.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Put Brodarice 6, Split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49168006090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32.130,39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19.278,23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12.852,16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5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Koteks d.d.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Ulica Kralja Zvonimira 14, Split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57001982985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393.088,65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235.853,19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157.235,46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6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Kruščica d.o.o.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Mažuranićevo šetalište 1, Split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23715687607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644.580,81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386.748,49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257.832,32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7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Pleon d.o.o.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 xml:space="preserve"> Put Brodarice 6, Split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91616224598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2.140.502,49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1.284.301,49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856.201,00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8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Revicon d.o.o.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Gorička 6, Split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63814286623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5.625,00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3.375,00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2.250,00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9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Sberbank d.d.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Varšavska 9, Zagreb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78427478595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167,20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100,32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66,88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10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Studio crta d.o.o.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Medvedgradska 22, Zagreb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87112159277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1.731.558,28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1.038.934,97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692.623,31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11</w:t>
            </w:r>
          </w:p>
        </w:tc>
        <w:tc>
          <w:tcPr>
            <w:tcW w:type="dxa" w:w="1701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t>Tehno zone d.o.o.</w:t>
            </w:r>
          </w:p>
        </w:tc>
        <w:tc>
          <w:tcPr>
            <w:tcW w:type="dxa" w:w="1985"/>
            <w:vAlign w:val="center"/>
            <w:hideMark/>
          </w:tcPr>
          <w:p w:rsidRDefault="00C34EA4" w:rsidP="00981445" w:rsidR="00C34EA4" w:rsidRPr="00F26DFB">
            <w:pPr>
              <w:jc w:val="center"/>
            </w:pPr>
            <w:r>
              <w:rPr>
                <w:rFonts w:eastAsia="Times New Roman"/>
                <w:szCs w:val="24"/>
                <w:lang w:eastAsia="hr-HR"/>
              </w:rPr>
              <w:t>Zeleni trg 3, Zagreb</w:t>
            </w:r>
          </w:p>
        </w:tc>
        <w:tc>
          <w:tcPr>
            <w:tcW w:type="dxa" w:w="1595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63255398984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1.047.457,95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628.474,77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418.983,18</w:t>
            </w:r>
          </w:p>
        </w:tc>
      </w:tr>
      <w:tr w:rsidTr="00981445" w:rsidR="00C34EA4" w:rsidRPr="00C8651B">
        <w:trPr>
          <w:trHeight w:val="525"/>
          <w:jc w:val="center"/>
        </w:trPr>
        <w:tc>
          <w:tcPr>
            <w:tcW w:type="dxa" w:w="616"/>
            <w:noWrap/>
            <w:vAlign w:val="center"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>
              <w:rPr>
                <w:rFonts w:eastAsia="Times New Roman"/>
                <w:bCs/>
                <w:iCs/>
                <w:szCs w:val="24"/>
                <w:lang w:eastAsia="hr-HR"/>
              </w:rPr>
              <w:t xml:space="preserve">12. </w:t>
            </w:r>
          </w:p>
        </w:tc>
        <w:tc>
          <w:tcPr>
            <w:tcW w:type="dxa" w:w="1701"/>
            <w:vAlign w:val="center"/>
          </w:tcPr>
          <w:p w:rsidRDefault="00C34EA4" w:rsidP="00981445" w:rsidR="00C34EA4" w:rsidRPr="00F26DFB">
            <w:pPr>
              <w:jc w:val="center"/>
            </w:pPr>
            <w:r>
              <w:t>Joker fitness d.o.o.</w:t>
            </w:r>
          </w:p>
        </w:tc>
        <w:tc>
          <w:tcPr>
            <w:tcW w:type="dxa" w:w="1985"/>
            <w:vAlign w:val="center"/>
          </w:tcPr>
          <w:p w:rsidRDefault="00C34EA4" w:rsidP="00981445" w:rsidR="00C34EA4" w:rsidRPr="00F26DFB">
            <w:pPr>
              <w:jc w:val="center"/>
            </w:pPr>
            <w:r w:rsidRPr="00181C21">
              <w:t>Put Brodarice 6</w:t>
            </w:r>
            <w:r>
              <w:t>, Split</w:t>
            </w:r>
          </w:p>
        </w:tc>
        <w:tc>
          <w:tcPr>
            <w:tcW w:type="dxa" w:w="1595"/>
            <w:noWrap/>
            <w:vAlign w:val="center"/>
          </w:tcPr>
          <w:p w:rsidRDefault="00C34EA4" w:rsidP="00981445" w:rsidR="00C34EA4" w:rsidRPr="00F26DFB">
            <w:pPr>
              <w:jc w:val="center"/>
            </w:pPr>
            <w:r w:rsidRPr="00C8651B">
              <w:t>56659428976</w:t>
            </w:r>
          </w:p>
        </w:tc>
        <w:tc>
          <w:tcPr>
            <w:tcW w:type="dxa" w:w="1863"/>
            <w:noWrap/>
            <w:vAlign w:val="center"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 w:rsidRPr="00C8651B">
              <w:rPr>
                <w:rFonts w:eastAsia="Times New Roman"/>
                <w:szCs w:val="24"/>
                <w:lang w:eastAsia="hr-HR"/>
              </w:rPr>
              <w:t>6.936.420,74</w:t>
            </w:r>
          </w:p>
        </w:tc>
        <w:tc>
          <w:tcPr>
            <w:tcW w:type="dxa" w:w="1476"/>
            <w:noWrap/>
            <w:vAlign w:val="center"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4.161.852,44</w:t>
            </w:r>
          </w:p>
        </w:tc>
        <w:tc>
          <w:tcPr>
            <w:tcW w:type="dxa" w:w="1551"/>
            <w:noWrap/>
            <w:vAlign w:val="center"/>
          </w:tcPr>
          <w:p w:rsidRDefault="00C34EA4" w:rsidP="00981445" w:rsidR="00C34EA4" w:rsidRPr="00C8651B">
            <w:pPr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2.774.568,30</w:t>
            </w:r>
          </w:p>
        </w:tc>
      </w:tr>
      <w:tr w:rsidTr="00981445" w:rsidR="00C34EA4" w:rsidRPr="00C8651B">
        <w:trPr>
          <w:trHeight w:val="447"/>
          <w:jc w:val="center"/>
        </w:trPr>
        <w:tc>
          <w:tcPr>
            <w:tcW w:type="dxa" w:w="5897"/>
            <w:gridSpan w:val="4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iCs/>
                <w:szCs w:val="24"/>
                <w:lang w:eastAsia="hr-HR"/>
              </w:rPr>
            </w:pPr>
            <w:r w:rsidRPr="00C8651B">
              <w:rPr>
                <w:rFonts w:eastAsia="Times New Roman"/>
                <w:bCs/>
                <w:iCs/>
                <w:szCs w:val="24"/>
                <w:lang w:eastAsia="hr-HR"/>
              </w:rPr>
              <w:t>UKUPNO:</w:t>
            </w:r>
          </w:p>
        </w:tc>
        <w:tc>
          <w:tcPr>
            <w:tcW w:type="dxa" w:w="1863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szCs w:val="24"/>
                <w:lang w:eastAsia="hr-HR"/>
              </w:rPr>
            </w:pPr>
            <w:r>
              <w:rPr>
                <w:rFonts w:eastAsia="Times New Roman"/>
                <w:bCs/>
                <w:szCs w:val="24"/>
                <w:lang w:eastAsia="hr-HR"/>
              </w:rPr>
              <w:t>13.626.818,07</w:t>
            </w:r>
          </w:p>
        </w:tc>
        <w:tc>
          <w:tcPr>
            <w:tcW w:type="dxa" w:w="1476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szCs w:val="24"/>
                <w:lang w:eastAsia="hr-HR"/>
              </w:rPr>
            </w:pPr>
            <w:r>
              <w:rPr>
                <w:rFonts w:eastAsia="Times New Roman"/>
                <w:bCs/>
                <w:szCs w:val="24"/>
                <w:lang w:eastAsia="hr-HR"/>
              </w:rPr>
              <w:t>8.176.090,84</w:t>
            </w:r>
          </w:p>
        </w:tc>
        <w:tc>
          <w:tcPr>
            <w:tcW w:type="dxa" w:w="1551"/>
            <w:noWrap/>
            <w:vAlign w:val="center"/>
            <w:hideMark/>
          </w:tcPr>
          <w:p w:rsidRDefault="00C34EA4" w:rsidP="00981445" w:rsidR="00C34EA4" w:rsidRPr="00C8651B">
            <w:pPr>
              <w:jc w:val="center"/>
              <w:rPr>
                <w:rFonts w:eastAsia="Times New Roman"/>
                <w:bCs/>
                <w:szCs w:val="24"/>
                <w:lang w:eastAsia="hr-HR"/>
              </w:rPr>
            </w:pPr>
            <w:r>
              <w:rPr>
                <w:rFonts w:eastAsia="Times New Roman"/>
                <w:bCs/>
                <w:szCs w:val="24"/>
                <w:lang w:eastAsia="hr-HR"/>
              </w:rPr>
              <w:t>5.450.727,23</w:t>
            </w:r>
          </w:p>
        </w:tc>
      </w:tr>
    </w:tbl>
    <w:p w:rsidRDefault="00C34EA4" w:rsidP="00C34EA4" w:rsidR="00C34EA4" w:rsidRPr="00F26DFB">
      <w:pPr>
        <w:widowControl w:val="false"/>
        <w:autoSpaceDE w:val="false"/>
        <w:autoSpaceDN w:val="false"/>
        <w:adjustRightInd w:val="false"/>
        <w:spacing w:lineRule="auto" w:line="240" w:before="20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Obveze prema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ostalim vjerovnicima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u ukupnom iznosu od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13.626.818,07 kn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umanjuju se za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60%, što iznosi 8.176.090,84 kn. Ostatak duga u ukupnom iznosu od 5.450.727,23 kn 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dužnik se obvezuje namiriti vjerovnicima ove skupine obročnom otplatom u roku od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6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godina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uz poček od 1 godine (1 godina počeka + 5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godine otplate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) te godišnju kamatnu stopu od 4,5</w:t>
      </w:r>
      <w:r w:rsidRPr="00F26DF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%, a prema gornjoj tablici.</w:t>
      </w:r>
    </w:p>
    <w:p w:rsidRDefault="00C34EA4" w:rsidP="00C34EA4" w:rsidR="00C34EA4" w:rsidRPr="00C8651B">
      <w:pPr>
        <w:widowControl w:val="false"/>
        <w:autoSpaceDE w:val="false"/>
        <w:autoSpaceDN w:val="false"/>
        <w:adjustRightInd w:val="false"/>
        <w:spacing w:lineRule="auto" w:line="240" w:after="160" w:before="16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Rok počeka od 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godine dana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počinje teći od dana pravomoćno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sti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rješenja Trgovačkog suda kojim se odobrava sklapanje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ove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predstečajne nagodbe. Za vrijeme počeka na glavnicu duga obračunava se kamata po stopi od 4,5% i plaća se u jednakim mjesečnim obrocima do zadnjeg dana u mjesecu do isteka počeka (12 obroka).</w:t>
      </w:r>
    </w:p>
    <w:p w:rsidRDefault="00C34EA4" w:rsidP="00C34EA4" w:rsidR="00C34EA4">
      <w:pPr>
        <w:widowControl w:val="false"/>
        <w:autoSpaceDE w:val="false"/>
        <w:autoSpaceDN w:val="false"/>
        <w:adjustRightInd w:val="false"/>
        <w:spacing w:lineRule="auto" w:line="240" w:after="160" w:before="160"/>
        <w:jc w:val="both"/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</w:pP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Po isteku počeka teče razdoblje otplate kamate i glavnice (60 jednakih mjesečnih anuiteta) sukladno sklopljenoj nagodbi. Isplata ostatka duga (kamata i glavnica) je u jednakim mjesečnim anuitetima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,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s tim da prvi obrok isplate ostatka duga dospijeva na naplatu do 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lastRenderedPageBreak/>
        <w:t>zadnjeg dana u mjesecu koji slijedi nakon mjeseca u kojem istječe rok počeka otplate</w:t>
      </w:r>
      <w:r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>,</w:t>
      </w:r>
      <w:r w:rsidRPr="00C8651B">
        <w:rPr>
          <w:rFonts w:cs="Times New Roman" w:eastAsia="Times New Roman" w:hAnsi="Times New Roman" w:ascii="Times New Roman"/>
          <w:bCs/>
          <w:iCs/>
          <w:sz w:val="24"/>
          <w:szCs w:val="24"/>
          <w:lang w:eastAsia="hr-HR"/>
        </w:rPr>
        <w:t xml:space="preserve"> dok svaki slijedeći obrok dospijeva na naplatu do zadnjeg dana u mjesecu u svakom narednom mjesecu do konačne isplate.</w:t>
      </w:r>
    </w:p>
    <w:p w:rsidRDefault="00C34EA4" w:rsidP="00C34EA4" w:rsidR="00C34EA4" w:rsidRPr="00F26DFB">
      <w:pPr>
        <w:spacing w:lineRule="auto" w:line="240" w:after="180" w:before="180"/>
        <w:jc w:val="center"/>
        <w:rPr>
          <w:rFonts w:cs="Times New Roman" w:eastAsia="Times New Roman" w:hAnsi="Times New Roman" w:ascii="Times New Roman"/>
          <w:sz w:val="24"/>
          <w:szCs w:val="24"/>
        </w:rPr>
      </w:pPr>
      <w:r>
        <w:rPr>
          <w:rFonts w:cs="Times New Roman" w:eastAsia="Times New Roman" w:hAnsi="Times New Roman" w:ascii="Times New Roman"/>
          <w:sz w:val="24"/>
          <w:szCs w:val="24"/>
        </w:rPr>
        <w:t>Članak 5</w:t>
      </w:r>
      <w:r w:rsidRPr="00F26DFB">
        <w:rPr>
          <w:rFonts w:cs="Times New Roman" w:eastAsia="Times New Roman" w:hAnsi="Times New Roman" w:ascii="Times New Roman"/>
          <w:sz w:val="24"/>
          <w:szCs w:val="24"/>
        </w:rPr>
        <w:t>.</w:t>
      </w:r>
    </w:p>
    <w:p w:rsidRDefault="00C34EA4" w:rsidP="00C34EA4" w:rsidR="00C34EA4" w:rsidRPr="00F26DFB">
      <w:pPr>
        <w:spacing w:lineRule="auto" w:line="240" w:after="0"/>
        <w:ind w:firstLine="709"/>
        <w:jc w:val="both"/>
        <w:rPr>
          <w:rFonts w:cs="Times New Roman" w:eastAsia="Times New Roman" w:hAnsi="Times New Roman" w:ascii="Times New Roman"/>
          <w:sz w:val="24"/>
          <w:szCs w:val="24"/>
        </w:rPr>
      </w:pPr>
      <w:r w:rsidRPr="00F26DFB">
        <w:rPr>
          <w:rFonts w:cs="Times New Roman" w:eastAsia="Times New Roman" w:hAnsi="Times New Roman" w:ascii="Times New Roman"/>
          <w:sz w:val="24"/>
          <w:szCs w:val="24"/>
        </w:rPr>
        <w:t>Ova predstečajna nagodba ima snagu ovršne isprave za sve vjerovnike čije su tražbine utvrđene.</w:t>
      </w:r>
    </w:p>
    <w:p w:rsidRDefault="00C34EA4" w:rsidP="00C34EA4" w:rsidR="00C34EA4" w:rsidRPr="00F26DFB">
      <w:pPr>
        <w:spacing w:lineRule="auto" w:line="240" w:after="180" w:before="180"/>
        <w:jc w:val="center"/>
        <w:rPr>
          <w:rFonts w:cs="Times New Roman" w:eastAsia="Times New Roman" w:hAnsi="Times New Roman" w:ascii="Times New Roman"/>
          <w:sz w:val="24"/>
          <w:szCs w:val="24"/>
        </w:rPr>
      </w:pPr>
      <w:r w:rsidRPr="00F26DFB">
        <w:rPr>
          <w:rFonts w:cs="Times New Roman" w:eastAsia="Times New Roman" w:hAnsi="Times New Roman" w:ascii="Times New Roman"/>
          <w:sz w:val="24"/>
          <w:szCs w:val="24"/>
        </w:rPr>
        <w:t xml:space="preserve">Članak </w:t>
      </w:r>
      <w:r>
        <w:rPr>
          <w:rFonts w:cs="Times New Roman" w:eastAsia="Times New Roman" w:hAnsi="Times New Roman" w:ascii="Times New Roman"/>
          <w:sz w:val="24"/>
          <w:szCs w:val="24"/>
        </w:rPr>
        <w:t>6</w:t>
      </w:r>
      <w:r w:rsidRPr="00F26DFB">
        <w:rPr>
          <w:rFonts w:cs="Times New Roman" w:eastAsia="Times New Roman" w:hAnsi="Times New Roman" w:ascii="Times New Roman"/>
          <w:sz w:val="24"/>
          <w:szCs w:val="24"/>
        </w:rPr>
        <w:t>.</w:t>
      </w:r>
    </w:p>
    <w:p w:rsidRDefault="00C34EA4" w:rsidP="00C34EA4" w:rsidR="00C34EA4" w:rsidRPr="00F26DFB">
      <w:pPr>
        <w:spacing w:lineRule="auto" w:line="240" w:after="0"/>
        <w:ind w:firstLine="709"/>
        <w:jc w:val="both"/>
        <w:rPr>
          <w:rFonts w:cs="Times New Roman" w:eastAsia="Times New Roman" w:hAnsi="Times New Roman" w:ascii="Times New Roman"/>
          <w:sz w:val="24"/>
          <w:szCs w:val="24"/>
        </w:rPr>
      </w:pPr>
      <w:r w:rsidRPr="00F26DFB">
        <w:rPr>
          <w:rFonts w:cs="Times New Roman" w:eastAsia="Times New Roman" w:hAnsi="Times New Roman" w:ascii="Times New Roman"/>
          <w:sz w:val="24"/>
          <w:szCs w:val="24"/>
        </w:rPr>
        <w:t>Nakon što je ova predstečajna nagodba pročitana i protumače</w:t>
      </w:r>
      <w:r>
        <w:rPr>
          <w:rFonts w:cs="Times New Roman" w:eastAsia="Times New Roman" w:hAnsi="Times New Roman" w:ascii="Times New Roman"/>
          <w:sz w:val="24"/>
          <w:szCs w:val="24"/>
        </w:rPr>
        <w:t>na strankama, prisutni vjerovnici</w:t>
      </w:r>
      <w:r w:rsidRPr="00F26DFB">
        <w:rPr>
          <w:rFonts w:cs="Times New Roman" w:eastAsia="Times New Roman" w:hAnsi="Times New Roman" w:ascii="Times New Roman"/>
          <w:sz w:val="24"/>
          <w:szCs w:val="24"/>
        </w:rPr>
        <w:t xml:space="preserve"> i dužnik u znak pristanka na pre</w:t>
      </w:r>
      <w:r>
        <w:rPr>
          <w:rFonts w:cs="Times New Roman" w:eastAsia="Times New Roman" w:hAnsi="Times New Roman" w:ascii="Times New Roman"/>
          <w:sz w:val="24"/>
          <w:szCs w:val="24"/>
        </w:rPr>
        <w:t>dstečajnu nagodbu istu potpisuju</w:t>
      </w:r>
      <w:r w:rsidRPr="00F26DFB">
        <w:rPr>
          <w:rFonts w:cs="Times New Roman" w:eastAsia="Times New Roman" w:hAnsi="Times New Roman" w:ascii="Times New Roman"/>
          <w:sz w:val="24"/>
          <w:szCs w:val="24"/>
        </w:rPr>
        <w:t xml:space="preserve"> pred ovim sudom, a čime se smatra da je predstečajna nagodba sklopljena.</w:t>
      </w:r>
    </w:p>
    <w:p w:rsidRDefault="000D1EAA" w:rsidP="00F26DFB" w:rsidR="00AA4A00">
      <w:pPr>
        <w:spacing w:lineRule="auto" w:line="240" w:after="160" w:before="30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Obrazloženje</w:t>
      </w:r>
    </w:p>
    <w:p w:rsidRDefault="00AA4A00" w:rsidP="00AA4A00" w:rsidR="00AA4A00" w:rsidRPr="00AA4A00">
      <w:pPr>
        <w:spacing w:lineRule="auto" w:line="240" w:after="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AA4A00">
        <w:rPr>
          <w:rFonts w:cs="Times New Roman" w:hAnsi="Times New Roman" w:ascii="Times New Roman"/>
          <w:sz w:val="24"/>
          <w:szCs w:val="24"/>
        </w:rPr>
        <w:t>Dana</w:t>
      </w:r>
      <w:r w:rsidR="00E87ECE">
        <w:rPr>
          <w:rFonts w:cs="Times New Roman" w:hAnsi="Times New Roman" w:ascii="Times New Roman"/>
          <w:sz w:val="24"/>
          <w:szCs w:val="24"/>
        </w:rPr>
        <w:t xml:space="preserve"> 31. kolovoza</w:t>
      </w:r>
      <w:r w:rsidRPr="00AA4A00">
        <w:rPr>
          <w:rFonts w:cs="Times New Roman" w:hAnsi="Times New Roman" w:ascii="Times New Roman"/>
          <w:sz w:val="24"/>
          <w:szCs w:val="24"/>
        </w:rPr>
        <w:t xml:space="preserve"> 2</w:t>
      </w:r>
      <w:r w:rsidR="00E87ECE">
        <w:rPr>
          <w:rFonts w:cs="Times New Roman" w:hAnsi="Times New Roman" w:ascii="Times New Roman"/>
          <w:sz w:val="24"/>
          <w:szCs w:val="24"/>
        </w:rPr>
        <w:t>017</w:t>
      </w:r>
      <w:r w:rsidRPr="00AA4A00">
        <w:rPr>
          <w:rFonts w:cs="Times New Roman" w:hAnsi="Times New Roman" w:ascii="Times New Roman"/>
          <w:sz w:val="24"/>
          <w:szCs w:val="24"/>
        </w:rPr>
        <w:t xml:space="preserve">. godine održano je ročište  za sklapanje predstečajne nagodbe, sazvano temeljem članka 66. Zakona o financijskom poslovanju i predstečajnoj nagodbi („Narodne novine“ 108/12, 144/12, 81/13, 112/13; dalje ZFPPN), a na prijedlog predlagatelja - dužnika </w:t>
      </w:r>
      <w:r w:rsidR="00E87ECE" w:rsidRPr="00E87ECE">
        <w:rPr>
          <w:rFonts w:cs="Times New Roman" w:hAnsi="Times New Roman" w:ascii="Times New Roman"/>
          <w:sz w:val="24"/>
          <w:szCs w:val="24"/>
        </w:rPr>
        <w:t>LORA PRODUKT d.o.o., OIB: 79615690041, Split, Zrinjsko-Frankopanska 68</w:t>
      </w:r>
      <w:r w:rsidR="00E87ECE">
        <w:rPr>
          <w:rFonts w:cs="Times New Roman" w:hAnsi="Times New Roman" w:ascii="Times New Roman"/>
          <w:sz w:val="24"/>
          <w:szCs w:val="24"/>
        </w:rPr>
        <w:t>,</w:t>
      </w:r>
      <w:r w:rsidRPr="00AA4A00">
        <w:rPr>
          <w:rFonts w:cs="Times New Roman" w:hAnsi="Times New Roman" w:ascii="Times New Roman"/>
          <w:sz w:val="24"/>
          <w:szCs w:val="24"/>
        </w:rPr>
        <w:t xml:space="preserve"> od </w:t>
      </w:r>
      <w:r w:rsidR="00E87ECE">
        <w:rPr>
          <w:rFonts w:cs="Times New Roman" w:hAnsi="Times New Roman" w:ascii="Times New Roman"/>
          <w:sz w:val="24"/>
          <w:szCs w:val="24"/>
        </w:rPr>
        <w:t>17. kolovoza</w:t>
      </w:r>
      <w:r w:rsidRPr="00AA4A00">
        <w:rPr>
          <w:rFonts w:cs="Times New Roman" w:hAnsi="Times New Roman" w:ascii="Times New Roman"/>
          <w:sz w:val="24"/>
          <w:szCs w:val="24"/>
        </w:rPr>
        <w:t xml:space="preserve"> 2016. godine, </w:t>
      </w:r>
      <w:r w:rsidR="00F26DFB" w:rsidRPr="00F26DFB">
        <w:rPr>
          <w:rFonts w:cs="Times New Roman" w:hAnsi="Times New Roman" w:ascii="Times New Roman"/>
          <w:sz w:val="24"/>
          <w:szCs w:val="24"/>
        </w:rPr>
        <w:t xml:space="preserve">dopunjen </w:t>
      </w:r>
      <w:r w:rsidR="00E87ECE">
        <w:rPr>
          <w:rFonts w:cs="Times New Roman" w:hAnsi="Times New Roman" w:ascii="Times New Roman"/>
          <w:sz w:val="24"/>
          <w:szCs w:val="24"/>
        </w:rPr>
        <w:t>prijedlogom od 18. travnja</w:t>
      </w:r>
      <w:r w:rsidR="00F26DFB" w:rsidRPr="00F26DFB">
        <w:rPr>
          <w:rFonts w:cs="Times New Roman" w:hAnsi="Times New Roman" w:ascii="Times New Roman"/>
          <w:sz w:val="24"/>
          <w:szCs w:val="24"/>
        </w:rPr>
        <w:t xml:space="preserve"> 201</w:t>
      </w:r>
      <w:r w:rsidR="00E87ECE">
        <w:rPr>
          <w:rFonts w:cs="Times New Roman" w:hAnsi="Times New Roman" w:ascii="Times New Roman"/>
          <w:sz w:val="24"/>
          <w:szCs w:val="24"/>
        </w:rPr>
        <w:t>7</w:t>
      </w:r>
      <w:r w:rsidR="00F26DFB" w:rsidRPr="00F26DFB">
        <w:rPr>
          <w:rFonts w:cs="Times New Roman" w:hAnsi="Times New Roman" w:ascii="Times New Roman"/>
          <w:sz w:val="24"/>
          <w:szCs w:val="24"/>
        </w:rPr>
        <w:t>. godine (objavljen na web stranicama FINA-e</w:t>
      </w:r>
      <w:r w:rsidR="00E87ECE">
        <w:rPr>
          <w:rFonts w:cs="Times New Roman" w:hAnsi="Times New Roman" w:ascii="Times New Roman"/>
          <w:sz w:val="24"/>
          <w:szCs w:val="24"/>
        </w:rPr>
        <w:t xml:space="preserve"> </w:t>
      </w:r>
      <w:r w:rsidR="00C34EA4">
        <w:rPr>
          <w:rFonts w:cs="Times New Roman" w:hAnsi="Times New Roman" w:ascii="Times New Roman"/>
          <w:sz w:val="24"/>
          <w:szCs w:val="24"/>
        </w:rPr>
        <w:t>dana 19. srpnja 2017. godin</w:t>
      </w:r>
      <w:r w:rsidR="00E87ECE">
        <w:rPr>
          <w:rFonts w:cs="Times New Roman" w:hAnsi="Times New Roman" w:ascii="Times New Roman"/>
          <w:sz w:val="24"/>
          <w:szCs w:val="24"/>
        </w:rPr>
        <w:t>e).</w:t>
      </w:r>
    </w:p>
    <w:p w:rsidRDefault="00AA4A00" w:rsidP="00AA4A00" w:rsidR="00AA4A00" w:rsidRPr="00AA4A00">
      <w:pPr>
        <w:spacing w:lineRule="auto" w:line="240" w:after="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AA4A00">
        <w:rPr>
          <w:rFonts w:cs="Times New Roman" w:hAnsi="Times New Roman" w:ascii="Times New Roman"/>
          <w:sz w:val="24"/>
          <w:szCs w:val="24"/>
        </w:rPr>
        <w:tab/>
      </w:r>
    </w:p>
    <w:p w:rsidRDefault="00AA4A00" w:rsidP="00AA4A00" w:rsidR="00AA4A00" w:rsidRPr="00AA4A00">
      <w:pPr>
        <w:spacing w:lineRule="auto" w:line="240" w:after="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AA4A00">
        <w:rPr>
          <w:rFonts w:cs="Times New Roman" w:hAnsi="Times New Roman" w:ascii="Times New Roman"/>
          <w:sz w:val="24"/>
          <w:szCs w:val="24"/>
        </w:rPr>
        <w:t>Iz dokumentacije dostavljene uz prijedlog za sklapanje predstečajne nagodbe, ovaj sud je utvrdio:</w:t>
      </w:r>
    </w:p>
    <w:p w:rsidRDefault="00C34EA4" w:rsidP="00C34EA4" w:rsidR="00C34EA4" w:rsidRPr="005A64E8">
      <w:pPr>
        <w:spacing w:lineRule="auto" w:line="240" w:after="0" w:before="10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5A64E8">
        <w:rPr>
          <w:rFonts w:cs="Times New Roman" w:hAnsi="Times New Roman" w:ascii="Times New Roman"/>
          <w:sz w:val="24"/>
          <w:szCs w:val="24"/>
        </w:rPr>
        <w:t xml:space="preserve">- da je predlagatelj </w:t>
      </w:r>
      <w:r w:rsidRPr="00E87ECE">
        <w:rPr>
          <w:rFonts w:cs="Times New Roman" w:hAnsi="Times New Roman" w:ascii="Times New Roman"/>
          <w:sz w:val="24"/>
          <w:szCs w:val="24"/>
        </w:rPr>
        <w:t>LORA PRODUKT d.o.o., OIB: 79615690041, Split, Zrinjsko-Frankopanska 68</w:t>
      </w:r>
      <w:r w:rsidRPr="005A64E8">
        <w:rPr>
          <w:rFonts w:cs="Times New Roman" w:hAnsi="Times New Roman" w:ascii="Times New Roman"/>
          <w:sz w:val="24"/>
          <w:szCs w:val="24"/>
        </w:rPr>
        <w:t xml:space="preserve">, dana </w:t>
      </w:r>
      <w:r>
        <w:rPr>
          <w:rFonts w:cs="Times New Roman" w:hAnsi="Times New Roman" w:ascii="Times New Roman"/>
          <w:sz w:val="24"/>
          <w:szCs w:val="24"/>
        </w:rPr>
        <w:t>27. kolovoza</w:t>
      </w:r>
      <w:r w:rsidRPr="005A64E8">
        <w:rPr>
          <w:rFonts w:cs="Times New Roman" w:hAnsi="Times New Roman" w:ascii="Times New Roman"/>
          <w:sz w:val="24"/>
          <w:szCs w:val="24"/>
        </w:rPr>
        <w:t xml:space="preserve"> 2015. godine podnio FINA-i, Regionalnom centru Split, prijedlog za otvaranje redovnog postupka predstečajne nagodbe,</w:t>
      </w:r>
    </w:p>
    <w:p w:rsidRDefault="00C34EA4" w:rsidP="00C34EA4" w:rsidR="00C34EA4" w:rsidRPr="005A64E8">
      <w:pPr>
        <w:spacing w:lineRule="auto" w:line="240" w:after="0" w:before="10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5A64E8">
        <w:rPr>
          <w:rFonts w:cs="Times New Roman" w:hAnsi="Times New Roman" w:ascii="Times New Roman"/>
          <w:sz w:val="24"/>
          <w:szCs w:val="24"/>
        </w:rPr>
        <w:t xml:space="preserve">-  da je Rješenjem FINA-e, Regionalni centar Zagreb, od </w:t>
      </w:r>
      <w:r>
        <w:rPr>
          <w:rFonts w:cs="Times New Roman" w:hAnsi="Times New Roman" w:ascii="Times New Roman"/>
          <w:sz w:val="24"/>
          <w:szCs w:val="24"/>
        </w:rPr>
        <w:t>5. siječnja 2016</w:t>
      </w:r>
      <w:r w:rsidRPr="005A64E8">
        <w:rPr>
          <w:rFonts w:cs="Times New Roman" w:hAnsi="Times New Roman" w:ascii="Times New Roman"/>
          <w:sz w:val="24"/>
          <w:szCs w:val="24"/>
        </w:rPr>
        <w:t>. godi</w:t>
      </w:r>
      <w:r>
        <w:rPr>
          <w:rFonts w:cs="Times New Roman" w:hAnsi="Times New Roman" w:ascii="Times New Roman"/>
          <w:sz w:val="24"/>
          <w:szCs w:val="24"/>
        </w:rPr>
        <w:t>ne, Klasa: UP-I/110/07/15-01/8551, Ur. br.: 04-06-16-8551-10</w:t>
      </w:r>
      <w:r w:rsidRPr="005A64E8">
        <w:rPr>
          <w:rFonts w:cs="Times New Roman" w:hAnsi="Times New Roman" w:ascii="Times New Roman"/>
          <w:sz w:val="24"/>
          <w:szCs w:val="24"/>
        </w:rPr>
        <w:t xml:space="preserve"> otvoren postupak predstečajne nagodbe nad dužnikom </w:t>
      </w:r>
      <w:r w:rsidRPr="00E87ECE">
        <w:rPr>
          <w:rFonts w:cs="Times New Roman" w:hAnsi="Times New Roman" w:ascii="Times New Roman"/>
          <w:sz w:val="24"/>
          <w:szCs w:val="24"/>
        </w:rPr>
        <w:t>LORA PRODUKT d.o.o., OIB: 79615690041, Split, Zrinjsko-Frankopanska 68</w:t>
      </w:r>
      <w:r w:rsidRPr="005A64E8">
        <w:rPr>
          <w:rFonts w:cs="Times New Roman" w:hAnsi="Times New Roman" w:ascii="Times New Roman"/>
          <w:sz w:val="24"/>
          <w:szCs w:val="24"/>
        </w:rPr>
        <w:t>,</w:t>
      </w:r>
    </w:p>
    <w:p w:rsidRDefault="00C34EA4" w:rsidP="00C34EA4" w:rsidR="00C34EA4" w:rsidRPr="005A64E8">
      <w:pPr>
        <w:spacing w:lineRule="auto" w:line="240" w:after="0" w:before="10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5A64E8">
        <w:rPr>
          <w:rFonts w:cs="Times New Roman" w:hAnsi="Times New Roman" w:ascii="Times New Roman"/>
          <w:sz w:val="24"/>
          <w:szCs w:val="24"/>
        </w:rPr>
        <w:t xml:space="preserve">- da su Rješenjem FINA-e, Regionalni centar Zagreb, od </w:t>
      </w:r>
      <w:r>
        <w:rPr>
          <w:rFonts w:cs="Times New Roman" w:hAnsi="Times New Roman" w:ascii="Times New Roman"/>
          <w:sz w:val="24"/>
          <w:szCs w:val="24"/>
        </w:rPr>
        <w:t>31. ožujka 2016</w:t>
      </w:r>
      <w:r w:rsidRPr="005A64E8">
        <w:rPr>
          <w:rFonts w:cs="Times New Roman" w:hAnsi="Times New Roman" w:ascii="Times New Roman"/>
          <w:sz w:val="24"/>
          <w:szCs w:val="24"/>
        </w:rPr>
        <w:t>. god</w:t>
      </w:r>
      <w:r>
        <w:rPr>
          <w:rFonts w:cs="Times New Roman" w:hAnsi="Times New Roman" w:ascii="Times New Roman"/>
          <w:sz w:val="24"/>
          <w:szCs w:val="24"/>
        </w:rPr>
        <w:t>ine, Klasa: UP-I/110/07/15-01/855</w:t>
      </w:r>
      <w:r w:rsidRPr="005A64E8">
        <w:rPr>
          <w:rFonts w:cs="Times New Roman" w:hAnsi="Times New Roman" w:ascii="Times New Roman"/>
          <w:sz w:val="24"/>
          <w:szCs w:val="24"/>
        </w:rPr>
        <w:t>1, Ur. br.: 04-06-1</w:t>
      </w:r>
      <w:r>
        <w:rPr>
          <w:rFonts w:cs="Times New Roman" w:hAnsi="Times New Roman" w:ascii="Times New Roman"/>
          <w:sz w:val="24"/>
          <w:szCs w:val="24"/>
        </w:rPr>
        <w:t>6</w:t>
      </w:r>
      <w:r w:rsidRPr="005A64E8">
        <w:rPr>
          <w:rFonts w:cs="Times New Roman" w:hAnsi="Times New Roman" w:ascii="Times New Roman"/>
          <w:sz w:val="24"/>
          <w:szCs w:val="24"/>
        </w:rPr>
        <w:t>-8</w:t>
      </w:r>
      <w:r>
        <w:rPr>
          <w:rFonts w:cs="Times New Roman" w:hAnsi="Times New Roman" w:ascii="Times New Roman"/>
          <w:sz w:val="24"/>
          <w:szCs w:val="24"/>
        </w:rPr>
        <w:t>551-30</w:t>
      </w:r>
      <w:r w:rsidRPr="005A64E8">
        <w:rPr>
          <w:rFonts w:cs="Times New Roman" w:hAnsi="Times New Roman" w:ascii="Times New Roman"/>
          <w:sz w:val="24"/>
          <w:szCs w:val="24"/>
        </w:rPr>
        <w:t xml:space="preserve"> utvrđene tražbine te da je po tom rješenju utvrđen ukupan iznos prijavljenih tražbina u iznosu od </w:t>
      </w:r>
      <w:r>
        <w:rPr>
          <w:rFonts w:cs="Times New Roman" w:hAnsi="Times New Roman" w:ascii="Times New Roman"/>
          <w:sz w:val="24"/>
          <w:szCs w:val="24"/>
        </w:rPr>
        <w:t>5.984.192,86</w:t>
      </w:r>
      <w:r w:rsidRPr="005A64E8">
        <w:rPr>
          <w:rFonts w:cs="Times New Roman" w:hAnsi="Times New Roman" w:ascii="Times New Roman"/>
          <w:sz w:val="24"/>
          <w:szCs w:val="24"/>
        </w:rPr>
        <w:t xml:space="preserve"> kn, ukupan iznos utvrđenih tražbina u iznosu od </w:t>
      </w:r>
      <w:r>
        <w:rPr>
          <w:rFonts w:cs="Times New Roman" w:hAnsi="Times New Roman" w:ascii="Times New Roman"/>
          <w:sz w:val="24"/>
          <w:szCs w:val="24"/>
        </w:rPr>
        <w:t>9.531.016,81</w:t>
      </w:r>
      <w:r w:rsidRPr="005A64E8">
        <w:rPr>
          <w:rFonts w:cs="Times New Roman" w:hAnsi="Times New Roman" w:ascii="Times New Roman"/>
          <w:sz w:val="24"/>
          <w:szCs w:val="24"/>
        </w:rPr>
        <w:t xml:space="preserve"> kn, dok osporenih tražbina </w:t>
      </w:r>
      <w:r>
        <w:rPr>
          <w:rFonts w:cs="Times New Roman" w:hAnsi="Times New Roman" w:ascii="Times New Roman"/>
          <w:sz w:val="24"/>
          <w:szCs w:val="24"/>
        </w:rPr>
        <w:t>nema</w:t>
      </w:r>
      <w:r w:rsidRPr="005A64E8">
        <w:rPr>
          <w:rFonts w:cs="Times New Roman" w:hAnsi="Times New Roman" w:ascii="Times New Roman"/>
          <w:sz w:val="24"/>
          <w:szCs w:val="24"/>
        </w:rPr>
        <w:t>,</w:t>
      </w:r>
    </w:p>
    <w:p w:rsidRDefault="00C34EA4" w:rsidP="00C34EA4" w:rsidR="00C34EA4">
      <w:pPr>
        <w:spacing w:lineRule="auto" w:line="240" w:after="0" w:before="10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- da je dana 12. srpnja 2016. godine FINA zaprimila izjavu razlučnog vjerovnika Joker fitness d.o.o. Split, kojom se odriče prava na odvojeno namirenje tražbine u iznosu od 6.936.420,74 kn,</w:t>
      </w:r>
    </w:p>
    <w:p w:rsidRDefault="00C34EA4" w:rsidP="00C34EA4" w:rsidR="00C34EA4">
      <w:pPr>
        <w:spacing w:lineRule="auto" w:line="240" w:after="0" w:before="10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- da je na zapisniku o ročištu za glasovanje FINA-e, </w:t>
      </w:r>
      <w:r w:rsidRPr="005A64E8">
        <w:rPr>
          <w:rFonts w:cs="Times New Roman" w:hAnsi="Times New Roman" w:ascii="Times New Roman"/>
          <w:sz w:val="24"/>
          <w:szCs w:val="24"/>
        </w:rPr>
        <w:t xml:space="preserve">Regionalni centar Zagreb, </w:t>
      </w:r>
      <w:r>
        <w:rPr>
          <w:rFonts w:cs="Times New Roman" w:hAnsi="Times New Roman" w:ascii="Times New Roman"/>
          <w:sz w:val="24"/>
          <w:szCs w:val="24"/>
        </w:rPr>
        <w:t>Klasa: UP-I/110/07/15-01/855</w:t>
      </w:r>
      <w:r w:rsidRPr="005A64E8">
        <w:rPr>
          <w:rFonts w:cs="Times New Roman" w:hAnsi="Times New Roman" w:ascii="Times New Roman"/>
          <w:sz w:val="24"/>
          <w:szCs w:val="24"/>
        </w:rPr>
        <w:t>1, Ur. br.: 04-06-1</w:t>
      </w:r>
      <w:r>
        <w:rPr>
          <w:rFonts w:cs="Times New Roman" w:hAnsi="Times New Roman" w:ascii="Times New Roman"/>
          <w:sz w:val="24"/>
          <w:szCs w:val="24"/>
        </w:rPr>
        <w:t>6-855</w:t>
      </w:r>
      <w:r w:rsidRPr="005A64E8">
        <w:rPr>
          <w:rFonts w:cs="Times New Roman" w:hAnsi="Times New Roman" w:ascii="Times New Roman"/>
          <w:sz w:val="24"/>
          <w:szCs w:val="24"/>
        </w:rPr>
        <w:t>1-</w:t>
      </w:r>
      <w:r>
        <w:rPr>
          <w:rFonts w:cs="Times New Roman" w:hAnsi="Times New Roman" w:ascii="Times New Roman"/>
          <w:sz w:val="24"/>
          <w:szCs w:val="24"/>
        </w:rPr>
        <w:t>54</w:t>
      </w:r>
      <w:r w:rsidRPr="00E64671">
        <w:rPr>
          <w:rFonts w:cs="Times New Roman" w:hAnsi="Times New Roman" w:ascii="Times New Roman"/>
          <w:sz w:val="24"/>
          <w:szCs w:val="24"/>
        </w:rPr>
        <w:t xml:space="preserve"> </w:t>
      </w:r>
      <w:r w:rsidRPr="005A64E8">
        <w:rPr>
          <w:rFonts w:cs="Times New Roman" w:hAnsi="Times New Roman" w:ascii="Times New Roman"/>
          <w:sz w:val="24"/>
          <w:szCs w:val="24"/>
        </w:rPr>
        <w:t xml:space="preserve">od </w:t>
      </w:r>
      <w:r>
        <w:rPr>
          <w:rFonts w:cs="Times New Roman" w:hAnsi="Times New Roman" w:ascii="Times New Roman"/>
          <w:sz w:val="24"/>
          <w:szCs w:val="24"/>
        </w:rPr>
        <w:t>13. srpnja 2016</w:t>
      </w:r>
      <w:r w:rsidRPr="005A64E8">
        <w:rPr>
          <w:rFonts w:cs="Times New Roman" w:hAnsi="Times New Roman" w:ascii="Times New Roman"/>
          <w:sz w:val="24"/>
          <w:szCs w:val="24"/>
        </w:rPr>
        <w:t>. godi</w:t>
      </w:r>
      <w:r>
        <w:rPr>
          <w:rFonts w:cs="Times New Roman" w:hAnsi="Times New Roman" w:ascii="Times New Roman"/>
          <w:sz w:val="24"/>
          <w:szCs w:val="24"/>
        </w:rPr>
        <w:t xml:space="preserve">ne rješenjem utvrđena tražbina vjerovnika Joker fitnes d.o.o. Split u iznosu od </w:t>
      </w:r>
      <w:r w:rsidRPr="00E64671">
        <w:rPr>
          <w:rFonts w:cs="Times New Roman" w:hAnsi="Times New Roman" w:ascii="Times New Roman"/>
          <w:sz w:val="24"/>
          <w:szCs w:val="24"/>
        </w:rPr>
        <w:t>6.936.420,74</w:t>
      </w:r>
      <w:r>
        <w:rPr>
          <w:rFonts w:cs="Times New Roman" w:hAnsi="Times New Roman" w:ascii="Times New Roman"/>
          <w:sz w:val="24"/>
          <w:szCs w:val="24"/>
        </w:rPr>
        <w:t xml:space="preserve"> kn, kao i to da je ukupan iznos tražbina sa kojima vjerovnici sudjeluju u glasovanju (nakon izvršenog prijeboja) </w:t>
      </w:r>
      <w:r w:rsidRPr="00E64671">
        <w:rPr>
          <w:rFonts w:cs="Times New Roman" w:hAnsi="Times New Roman" w:ascii="Times New Roman"/>
          <w:sz w:val="24"/>
          <w:szCs w:val="24"/>
        </w:rPr>
        <w:t>16.408.203,43</w:t>
      </w:r>
      <w:r>
        <w:rPr>
          <w:rFonts w:cs="Times New Roman" w:hAnsi="Times New Roman" w:ascii="Times New Roman"/>
          <w:sz w:val="24"/>
          <w:szCs w:val="24"/>
        </w:rPr>
        <w:t xml:space="preserve"> kn,</w:t>
      </w:r>
    </w:p>
    <w:p w:rsidRDefault="00C34EA4" w:rsidP="00C34EA4" w:rsidR="00C34EA4">
      <w:pPr>
        <w:spacing w:lineRule="auto" w:line="240" w:after="0" w:before="10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- </w:t>
      </w:r>
      <w:r w:rsidRPr="005A64E8">
        <w:rPr>
          <w:rFonts w:cs="Times New Roman" w:hAnsi="Times New Roman" w:ascii="Times New Roman"/>
          <w:sz w:val="24"/>
          <w:szCs w:val="24"/>
        </w:rPr>
        <w:t xml:space="preserve">da je Rješenjem FINA-e, Regionalni centar Zagreb, od </w:t>
      </w:r>
      <w:r>
        <w:rPr>
          <w:rFonts w:cs="Times New Roman" w:hAnsi="Times New Roman" w:ascii="Times New Roman"/>
          <w:sz w:val="24"/>
          <w:szCs w:val="24"/>
        </w:rPr>
        <w:t>13. srpnja 2016</w:t>
      </w:r>
      <w:r w:rsidRPr="005A64E8">
        <w:rPr>
          <w:rFonts w:cs="Times New Roman" w:hAnsi="Times New Roman" w:ascii="Times New Roman"/>
          <w:sz w:val="24"/>
          <w:szCs w:val="24"/>
        </w:rPr>
        <w:t>. god</w:t>
      </w:r>
      <w:r>
        <w:rPr>
          <w:rFonts w:cs="Times New Roman" w:hAnsi="Times New Roman" w:ascii="Times New Roman"/>
          <w:sz w:val="24"/>
          <w:szCs w:val="24"/>
        </w:rPr>
        <w:t>ine, Klasa: UP-I/110/07/15-01/855</w:t>
      </w:r>
      <w:r w:rsidRPr="005A64E8">
        <w:rPr>
          <w:rFonts w:cs="Times New Roman" w:hAnsi="Times New Roman" w:ascii="Times New Roman"/>
          <w:sz w:val="24"/>
          <w:szCs w:val="24"/>
        </w:rPr>
        <w:t>1, Ur. br.: 04-06-1</w:t>
      </w:r>
      <w:r>
        <w:rPr>
          <w:rFonts w:cs="Times New Roman" w:hAnsi="Times New Roman" w:ascii="Times New Roman"/>
          <w:sz w:val="24"/>
          <w:szCs w:val="24"/>
        </w:rPr>
        <w:t>6</w:t>
      </w:r>
      <w:r w:rsidRPr="005A64E8">
        <w:rPr>
          <w:rFonts w:cs="Times New Roman" w:hAnsi="Times New Roman" w:ascii="Times New Roman"/>
          <w:sz w:val="24"/>
          <w:szCs w:val="24"/>
        </w:rPr>
        <w:t>-8</w:t>
      </w:r>
      <w:r>
        <w:rPr>
          <w:rFonts w:cs="Times New Roman" w:hAnsi="Times New Roman" w:ascii="Times New Roman"/>
          <w:sz w:val="24"/>
          <w:szCs w:val="24"/>
        </w:rPr>
        <w:t>551-55</w:t>
      </w:r>
      <w:r w:rsidRPr="005A64E8">
        <w:rPr>
          <w:rFonts w:cs="Times New Roman" w:hAnsi="Times New Roman" w:ascii="Times New Roman"/>
          <w:sz w:val="24"/>
          <w:szCs w:val="24"/>
        </w:rPr>
        <w:t xml:space="preserve">, utvrđeno da su za plan financijskog restrukturiranja glasovali vjerovnici čije tražbine prelaze 2/3 vrijednosti svih utvrđenih tražbina te da je to rješenje postalo izvršno dana </w:t>
      </w:r>
      <w:r>
        <w:rPr>
          <w:rFonts w:cs="Times New Roman" w:hAnsi="Times New Roman" w:ascii="Times New Roman"/>
          <w:sz w:val="24"/>
          <w:szCs w:val="24"/>
        </w:rPr>
        <w:t>1. kolovoza</w:t>
      </w:r>
      <w:r w:rsidRPr="005A64E8">
        <w:rPr>
          <w:rFonts w:cs="Times New Roman" w:hAnsi="Times New Roman" w:ascii="Times New Roman"/>
          <w:sz w:val="24"/>
          <w:szCs w:val="24"/>
        </w:rPr>
        <w:t xml:space="preserve"> 2016. godine.</w:t>
      </w:r>
      <w:r w:rsidRPr="005A64E8">
        <w:rPr>
          <w:rFonts w:cs="Times New Roman" w:hAnsi="Times New Roman" w:ascii="Times New Roman"/>
          <w:sz w:val="24"/>
          <w:szCs w:val="24"/>
        </w:rPr>
        <w:tab/>
      </w:r>
    </w:p>
    <w:p w:rsidRDefault="00E64671" w:rsidP="00AA4A00" w:rsidR="00E64671" w:rsidRPr="00AA4A00">
      <w:pPr>
        <w:spacing w:lineRule="auto" w:line="240" w:after="0"/>
        <w:ind w:firstLine="709"/>
        <w:jc w:val="both"/>
        <w:rPr>
          <w:rFonts w:cs="Times New Roman" w:hAnsi="Times New Roman" w:ascii="Times New Roman"/>
          <w:sz w:val="24"/>
          <w:szCs w:val="24"/>
        </w:rPr>
      </w:pPr>
    </w:p>
    <w:p w:rsidRDefault="00AA4A00" w:rsidP="00AA4A00" w:rsidR="00AA4A00" w:rsidRPr="00AA4A00">
      <w:pPr>
        <w:spacing w:lineRule="auto" w:line="240" w:after="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AA4A00">
        <w:rPr>
          <w:rFonts w:cs="Times New Roman" w:hAnsi="Times New Roman" w:ascii="Times New Roman"/>
          <w:sz w:val="24"/>
          <w:szCs w:val="24"/>
        </w:rPr>
        <w:lastRenderedPageBreak/>
        <w:t>Na ročištu za sklapanje predstečajne nagodbe utvrđeno je da</w:t>
      </w:r>
      <w:r w:rsidR="00F170B3">
        <w:rPr>
          <w:rFonts w:cs="Times New Roman" w:hAnsi="Times New Roman" w:ascii="Times New Roman"/>
          <w:sz w:val="24"/>
          <w:szCs w:val="24"/>
        </w:rPr>
        <w:t xml:space="preserve"> </w:t>
      </w:r>
      <w:r w:rsidRPr="00AA4A00">
        <w:rPr>
          <w:rFonts w:cs="Times New Roman" w:hAnsi="Times New Roman" w:ascii="Times New Roman"/>
          <w:sz w:val="24"/>
          <w:szCs w:val="24"/>
        </w:rPr>
        <w:t>utvrđen</w:t>
      </w:r>
      <w:r w:rsidR="0032773C">
        <w:rPr>
          <w:rFonts w:cs="Times New Roman" w:hAnsi="Times New Roman" w:ascii="Times New Roman"/>
          <w:sz w:val="24"/>
          <w:szCs w:val="24"/>
        </w:rPr>
        <w:t>e</w:t>
      </w:r>
      <w:r w:rsidRPr="00AA4A00">
        <w:rPr>
          <w:rFonts w:cs="Times New Roman" w:hAnsi="Times New Roman" w:ascii="Times New Roman"/>
          <w:sz w:val="24"/>
          <w:szCs w:val="24"/>
        </w:rPr>
        <w:t xml:space="preserve"> tražbin</w:t>
      </w:r>
      <w:r w:rsidR="0032773C">
        <w:rPr>
          <w:rFonts w:cs="Times New Roman" w:hAnsi="Times New Roman" w:ascii="Times New Roman"/>
          <w:sz w:val="24"/>
          <w:szCs w:val="24"/>
        </w:rPr>
        <w:t>e</w:t>
      </w:r>
      <w:r w:rsidRPr="00AA4A00">
        <w:rPr>
          <w:rFonts w:cs="Times New Roman" w:hAnsi="Times New Roman" w:ascii="Times New Roman"/>
          <w:sz w:val="24"/>
          <w:szCs w:val="24"/>
        </w:rPr>
        <w:t xml:space="preserve"> vjerovnika prisutnih na tom </w:t>
      </w:r>
      <w:r w:rsidR="0032773C">
        <w:rPr>
          <w:rFonts w:cs="Times New Roman" w:hAnsi="Times New Roman" w:ascii="Times New Roman"/>
          <w:sz w:val="24"/>
          <w:szCs w:val="24"/>
        </w:rPr>
        <w:t>ročištu iznose</w:t>
      </w:r>
      <w:r w:rsidR="00F26DFB">
        <w:rPr>
          <w:rFonts w:cs="Times New Roman" w:hAnsi="Times New Roman" w:ascii="Times New Roman"/>
          <w:sz w:val="24"/>
          <w:szCs w:val="24"/>
        </w:rPr>
        <w:t xml:space="preserve"> </w:t>
      </w:r>
      <w:r w:rsidR="00C34EA4" w:rsidRPr="00C34EA4">
        <w:rPr>
          <w:rFonts w:cs="Times New Roman" w:hAnsi="Times New Roman" w:ascii="Times New Roman"/>
          <w:sz w:val="24"/>
          <w:szCs w:val="24"/>
        </w:rPr>
        <w:t xml:space="preserve">12.580.966,44 </w:t>
      </w:r>
      <w:r w:rsidRPr="00AA4A00">
        <w:rPr>
          <w:rFonts w:cs="Times New Roman" w:hAnsi="Times New Roman" w:ascii="Times New Roman"/>
          <w:sz w:val="24"/>
          <w:szCs w:val="24"/>
        </w:rPr>
        <w:t>kn,</w:t>
      </w:r>
      <w:r w:rsidR="0032773C">
        <w:rPr>
          <w:rFonts w:cs="Times New Roman" w:hAnsi="Times New Roman" w:ascii="Times New Roman"/>
          <w:sz w:val="24"/>
          <w:szCs w:val="24"/>
        </w:rPr>
        <w:t xml:space="preserve"> </w:t>
      </w:r>
      <w:r w:rsidRPr="00AA4A00">
        <w:rPr>
          <w:rFonts w:cs="Times New Roman" w:hAnsi="Times New Roman" w:ascii="Times New Roman"/>
          <w:sz w:val="24"/>
          <w:szCs w:val="24"/>
        </w:rPr>
        <w:t>što je više</w:t>
      </w:r>
      <w:r w:rsidR="00F170B3">
        <w:rPr>
          <w:rFonts w:cs="Times New Roman" w:hAnsi="Times New Roman" w:ascii="Times New Roman"/>
          <w:sz w:val="24"/>
          <w:szCs w:val="24"/>
        </w:rPr>
        <w:t xml:space="preserve"> </w:t>
      </w:r>
      <w:r w:rsidRPr="00AA4A00">
        <w:rPr>
          <w:rFonts w:cs="Times New Roman" w:hAnsi="Times New Roman" w:ascii="Times New Roman"/>
          <w:sz w:val="24"/>
          <w:szCs w:val="24"/>
        </w:rPr>
        <w:t xml:space="preserve">od 2/3 vrijednosti svih utvrđenih tražbina </w:t>
      </w:r>
      <w:r w:rsidR="0032773C">
        <w:rPr>
          <w:rFonts w:cs="Times New Roman" w:hAnsi="Times New Roman" w:ascii="Times New Roman"/>
          <w:sz w:val="24"/>
          <w:szCs w:val="24"/>
        </w:rPr>
        <w:t xml:space="preserve">za koje vjerovnici imaju prava glasa </w:t>
      </w:r>
      <w:r w:rsidRPr="00AA4A00">
        <w:rPr>
          <w:rFonts w:cs="Times New Roman" w:hAnsi="Times New Roman" w:ascii="Times New Roman"/>
          <w:sz w:val="24"/>
          <w:szCs w:val="24"/>
        </w:rPr>
        <w:t xml:space="preserve">u iznosu od </w:t>
      </w:r>
      <w:r w:rsidR="00C34EA4" w:rsidRPr="00C34EA4">
        <w:rPr>
          <w:rFonts w:cs="Times New Roman" w:hAnsi="Times New Roman" w:ascii="Times New Roman"/>
          <w:sz w:val="24"/>
          <w:szCs w:val="24"/>
        </w:rPr>
        <w:t xml:space="preserve">16.408.203,43 </w:t>
      </w:r>
      <w:r w:rsidR="00F26DFB">
        <w:rPr>
          <w:rFonts w:cs="Times New Roman" w:hAnsi="Times New Roman" w:ascii="Times New Roman"/>
          <w:sz w:val="24"/>
          <w:szCs w:val="24"/>
        </w:rPr>
        <w:t>kn</w:t>
      </w:r>
      <w:r w:rsidRPr="00AA4A00">
        <w:rPr>
          <w:rFonts w:cs="Times New Roman" w:hAnsi="Times New Roman" w:ascii="Times New Roman"/>
          <w:sz w:val="24"/>
          <w:szCs w:val="24"/>
        </w:rPr>
        <w:t>, čime je ispunjen i uvjet za glasovanje o prijedlogu za sklapanje predstečajne nagodbe.</w:t>
      </w:r>
    </w:p>
    <w:p w:rsidRDefault="00AA4A00" w:rsidP="00AA4A00" w:rsidR="00AA4A00" w:rsidRPr="00AA4A00">
      <w:pPr>
        <w:spacing w:lineRule="auto" w:line="240" w:after="0"/>
        <w:ind w:firstLine="709"/>
        <w:jc w:val="both"/>
        <w:rPr>
          <w:rFonts w:cs="Times New Roman" w:hAnsi="Times New Roman" w:ascii="Times New Roman"/>
          <w:sz w:val="24"/>
          <w:szCs w:val="24"/>
        </w:rPr>
      </w:pPr>
    </w:p>
    <w:p w:rsidRDefault="00AA4A00" w:rsidP="00AA4A00" w:rsidR="00AA4A00" w:rsidRPr="00AA4A00">
      <w:pPr>
        <w:spacing w:lineRule="auto" w:line="240" w:after="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AA4A00">
        <w:rPr>
          <w:rFonts w:cs="Times New Roman" w:hAnsi="Times New Roman" w:ascii="Times New Roman"/>
          <w:sz w:val="24"/>
          <w:szCs w:val="24"/>
        </w:rPr>
        <w:t>Upitan</w:t>
      </w:r>
      <w:r w:rsidR="00F26DFB">
        <w:rPr>
          <w:rFonts w:cs="Times New Roman" w:hAnsi="Times New Roman" w:ascii="Times New Roman"/>
          <w:sz w:val="24"/>
          <w:szCs w:val="24"/>
        </w:rPr>
        <w:t>i</w:t>
      </w:r>
      <w:r w:rsidRPr="00AA4A00">
        <w:rPr>
          <w:rFonts w:cs="Times New Roman" w:hAnsi="Times New Roman" w:ascii="Times New Roman"/>
          <w:sz w:val="24"/>
          <w:szCs w:val="24"/>
        </w:rPr>
        <w:t xml:space="preserve"> od strane</w:t>
      </w:r>
      <w:r w:rsidR="00F26DFB">
        <w:rPr>
          <w:rFonts w:cs="Times New Roman" w:hAnsi="Times New Roman" w:ascii="Times New Roman"/>
          <w:sz w:val="24"/>
          <w:szCs w:val="24"/>
        </w:rPr>
        <w:t xml:space="preserve"> </w:t>
      </w:r>
      <w:r w:rsidR="00C34EA4">
        <w:rPr>
          <w:rFonts w:cs="Times New Roman" w:hAnsi="Times New Roman" w:ascii="Times New Roman"/>
          <w:sz w:val="24"/>
          <w:szCs w:val="24"/>
        </w:rPr>
        <w:t>suda</w:t>
      </w:r>
      <w:r w:rsidR="00C34EA4" w:rsidRPr="00C34EA4">
        <w:t xml:space="preserve"> </w:t>
      </w:r>
      <w:r w:rsidR="00C34EA4" w:rsidRPr="00C34EA4">
        <w:rPr>
          <w:rFonts w:cs="Times New Roman" w:hAnsi="Times New Roman" w:ascii="Times New Roman"/>
          <w:sz w:val="24"/>
          <w:szCs w:val="24"/>
        </w:rPr>
        <w:t>Igor Sapunar, zastupnik po zakonu trgovačkih društava Pleon d.o.o. Split (utvrđena tražbina sa pravom glasa u iznosu od 2.149.502,49 kn),  Koteks d.d. Split (utvrđena tražbina sa pravom glasa u iznosu od 393.088,65 kn) i Coast d.o.o. Split (utvrđena tražbina sa pravom glasa u iznosu od 693.685,08 kn)</w:t>
      </w:r>
      <w:r w:rsidR="00C34EA4">
        <w:rPr>
          <w:rFonts w:cs="Times New Roman" w:hAnsi="Times New Roman" w:ascii="Times New Roman"/>
          <w:sz w:val="24"/>
          <w:szCs w:val="24"/>
        </w:rPr>
        <w:t>,</w:t>
      </w:r>
      <w:r w:rsidR="00C34EA4" w:rsidRPr="00C34EA4">
        <w:rPr>
          <w:rFonts w:cs="Times New Roman" w:hAnsi="Times New Roman" w:ascii="Times New Roman"/>
          <w:sz w:val="24"/>
          <w:szCs w:val="24"/>
        </w:rPr>
        <w:t xml:space="preserve"> Dražen Delić, zastupnik po zakonu trgovačkog društva Kruščica d.o.o. Split (utvrđena tražbina sa pravom g</w:t>
      </w:r>
      <w:r w:rsidR="00C34EA4">
        <w:rPr>
          <w:rFonts w:cs="Times New Roman" w:hAnsi="Times New Roman" w:ascii="Times New Roman"/>
          <w:sz w:val="24"/>
          <w:szCs w:val="24"/>
        </w:rPr>
        <w:t>lasa u iznosu od 644.580,81 kn),</w:t>
      </w:r>
      <w:r w:rsidR="00C34EA4" w:rsidRPr="00C34EA4">
        <w:rPr>
          <w:rFonts w:cs="Times New Roman" w:hAnsi="Times New Roman" w:ascii="Times New Roman"/>
          <w:sz w:val="24"/>
          <w:szCs w:val="24"/>
        </w:rPr>
        <w:t xml:space="preserve"> Danijel Marasović, zastupnik po zakonu trgovačkog društva Studio Crta d.o.o. Zagreb (utvrđena tražbina sa pravom glasa u iznosu od 1.731.558,28 kn) </w:t>
      </w:r>
      <w:r w:rsidR="00C34EA4">
        <w:rPr>
          <w:rFonts w:cs="Times New Roman" w:hAnsi="Times New Roman" w:ascii="Times New Roman"/>
          <w:sz w:val="24"/>
          <w:szCs w:val="24"/>
        </w:rPr>
        <w:t xml:space="preserve">i </w:t>
      </w:r>
      <w:r w:rsidR="00C34EA4" w:rsidRPr="00C34EA4">
        <w:rPr>
          <w:rFonts w:cs="Times New Roman" w:hAnsi="Times New Roman" w:ascii="Times New Roman"/>
          <w:sz w:val="24"/>
          <w:szCs w:val="24"/>
        </w:rPr>
        <w:t xml:space="preserve">odvjetnik Miroslav Šarić, punomoćnik Joker fitness d.o.o. Split (utvrđena tražbina sa pravom glasa u iznosu od 6.936.420,74 kn) i Joker d.o.o. Split (utvrđena tražbina sa pravom </w:t>
      </w:r>
      <w:r w:rsidR="00C34EA4">
        <w:rPr>
          <w:rFonts w:cs="Times New Roman" w:hAnsi="Times New Roman" w:ascii="Times New Roman"/>
          <w:sz w:val="24"/>
          <w:szCs w:val="24"/>
        </w:rPr>
        <w:t>glasa u iznosu od 32.130,39 kn)</w:t>
      </w:r>
      <w:r w:rsidR="00F26DFB">
        <w:rPr>
          <w:rFonts w:cs="Times New Roman" w:hAnsi="Times New Roman" w:ascii="Times New Roman"/>
          <w:sz w:val="24"/>
          <w:szCs w:val="24"/>
        </w:rPr>
        <w:t xml:space="preserve">, kao </w:t>
      </w:r>
      <w:r w:rsidRPr="00AA4A00">
        <w:rPr>
          <w:rFonts w:cs="Times New Roman" w:hAnsi="Times New Roman" w:ascii="Times New Roman"/>
          <w:sz w:val="24"/>
          <w:szCs w:val="24"/>
        </w:rPr>
        <w:t>i zakonski zastupnik dužnika</w:t>
      </w:r>
      <w:r w:rsidR="00F26DFB" w:rsidRPr="00F26DFB">
        <w:rPr>
          <w:rFonts w:cs="Times New Roman" w:hAnsi="Times New Roman" w:ascii="Times New Roman"/>
          <w:sz w:val="24"/>
          <w:szCs w:val="24"/>
        </w:rPr>
        <w:t xml:space="preserve"> </w:t>
      </w:r>
      <w:r w:rsidR="00C34EA4">
        <w:rPr>
          <w:rFonts w:cs="Times New Roman" w:hAnsi="Times New Roman" w:ascii="Times New Roman"/>
          <w:sz w:val="24"/>
          <w:szCs w:val="24"/>
        </w:rPr>
        <w:t>Tomislav Režić</w:t>
      </w:r>
      <w:r w:rsidRPr="00AA4A00">
        <w:rPr>
          <w:rFonts w:cs="Times New Roman" w:hAnsi="Times New Roman" w:ascii="Times New Roman"/>
          <w:sz w:val="24"/>
          <w:szCs w:val="24"/>
        </w:rPr>
        <w:t>, izjavili su da prihvaćaju sklapanje predstečajne nagodbe na način kako je ona od dužnika predložena.</w:t>
      </w:r>
    </w:p>
    <w:p w:rsidRDefault="00AA4A00" w:rsidP="00AA4A00" w:rsidR="00AA4A00">
      <w:pPr>
        <w:spacing w:lineRule="auto" w:line="240" w:after="0"/>
        <w:ind w:firstLine="709"/>
        <w:jc w:val="both"/>
        <w:rPr>
          <w:rFonts w:cs="Times New Roman" w:hAnsi="Times New Roman" w:ascii="Times New Roman"/>
          <w:sz w:val="24"/>
          <w:szCs w:val="24"/>
        </w:rPr>
      </w:pPr>
    </w:p>
    <w:p w:rsidRDefault="00AA4A00" w:rsidP="00C34EA4" w:rsidR="00C34EA4" w:rsidRPr="00C504A7">
      <w:pPr>
        <w:spacing w:lineRule="auto" w:line="240" w:after="0"/>
        <w:ind w:firstLine="709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AA4A00">
        <w:rPr>
          <w:rFonts w:cs="Times New Roman" w:hAnsi="Times New Roman" w:ascii="Times New Roman"/>
          <w:sz w:val="24"/>
          <w:szCs w:val="24"/>
        </w:rPr>
        <w:t xml:space="preserve">Kako su u odnosu na ukupno utvrđene tražbine </w:t>
      </w:r>
      <w:r w:rsidR="0032773C">
        <w:rPr>
          <w:rFonts w:cs="Times New Roman" w:hAnsi="Times New Roman" w:ascii="Times New Roman"/>
          <w:sz w:val="24"/>
          <w:szCs w:val="24"/>
        </w:rPr>
        <w:t xml:space="preserve">za koje vjerovnici imaju pravo glasa </w:t>
      </w:r>
      <w:r w:rsidRPr="00AA4A00">
        <w:rPr>
          <w:rFonts w:cs="Times New Roman" w:hAnsi="Times New Roman" w:ascii="Times New Roman"/>
          <w:sz w:val="24"/>
          <w:szCs w:val="24"/>
        </w:rPr>
        <w:t>u iznosu od</w:t>
      </w:r>
      <w:r w:rsidR="00CA5D38">
        <w:rPr>
          <w:rFonts w:cs="Times New Roman" w:hAnsi="Times New Roman" w:ascii="Times New Roman"/>
          <w:sz w:val="24"/>
          <w:szCs w:val="24"/>
        </w:rPr>
        <w:t xml:space="preserve"> </w:t>
      </w:r>
      <w:r w:rsidR="00C34EA4" w:rsidRPr="00C34EA4">
        <w:rPr>
          <w:rFonts w:cs="Times New Roman" w:hAnsi="Times New Roman" w:ascii="Times New Roman"/>
          <w:sz w:val="24"/>
          <w:szCs w:val="24"/>
        </w:rPr>
        <w:t xml:space="preserve">16.408.203,43 </w:t>
      </w:r>
      <w:r w:rsidRPr="00AA4A00">
        <w:rPr>
          <w:rFonts w:cs="Times New Roman" w:hAnsi="Times New Roman" w:ascii="Times New Roman"/>
          <w:sz w:val="24"/>
          <w:szCs w:val="24"/>
        </w:rPr>
        <w:t xml:space="preserve">kn, za prijedlog sklapanje predstečajne nagodbe glasovali vjerovnici koji imaju tražbinu u ukupnoj vrijednosti od </w:t>
      </w:r>
      <w:r w:rsidR="00C34EA4" w:rsidRPr="00C34EA4">
        <w:rPr>
          <w:rFonts w:cs="Times New Roman" w:hAnsi="Times New Roman" w:ascii="Times New Roman"/>
          <w:sz w:val="24"/>
          <w:szCs w:val="24"/>
        </w:rPr>
        <w:t xml:space="preserve">12.580.966,44 </w:t>
      </w:r>
      <w:r w:rsidRPr="00AA4A00">
        <w:rPr>
          <w:rFonts w:cs="Times New Roman" w:hAnsi="Times New Roman" w:ascii="Times New Roman"/>
          <w:sz w:val="24"/>
          <w:szCs w:val="24"/>
        </w:rPr>
        <w:t>kn, što je više od 2/3 vrijednosti svih utvrđenih tražbina</w:t>
      </w:r>
      <w:r w:rsidR="0032773C">
        <w:rPr>
          <w:rFonts w:cs="Times New Roman" w:hAnsi="Times New Roman" w:ascii="Times New Roman"/>
          <w:sz w:val="24"/>
          <w:szCs w:val="24"/>
        </w:rPr>
        <w:t xml:space="preserve"> za koju vjerovnici imaju pravo glasa</w:t>
      </w:r>
      <w:r w:rsidRPr="00AA4A00">
        <w:rPr>
          <w:rFonts w:cs="Times New Roman" w:hAnsi="Times New Roman" w:ascii="Times New Roman"/>
          <w:sz w:val="24"/>
          <w:szCs w:val="24"/>
        </w:rPr>
        <w:t xml:space="preserve"> u iznosu od </w:t>
      </w:r>
      <w:r w:rsidR="00C34EA4" w:rsidRPr="00C34EA4">
        <w:rPr>
          <w:rFonts w:cs="Times New Roman" w:hAnsi="Times New Roman" w:ascii="Times New Roman"/>
          <w:sz w:val="24"/>
          <w:szCs w:val="24"/>
        </w:rPr>
        <w:t xml:space="preserve">16.408.203,43 </w:t>
      </w:r>
      <w:r w:rsidRPr="00AA4A00">
        <w:rPr>
          <w:rFonts w:cs="Times New Roman" w:hAnsi="Times New Roman" w:ascii="Times New Roman"/>
          <w:sz w:val="24"/>
          <w:szCs w:val="24"/>
        </w:rPr>
        <w:t xml:space="preserve">kn te kako je dužnik dao svoj pristanak, a sud je utvrdio da je sadržaj predložene nagodbe u skladu s općim pravilima o sudskoj nagodbi, kao i da je njezin sadržaj u bitnim sastojcima odgovarajući prihvaćenom planu financijskog i operativnog </w:t>
      </w:r>
      <w:r w:rsidR="00C34EA4" w:rsidRPr="00AA4A00">
        <w:rPr>
          <w:rFonts w:cs="Times New Roman" w:hAnsi="Times New Roman" w:ascii="Times New Roman"/>
          <w:sz w:val="24"/>
          <w:szCs w:val="24"/>
        </w:rPr>
        <w:t>restrukturiranja</w:t>
      </w:r>
      <w:r w:rsidRPr="00AA4A00">
        <w:rPr>
          <w:rFonts w:cs="Times New Roman" w:hAnsi="Times New Roman" w:ascii="Times New Roman"/>
          <w:sz w:val="24"/>
          <w:szCs w:val="24"/>
        </w:rPr>
        <w:t xml:space="preserve"> dužnika, to je temeljem odredbe članka 66. st 9. ZFPPN-a ovaj sud odobrio</w:t>
      </w:r>
      <w:r w:rsidR="00C34EA4">
        <w:rPr>
          <w:rFonts w:cs="Times New Roman" w:hAnsi="Times New Roman" w:ascii="Times New Roman"/>
          <w:sz w:val="24"/>
          <w:szCs w:val="24"/>
        </w:rPr>
        <w:t xml:space="preserve"> sklapanje predstečajne nagodbe</w:t>
      </w:r>
      <w:r w:rsidR="00C34EA4" w:rsidRPr="00C504A7">
        <w:rPr>
          <w:rFonts w:cs="Times New Roman" w:hAnsi="Times New Roman" w:ascii="Times New Roman"/>
          <w:sz w:val="24"/>
          <w:szCs w:val="24"/>
        </w:rPr>
        <w:t>, radi čega je odlučeno kao u izreci ovog rješenja.</w:t>
      </w:r>
    </w:p>
    <w:p w:rsidRDefault="00790294" w:rsidP="006C033F" w:rsidR="00790294" w:rsidRPr="00E8524D">
      <w:pPr>
        <w:pStyle w:val="Tijeloteksta"/>
        <w:tabs>
          <w:tab w:pos="900" w:val="left"/>
        </w:tabs>
        <w:jc w:val="center"/>
      </w:pPr>
    </w:p>
    <w:p w:rsidRDefault="00E60785" w:rsidP="006C033F" w:rsidR="004D15C1" w:rsidRPr="00E8524D">
      <w:pPr>
        <w:spacing w:lineRule="auto" w:line="24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U Splitu, </w:t>
      </w:r>
      <w:r w:rsidR="00F473BC">
        <w:rPr>
          <w:rFonts w:cs="Times New Roman" w:hAnsi="Times New Roman" w:ascii="Times New Roman"/>
          <w:sz w:val="24"/>
          <w:szCs w:val="24"/>
        </w:rPr>
        <w:t>31. kolovoza 2017</w:t>
      </w:r>
      <w:r w:rsidR="00CA5D38">
        <w:rPr>
          <w:rFonts w:cs="Times New Roman" w:hAnsi="Times New Roman" w:ascii="Times New Roman"/>
          <w:sz w:val="24"/>
          <w:szCs w:val="24"/>
        </w:rPr>
        <w:t>.</w:t>
      </w:r>
      <w:r w:rsidR="00024519">
        <w:rPr>
          <w:rFonts w:cs="Times New Roman" w:hAnsi="Times New Roman" w:ascii="Times New Roman"/>
          <w:sz w:val="24"/>
          <w:szCs w:val="24"/>
        </w:rPr>
        <w:t xml:space="preserve"> godine</w:t>
      </w:r>
    </w:p>
    <w:p w:rsidRDefault="00E8524D" w:rsidP="006C033F" w:rsidR="00E8524D" w:rsidRPr="00E8524D">
      <w:pPr>
        <w:spacing w:lineRule="auto" w:line="240" w:after="0"/>
        <w:jc w:val="center"/>
        <w:rPr>
          <w:rFonts w:cs="Times New Roman" w:hAnsi="Times New Roman" w:ascii="Times New Roman"/>
          <w:sz w:val="24"/>
          <w:szCs w:val="24"/>
        </w:rPr>
      </w:pPr>
    </w:p>
    <w:p w:rsidRDefault="00E8524D" w:rsidP="006C033F" w:rsidR="00267843">
      <w:pPr>
        <w:spacing w:lineRule="auto" w:line="240" w:after="0"/>
        <w:ind w:firstLine="708" w:left="5664"/>
        <w:jc w:val="center"/>
        <w:rPr>
          <w:rFonts w:cs="Times New Roman" w:hAnsi="Times New Roman" w:ascii="Times New Roman"/>
          <w:sz w:val="24"/>
          <w:szCs w:val="24"/>
        </w:rPr>
      </w:pPr>
      <w:r w:rsidRPr="00E8524D">
        <w:rPr>
          <w:rFonts w:cs="Times New Roman" w:hAnsi="Times New Roman" w:ascii="Times New Roman"/>
          <w:sz w:val="24"/>
          <w:szCs w:val="24"/>
        </w:rPr>
        <w:t>SUTKINJA</w:t>
      </w:r>
    </w:p>
    <w:p w:rsidRDefault="00E8524D" w:rsidP="006C033F" w:rsidR="00E8524D">
      <w:pPr>
        <w:spacing w:lineRule="auto" w:line="240" w:after="0"/>
        <w:ind w:firstLine="708" w:left="5664"/>
        <w:jc w:val="center"/>
        <w:rPr>
          <w:rFonts w:cs="Times New Roman" w:hAnsi="Times New Roman" w:ascii="Times New Roman"/>
          <w:sz w:val="24"/>
          <w:szCs w:val="24"/>
        </w:rPr>
      </w:pPr>
      <w:r w:rsidRPr="00E8524D">
        <w:rPr>
          <w:rFonts w:cs="Times New Roman" w:hAnsi="Times New Roman" w:ascii="Times New Roman"/>
          <w:sz w:val="24"/>
          <w:szCs w:val="24"/>
        </w:rPr>
        <w:t>ANA GOLUB GRUIĆ</w:t>
      </w:r>
    </w:p>
    <w:p w:rsidRDefault="00E8524D" w:rsidP="00CF3F9D" w:rsidR="00E8524D" w:rsidRPr="00E8524D">
      <w:pPr>
        <w:spacing w:lineRule="auto" w:line="240"/>
        <w:rPr>
          <w:rFonts w:cs="Times New Roman" w:hAnsi="Times New Roman" w:ascii="Times New Roman"/>
          <w:sz w:val="24"/>
          <w:szCs w:val="24"/>
        </w:rPr>
      </w:pPr>
    </w:p>
    <w:p w:rsidRDefault="00E8524D" w:rsidP="006C033F" w:rsidR="00E8524D">
      <w:pPr>
        <w:spacing w:lineRule="auto" w:line="240"/>
        <w:jc w:val="both"/>
        <w:rPr>
          <w:rFonts w:cs="Times New Roman" w:hAnsi="Times New Roman" w:ascii="Times New Roman"/>
          <w:sz w:val="24"/>
          <w:szCs w:val="24"/>
        </w:rPr>
      </w:pPr>
      <w:r w:rsidRPr="00E8524D">
        <w:rPr>
          <w:rFonts w:cs="Times New Roman" w:hAnsi="Times New Roman" w:ascii="Times New Roman"/>
          <w:sz w:val="24"/>
          <w:szCs w:val="24"/>
        </w:rPr>
        <w:t>UPUTA O PRAVNOM LIJEKU: Protiv ovog rješenja dopuštena je žalba Visokom trgovačkom sudu Republike Hrvatske. Žalb</w:t>
      </w:r>
      <w:r w:rsidR="00167F53">
        <w:rPr>
          <w:rFonts w:cs="Times New Roman" w:hAnsi="Times New Roman" w:ascii="Times New Roman"/>
          <w:sz w:val="24"/>
          <w:szCs w:val="24"/>
        </w:rPr>
        <w:t>a se podnosi putem ovog suda u 3</w:t>
      </w:r>
      <w:r w:rsidRPr="00E8524D">
        <w:rPr>
          <w:rFonts w:cs="Times New Roman" w:hAnsi="Times New Roman" w:ascii="Times New Roman"/>
          <w:sz w:val="24"/>
          <w:szCs w:val="24"/>
        </w:rPr>
        <w:t xml:space="preserve"> primjerka, u roku od 8 dana od dana dostave rješenja.</w:t>
      </w:r>
    </w:p>
    <w:p w:rsidRDefault="00FF1E0D" w:rsidP="00420D3A" w:rsidR="00FF1E0D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</w:p>
    <w:p w:rsidRDefault="00420D3A" w:rsidP="00420D3A" w:rsidR="00420D3A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DNA:</w:t>
      </w:r>
    </w:p>
    <w:p w:rsidRDefault="00420D3A" w:rsidP="00420D3A" w:rsidR="00420D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Financijska agencija, uz dopis</w:t>
      </w:r>
    </w:p>
    <w:p w:rsidRDefault="00420D3A" w:rsidP="00420D3A" w:rsidR="00420D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mrežna</w:t>
      </w:r>
      <w:r w:rsidRPr="00420D3A">
        <w:rPr>
          <w:rFonts w:cs="Times New Roman" w:hAnsi="Times New Roman" w:ascii="Times New Roman"/>
          <w:sz w:val="24"/>
          <w:szCs w:val="24"/>
        </w:rPr>
        <w:t xml:space="preserve"> stranic</w:t>
      </w:r>
      <w:r>
        <w:rPr>
          <w:rFonts w:cs="Times New Roman" w:hAnsi="Times New Roman" w:ascii="Times New Roman"/>
          <w:sz w:val="24"/>
          <w:szCs w:val="24"/>
        </w:rPr>
        <w:t>a</w:t>
      </w:r>
      <w:r w:rsidRPr="00420D3A">
        <w:rPr>
          <w:rFonts w:cs="Times New Roman" w:hAnsi="Times New Roman" w:ascii="Times New Roman"/>
          <w:sz w:val="24"/>
          <w:szCs w:val="24"/>
        </w:rPr>
        <w:t xml:space="preserve"> e-Oglasna ploča sudova </w:t>
      </w:r>
    </w:p>
    <w:p w:rsidRDefault="00420D3A" w:rsidP="00420D3A" w:rsidR="00420D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sudskom registru</w:t>
      </w:r>
    </w:p>
    <w:p w:rsidRDefault="00420D3A" w:rsidP="006C033F" w:rsidR="0014022D" w:rsidRPr="00CF3F9D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u spis</w:t>
      </w:r>
    </w:p>
    <w:sectPr w:rsidSect="0021329F" w:rsidR="0014022D" w:rsidRPr="00CF3F9D">
      <w:headerReference w:type="default" r:id="rId11"/>
      <w:headerReference w:type="first" r:id="rId12"/>
      <w:type w:val="continuous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81C21" w:rsidP="00BC2A85" w:rsidR="00181C21">
      <w:pPr>
        <w:spacing w:lineRule="auto" w:line="240" w:after="0"/>
      </w:pPr>
      <w:r>
        <w:separator/>
      </w:r>
    </w:p>
  </w:endnote>
  <w:endnote w:id="0" w:type="continuationSeparator">
    <w:p w:rsidRDefault="00181C21" w:rsidP="00BC2A85" w:rsidR="00181C21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Garamond">
    <w:panose1 w:val="02020404030301010803"/>
    <w:charset w:val="EE"/>
    <w:family w:val="roman"/>
    <w:pitch w:val="variable"/>
    <w:sig w:csb1="00000000" w:csb0="0000009F" w:usb3="00000000" w:usb2="00000000" w:usb1="00000000" w:usb0="00000287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81C21" w:rsidP="00BC2A85" w:rsidR="00181C21">
      <w:pPr>
        <w:spacing w:lineRule="auto" w:line="240" w:after="0"/>
      </w:pPr>
      <w:r>
        <w:separator/>
      </w:r>
    </w:p>
  </w:footnote>
  <w:footnote w:id="0" w:type="continuationSeparator">
    <w:p w:rsidRDefault="00181C21" w:rsidP="00BC2A85" w:rsidR="00181C21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110270415"/>
      <w:docPartObj>
        <w:docPartGallery w:val="Page Numbers (Top of Page)"/>
        <w:docPartUnique/>
      </w:docPartObj>
    </w:sdtPr>
    <w:sdtEndPr>
      <w:rPr>
        <w:rFonts w:cs="Times New Roman" w:hAnsi="Times New Roman" w:ascii="Times New Roman"/>
        <w:sz w:val="24"/>
        <w:szCs w:val="24"/>
      </w:rPr>
    </w:sdtEndPr>
    <w:sdtContent>
      <w:p w:rsidRDefault="00181C21" w:rsidR="00181C21" w:rsidRPr="006F199F">
        <w:pPr>
          <w:pStyle w:val="Zaglavlje"/>
          <w:jc w:val="center"/>
          <w:rPr>
            <w:rFonts w:cs="Times New Roman" w:hAnsi="Times New Roman" w:ascii="Times New Roman"/>
            <w:sz w:val="24"/>
            <w:szCs w:val="24"/>
          </w:rPr>
        </w:pPr>
        <w:r w:rsidRPr="006F199F">
          <w:rPr>
            <w:rFonts w:cs="Times New Roman" w:hAnsi="Times New Roman" w:ascii="Times New Roman"/>
            <w:sz w:val="24"/>
            <w:szCs w:val="24"/>
          </w:rPr>
          <w:fldChar w:fldCharType="begin"/>
        </w:r>
        <w:r w:rsidRPr="006F199F">
          <w:rPr>
            <w:rFonts w:cs="Times New Roman" w:hAnsi="Times New Roman" w:ascii="Times New Roman"/>
            <w:sz w:val="24"/>
            <w:szCs w:val="24"/>
          </w:rPr>
          <w:instrText>PAGE   \* MERGEFORMAT</w:instrText>
        </w:r>
        <w:r w:rsidRPr="006F199F">
          <w:rPr>
            <w:rFonts w:cs="Times New Roman" w:hAnsi="Times New Roman" w:ascii="Times New Roman"/>
            <w:sz w:val="24"/>
            <w:szCs w:val="24"/>
          </w:rPr>
          <w:fldChar w:fldCharType="separate"/>
        </w:r>
        <w:r w:rsidR="003D505C">
          <w:rPr>
            <w:rFonts w:cs="Times New Roman" w:hAnsi="Times New Roman" w:ascii="Times New Roman"/>
            <w:noProof/>
            <w:sz w:val="24"/>
            <w:szCs w:val="24"/>
          </w:rPr>
          <w:t>6</w:t>
        </w:r>
        <w:r w:rsidRPr="006F199F">
          <w:rPr>
            <w:rFonts w:cs="Times New Roman" w:hAnsi="Times New Roman" w:ascii="Times New Roman"/>
            <w:sz w:val="24"/>
            <w:szCs w:val="24"/>
          </w:rPr>
          <w:fldChar w:fldCharType="end"/>
        </w:r>
      </w:p>
    </w:sdtContent>
  </w:sdt>
  <w:p w:rsidRDefault="00181C21" w:rsidP="00BC2A85" w:rsidR="00181C21" w:rsidRPr="00BC2A85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6F199F">
      <w:rPr>
        <w:rFonts w:cs="Times New Roman" w:hAnsi="Times New Roman" w:ascii="Times New Roman"/>
        <w:sz w:val="24"/>
        <w:szCs w:val="24"/>
      </w:rPr>
      <w:t>11. S</w:t>
    </w:r>
    <w:r>
      <w:rPr>
        <w:rFonts w:cs="Times New Roman" w:hAnsi="Times New Roman" w:ascii="Times New Roman"/>
        <w:sz w:val="24"/>
        <w:szCs w:val="24"/>
      </w:rPr>
      <w:t>tpn</w:t>
    </w:r>
    <w:r w:rsidRPr="006F199F">
      <w:rPr>
        <w:rFonts w:cs="Times New Roman" w:hAnsi="Times New Roman" w:ascii="Times New Roman"/>
        <w:sz w:val="24"/>
        <w:szCs w:val="24"/>
      </w:rPr>
      <w:t>-</w:t>
    </w:r>
    <w:r>
      <w:rPr>
        <w:rFonts w:cs="Times New Roman" w:hAnsi="Times New Roman" w:ascii="Times New Roman"/>
        <w:sz w:val="24"/>
        <w:szCs w:val="24"/>
      </w:rPr>
      <w:t>69/2016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81C21" w:rsidR="00181C21" w:rsidRPr="00757D4C">
    <w:pPr>
      <w:pStyle w:val="Zaglavlje"/>
      <w:jc w:val="center"/>
      <w:rPr>
        <w:rFonts w:cs="Times New Roman" w:hAnsi="Times New Roman" w:ascii="Times New Roman"/>
        <w:sz w:val="24"/>
        <w:szCs w:val="24"/>
      </w:rPr>
    </w:pPr>
  </w:p>
  <w:p w:rsidRDefault="00181C21" w:rsidP="00757D4C" w:rsidR="00181C21" w:rsidRPr="00BC2A85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BC2A85">
      <w:rPr>
        <w:rFonts w:cs="Times New Roman" w:hAnsi="Times New Roman" w:ascii="Times New Roman"/>
        <w:sz w:val="24"/>
        <w:szCs w:val="24"/>
      </w:rPr>
      <w:t>11. St</w:t>
    </w:r>
    <w:r>
      <w:rPr>
        <w:rFonts w:cs="Times New Roman" w:hAnsi="Times New Roman" w:ascii="Times New Roman"/>
        <w:sz w:val="24"/>
        <w:szCs w:val="24"/>
      </w:rPr>
      <w:t>pn</w:t>
    </w:r>
    <w:r w:rsidRPr="00BC2A85">
      <w:rPr>
        <w:rFonts w:cs="Times New Roman" w:hAnsi="Times New Roman" w:ascii="Times New Roman"/>
        <w:sz w:val="24"/>
        <w:szCs w:val="24"/>
      </w:rPr>
      <w:t>-</w:t>
    </w:r>
    <w:r>
      <w:rPr>
        <w:rFonts w:cs="Times New Roman" w:hAnsi="Times New Roman" w:ascii="Times New Roman"/>
        <w:sz w:val="24"/>
        <w:szCs w:val="24"/>
      </w:rPr>
      <w:t>69/2016</w:t>
    </w:r>
  </w:p>
  <w:p w:rsidRDefault="00181C21" w:rsidR="00181C21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E14DBD"/>
    <w:multiLevelType w:val="hybridMultilevel"/>
    <w:tmpl w:val="60C60152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28D061E2"/>
    <w:multiLevelType w:val="hybridMultilevel"/>
    <w:tmpl w:val="E992128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B7CE0028" w:ilvl="1"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82935CE"/>
    <w:multiLevelType w:val="hybridMultilevel"/>
    <w:tmpl w:val="0494222A"/>
    <w:lvl w:tplc="FDE6F4BA" w:ilvl="0">
      <w:start w:val="1"/>
      <w:numFmt w:val="bullet"/>
      <w:lvlText w:val="-"/>
      <w:lvlJc w:val="left"/>
      <w:pPr>
        <w:ind w:hanging="360" w:left="720"/>
      </w:pPr>
      <w:rPr>
        <w:rFonts w:cstheme="minorBidi" w:eastAsiaTheme="minorHAnsi" w:hAnsi="Calibri" w:ascii="Calibri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ADB181F"/>
    <w:multiLevelType w:val="hybridMultilevel"/>
    <w:tmpl w:val="125256F2"/>
    <w:lvl w:tplc="041A000F" w:ilvl="0">
      <w:start w:val="1"/>
      <w:numFmt w:val="decimal"/>
      <w:pStyle w:val="Normal10pt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hideGrammaticalErrors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D1351"/>
    <w:rsid w:val="00017ECB"/>
    <w:rsid w:val="00024519"/>
    <w:rsid w:val="00025523"/>
    <w:rsid w:val="00040AFE"/>
    <w:rsid w:val="00046C98"/>
    <w:rsid w:val="00054E44"/>
    <w:rsid w:val="0005576B"/>
    <w:rsid w:val="00066E57"/>
    <w:rsid w:val="00077FD1"/>
    <w:rsid w:val="00080538"/>
    <w:rsid w:val="00082327"/>
    <w:rsid w:val="000A32DC"/>
    <w:rsid w:val="000A57B8"/>
    <w:rsid w:val="000B5EF0"/>
    <w:rsid w:val="000B728D"/>
    <w:rsid w:val="000C52E8"/>
    <w:rsid w:val="000C70F8"/>
    <w:rsid w:val="000D1EAA"/>
    <w:rsid w:val="000E5289"/>
    <w:rsid w:val="000E5469"/>
    <w:rsid w:val="00114053"/>
    <w:rsid w:val="0013191B"/>
    <w:rsid w:val="00134608"/>
    <w:rsid w:val="00136C8D"/>
    <w:rsid w:val="0014022D"/>
    <w:rsid w:val="00141B4D"/>
    <w:rsid w:val="0015030D"/>
    <w:rsid w:val="0015118B"/>
    <w:rsid w:val="00152FCA"/>
    <w:rsid w:val="001610EC"/>
    <w:rsid w:val="00165FEA"/>
    <w:rsid w:val="00167F53"/>
    <w:rsid w:val="0017520A"/>
    <w:rsid w:val="00180406"/>
    <w:rsid w:val="00181C21"/>
    <w:rsid w:val="00184DA7"/>
    <w:rsid w:val="001A01EB"/>
    <w:rsid w:val="001A399A"/>
    <w:rsid w:val="001A4711"/>
    <w:rsid w:val="001C57A5"/>
    <w:rsid w:val="001D6224"/>
    <w:rsid w:val="001E666D"/>
    <w:rsid w:val="001F0452"/>
    <w:rsid w:val="001F06F9"/>
    <w:rsid w:val="001F1FB6"/>
    <w:rsid w:val="001F284E"/>
    <w:rsid w:val="0021329F"/>
    <w:rsid w:val="002241FF"/>
    <w:rsid w:val="00230CF7"/>
    <w:rsid w:val="00235794"/>
    <w:rsid w:val="00245F72"/>
    <w:rsid w:val="00252556"/>
    <w:rsid w:val="002652C2"/>
    <w:rsid w:val="00267843"/>
    <w:rsid w:val="00285CEC"/>
    <w:rsid w:val="002861B1"/>
    <w:rsid w:val="00286AB7"/>
    <w:rsid w:val="00287F46"/>
    <w:rsid w:val="00296001"/>
    <w:rsid w:val="002B6DDB"/>
    <w:rsid w:val="002B7341"/>
    <w:rsid w:val="002C1770"/>
    <w:rsid w:val="002C6A7B"/>
    <w:rsid w:val="002D1E89"/>
    <w:rsid w:val="002E3C20"/>
    <w:rsid w:val="002E5C3B"/>
    <w:rsid w:val="002E5FC6"/>
    <w:rsid w:val="002E6D9A"/>
    <w:rsid w:val="002F366F"/>
    <w:rsid w:val="00302CC1"/>
    <w:rsid w:val="00304F55"/>
    <w:rsid w:val="0031548D"/>
    <w:rsid w:val="003204F1"/>
    <w:rsid w:val="003228C5"/>
    <w:rsid w:val="0032773C"/>
    <w:rsid w:val="003457EE"/>
    <w:rsid w:val="003867E4"/>
    <w:rsid w:val="0038795B"/>
    <w:rsid w:val="00396278"/>
    <w:rsid w:val="0039651F"/>
    <w:rsid w:val="003A5E8F"/>
    <w:rsid w:val="003C7D8C"/>
    <w:rsid w:val="003C7EAB"/>
    <w:rsid w:val="003D0C25"/>
    <w:rsid w:val="003D102A"/>
    <w:rsid w:val="003D505C"/>
    <w:rsid w:val="003D6044"/>
    <w:rsid w:val="003D628A"/>
    <w:rsid w:val="003D7505"/>
    <w:rsid w:val="003D7796"/>
    <w:rsid w:val="003E1350"/>
    <w:rsid w:val="003F0B5E"/>
    <w:rsid w:val="003F62CE"/>
    <w:rsid w:val="00403DE6"/>
    <w:rsid w:val="00406CD7"/>
    <w:rsid w:val="004205AB"/>
    <w:rsid w:val="00420D3A"/>
    <w:rsid w:val="004342C7"/>
    <w:rsid w:val="0043691B"/>
    <w:rsid w:val="00441531"/>
    <w:rsid w:val="004466C9"/>
    <w:rsid w:val="0045251F"/>
    <w:rsid w:val="004532B4"/>
    <w:rsid w:val="004554EA"/>
    <w:rsid w:val="00463E2A"/>
    <w:rsid w:val="00485D60"/>
    <w:rsid w:val="004B5844"/>
    <w:rsid w:val="004C53D0"/>
    <w:rsid w:val="004D15C1"/>
    <w:rsid w:val="00510D58"/>
    <w:rsid w:val="0051608D"/>
    <w:rsid w:val="00523D86"/>
    <w:rsid w:val="00525C75"/>
    <w:rsid w:val="0053106A"/>
    <w:rsid w:val="00533137"/>
    <w:rsid w:val="0054383F"/>
    <w:rsid w:val="0054394A"/>
    <w:rsid w:val="00550433"/>
    <w:rsid w:val="00574AF2"/>
    <w:rsid w:val="00581880"/>
    <w:rsid w:val="00592D01"/>
    <w:rsid w:val="005B379B"/>
    <w:rsid w:val="005B4EF6"/>
    <w:rsid w:val="005C3A8C"/>
    <w:rsid w:val="005D6B05"/>
    <w:rsid w:val="005F0981"/>
    <w:rsid w:val="005F6BA5"/>
    <w:rsid w:val="005F7DB6"/>
    <w:rsid w:val="00601244"/>
    <w:rsid w:val="0060333F"/>
    <w:rsid w:val="00603956"/>
    <w:rsid w:val="00605F69"/>
    <w:rsid w:val="00613DBF"/>
    <w:rsid w:val="0061685B"/>
    <w:rsid w:val="00620F6E"/>
    <w:rsid w:val="00635ACE"/>
    <w:rsid w:val="00646A23"/>
    <w:rsid w:val="00652138"/>
    <w:rsid w:val="00653E06"/>
    <w:rsid w:val="00671741"/>
    <w:rsid w:val="006734C7"/>
    <w:rsid w:val="00682CB4"/>
    <w:rsid w:val="00687F26"/>
    <w:rsid w:val="00693D86"/>
    <w:rsid w:val="006A1AC0"/>
    <w:rsid w:val="006A5530"/>
    <w:rsid w:val="006A68C7"/>
    <w:rsid w:val="006B2AD2"/>
    <w:rsid w:val="006C033F"/>
    <w:rsid w:val="006C6D83"/>
    <w:rsid w:val="006E3AF1"/>
    <w:rsid w:val="006F199F"/>
    <w:rsid w:val="006F1C71"/>
    <w:rsid w:val="00703825"/>
    <w:rsid w:val="00704F24"/>
    <w:rsid w:val="00732FB4"/>
    <w:rsid w:val="00741503"/>
    <w:rsid w:val="007544EA"/>
    <w:rsid w:val="00754FCE"/>
    <w:rsid w:val="00755725"/>
    <w:rsid w:val="00757D4C"/>
    <w:rsid w:val="007806F6"/>
    <w:rsid w:val="00780AAB"/>
    <w:rsid w:val="00790294"/>
    <w:rsid w:val="007973F8"/>
    <w:rsid w:val="007B1008"/>
    <w:rsid w:val="007B2690"/>
    <w:rsid w:val="007B2F07"/>
    <w:rsid w:val="007C69DE"/>
    <w:rsid w:val="007D041E"/>
    <w:rsid w:val="007D793B"/>
    <w:rsid w:val="007E29DD"/>
    <w:rsid w:val="007E2F93"/>
    <w:rsid w:val="007F141F"/>
    <w:rsid w:val="00815B33"/>
    <w:rsid w:val="00826578"/>
    <w:rsid w:val="008500F7"/>
    <w:rsid w:val="00861E08"/>
    <w:rsid w:val="0086737D"/>
    <w:rsid w:val="00880833"/>
    <w:rsid w:val="00882A51"/>
    <w:rsid w:val="00882FE1"/>
    <w:rsid w:val="00890A58"/>
    <w:rsid w:val="008A0CB3"/>
    <w:rsid w:val="008A7A1B"/>
    <w:rsid w:val="008A7A58"/>
    <w:rsid w:val="008B10E8"/>
    <w:rsid w:val="008B25D8"/>
    <w:rsid w:val="008B6576"/>
    <w:rsid w:val="008C64C3"/>
    <w:rsid w:val="008D0055"/>
    <w:rsid w:val="008D019B"/>
    <w:rsid w:val="0090118C"/>
    <w:rsid w:val="009065D1"/>
    <w:rsid w:val="00913F02"/>
    <w:rsid w:val="00925174"/>
    <w:rsid w:val="00934410"/>
    <w:rsid w:val="009434B6"/>
    <w:rsid w:val="00944CFC"/>
    <w:rsid w:val="00947669"/>
    <w:rsid w:val="00952919"/>
    <w:rsid w:val="00960F34"/>
    <w:rsid w:val="009654A5"/>
    <w:rsid w:val="00966085"/>
    <w:rsid w:val="0097349E"/>
    <w:rsid w:val="00980F03"/>
    <w:rsid w:val="00981920"/>
    <w:rsid w:val="00984A8E"/>
    <w:rsid w:val="009D01C2"/>
    <w:rsid w:val="009D329D"/>
    <w:rsid w:val="009E0644"/>
    <w:rsid w:val="009E7298"/>
    <w:rsid w:val="009F20A0"/>
    <w:rsid w:val="009F2101"/>
    <w:rsid w:val="00A042C8"/>
    <w:rsid w:val="00A076AF"/>
    <w:rsid w:val="00A12872"/>
    <w:rsid w:val="00A23A8F"/>
    <w:rsid w:val="00A377E3"/>
    <w:rsid w:val="00A466D5"/>
    <w:rsid w:val="00A55B75"/>
    <w:rsid w:val="00A746C7"/>
    <w:rsid w:val="00A74F33"/>
    <w:rsid w:val="00A77B8A"/>
    <w:rsid w:val="00A92C52"/>
    <w:rsid w:val="00A95EA4"/>
    <w:rsid w:val="00AA0FE2"/>
    <w:rsid w:val="00AA4A00"/>
    <w:rsid w:val="00AA4C64"/>
    <w:rsid w:val="00AA78F9"/>
    <w:rsid w:val="00AB7EFA"/>
    <w:rsid w:val="00AC288A"/>
    <w:rsid w:val="00AC452C"/>
    <w:rsid w:val="00AC6F6E"/>
    <w:rsid w:val="00AD348C"/>
    <w:rsid w:val="00AD68F0"/>
    <w:rsid w:val="00AE08EB"/>
    <w:rsid w:val="00AE2688"/>
    <w:rsid w:val="00AF2A30"/>
    <w:rsid w:val="00AF5050"/>
    <w:rsid w:val="00B05179"/>
    <w:rsid w:val="00B17CDB"/>
    <w:rsid w:val="00B25C9B"/>
    <w:rsid w:val="00B36786"/>
    <w:rsid w:val="00B41A8F"/>
    <w:rsid w:val="00B500AF"/>
    <w:rsid w:val="00B615D8"/>
    <w:rsid w:val="00B617CE"/>
    <w:rsid w:val="00B62010"/>
    <w:rsid w:val="00B73319"/>
    <w:rsid w:val="00B76126"/>
    <w:rsid w:val="00B764B6"/>
    <w:rsid w:val="00B7740A"/>
    <w:rsid w:val="00B81561"/>
    <w:rsid w:val="00B86648"/>
    <w:rsid w:val="00B9548F"/>
    <w:rsid w:val="00B97510"/>
    <w:rsid w:val="00BA2D61"/>
    <w:rsid w:val="00BC2A85"/>
    <w:rsid w:val="00BD7897"/>
    <w:rsid w:val="00BE48FF"/>
    <w:rsid w:val="00BF04E6"/>
    <w:rsid w:val="00BF4CF4"/>
    <w:rsid w:val="00C008EE"/>
    <w:rsid w:val="00C01599"/>
    <w:rsid w:val="00C01E2C"/>
    <w:rsid w:val="00C070A8"/>
    <w:rsid w:val="00C13902"/>
    <w:rsid w:val="00C17F38"/>
    <w:rsid w:val="00C246A3"/>
    <w:rsid w:val="00C26581"/>
    <w:rsid w:val="00C27E44"/>
    <w:rsid w:val="00C33816"/>
    <w:rsid w:val="00C34EA4"/>
    <w:rsid w:val="00C51CE6"/>
    <w:rsid w:val="00C52BB8"/>
    <w:rsid w:val="00C633DF"/>
    <w:rsid w:val="00C80879"/>
    <w:rsid w:val="00C8646A"/>
    <w:rsid w:val="00C8651B"/>
    <w:rsid w:val="00C86891"/>
    <w:rsid w:val="00CA24FE"/>
    <w:rsid w:val="00CA5D38"/>
    <w:rsid w:val="00CC0A2D"/>
    <w:rsid w:val="00CC2E87"/>
    <w:rsid w:val="00CC68B0"/>
    <w:rsid w:val="00CD1DDE"/>
    <w:rsid w:val="00CD464E"/>
    <w:rsid w:val="00CD4CE1"/>
    <w:rsid w:val="00CE42CE"/>
    <w:rsid w:val="00CF3F9D"/>
    <w:rsid w:val="00D11771"/>
    <w:rsid w:val="00D1222A"/>
    <w:rsid w:val="00D23261"/>
    <w:rsid w:val="00D32191"/>
    <w:rsid w:val="00D358F4"/>
    <w:rsid w:val="00D40559"/>
    <w:rsid w:val="00D40E21"/>
    <w:rsid w:val="00D436DE"/>
    <w:rsid w:val="00D46045"/>
    <w:rsid w:val="00D47EFE"/>
    <w:rsid w:val="00D504FF"/>
    <w:rsid w:val="00D73446"/>
    <w:rsid w:val="00D76F9A"/>
    <w:rsid w:val="00D830EB"/>
    <w:rsid w:val="00D93FEF"/>
    <w:rsid w:val="00D94C96"/>
    <w:rsid w:val="00DA6323"/>
    <w:rsid w:val="00DB468E"/>
    <w:rsid w:val="00DF2B67"/>
    <w:rsid w:val="00DF55AF"/>
    <w:rsid w:val="00E174AC"/>
    <w:rsid w:val="00E40085"/>
    <w:rsid w:val="00E50F74"/>
    <w:rsid w:val="00E523B7"/>
    <w:rsid w:val="00E568E6"/>
    <w:rsid w:val="00E60785"/>
    <w:rsid w:val="00E64671"/>
    <w:rsid w:val="00E8524D"/>
    <w:rsid w:val="00E85DCF"/>
    <w:rsid w:val="00E873A3"/>
    <w:rsid w:val="00E87CF8"/>
    <w:rsid w:val="00E87ECE"/>
    <w:rsid w:val="00EA330E"/>
    <w:rsid w:val="00EA760D"/>
    <w:rsid w:val="00EA7F93"/>
    <w:rsid w:val="00EB02E7"/>
    <w:rsid w:val="00EB43FB"/>
    <w:rsid w:val="00ED789C"/>
    <w:rsid w:val="00EE40ED"/>
    <w:rsid w:val="00EF7A56"/>
    <w:rsid w:val="00F008EA"/>
    <w:rsid w:val="00F16812"/>
    <w:rsid w:val="00F170B3"/>
    <w:rsid w:val="00F26DFB"/>
    <w:rsid w:val="00F32CCD"/>
    <w:rsid w:val="00F43775"/>
    <w:rsid w:val="00F473BC"/>
    <w:rsid w:val="00F77DDF"/>
    <w:rsid w:val="00F80997"/>
    <w:rsid w:val="00F9242A"/>
    <w:rsid w:val="00FC6F50"/>
    <w:rsid w:val="00FC7037"/>
    <w:rsid w:val="00FD08D5"/>
    <w:rsid w:val="00FD1351"/>
    <w:rsid w:val="00FD3B6F"/>
    <w:rsid w:val="00FD4AB4"/>
    <w:rsid w:val="00FE5ED6"/>
    <w:rsid w:val="00FF193D"/>
    <w:rsid w:val="00FF1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uiPriority="0" w:name="foot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uiPriority="0" w:name="Body Text"/>
    <w:lsdException w:uiPriority="0" w:name="Body Text Indent"/>
    <w:lsdException w:qFormat="true" w:unhideWhenUsed="false" w:semiHidden="false" w:uiPriority="11" w:name="Subtitle"/>
    <w:lsdException w:uiPriority="0" w:name="Body Text Indent 2"/>
    <w:lsdException w:uiPriority="0" w:name="Hyperlink"/>
    <w:lsdException w:uiPriority="0" w:name="FollowedHyperlink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iPriority="0" w:name="Balloon Text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57D4C"/>
  </w:style>
  <w:style w:styleId="Naslov1" w:type="paragraph">
    <w:name w:val="heading 1"/>
    <w:basedOn w:val="Normal"/>
    <w:link w:val="Naslov1Char"/>
    <w:qFormat/>
    <w:rsid w:val="00D40E21"/>
    <w:pPr>
      <w:spacing w:lineRule="auto" w:line="240" w:afterAutospacing="true" w:after="100" w:beforeAutospacing="true" w:before="100"/>
      <w:outlineLvl w:val="0"/>
    </w:pPr>
    <w:rPr>
      <w:rFonts w:cs="Times New Roman" w:eastAsia="Times New Roman" w:hAnsi="Times New Roman" w:ascii="Times New Roman"/>
      <w:b/>
      <w:bCs/>
      <w:kern w:val="36"/>
      <w:sz w:val="48"/>
      <w:szCs w:val="48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441531"/>
    <w:pPr>
      <w:keepNext/>
      <w:spacing w:lineRule="auto" w:line="240" w:after="0"/>
      <w:jc w:val="center"/>
      <w:outlineLvl w:val="1"/>
    </w:pPr>
    <w:rPr>
      <w:rFonts w:cs="Times New Roman" w:eastAsia="Times New Roman" w:hAnsi="Garamond" w:ascii="Garamond"/>
      <w:b/>
      <w:bCs/>
      <w:i/>
      <w:szCs w:val="24"/>
      <w:lang w:eastAsia="hr-HR"/>
    </w:rPr>
  </w:style>
  <w:style w:styleId="Naslov3" w:type="paragraph">
    <w:name w:val="heading 3"/>
    <w:basedOn w:val="Normal"/>
    <w:next w:val="Normal"/>
    <w:link w:val="Naslov3Char"/>
    <w:qFormat/>
    <w:rsid w:val="00F26DFB"/>
    <w:pPr>
      <w:keepNext/>
      <w:spacing w:lineRule="auto" w:line="240" w:after="0"/>
      <w:jc w:val="both"/>
      <w:outlineLvl w:val="2"/>
    </w:pPr>
    <w:rPr>
      <w:rFonts w:cs="Times New Roman" w:eastAsia="Arial Unicode MS" w:hAnsi="Times New Roman" w:ascii="Times New Roman"/>
      <w:b/>
      <w:sz w:val="24"/>
      <w:szCs w:val="20"/>
    </w:rPr>
  </w:style>
  <w:style w:styleId="Naslov5" w:type="paragraph">
    <w:name w:val="heading 5"/>
    <w:basedOn w:val="Normal"/>
    <w:next w:val="Normal"/>
    <w:link w:val="Naslov5Char"/>
    <w:qFormat/>
    <w:rsid w:val="00441531"/>
    <w:pPr>
      <w:keepNext/>
      <w:spacing w:lineRule="auto" w:line="240" w:after="0"/>
      <w:jc w:val="center"/>
      <w:outlineLvl w:val="4"/>
    </w:pPr>
    <w:rPr>
      <w:rFonts w:cs="Times New Roman" w:eastAsia="Times New Roman" w:hAnsi="Times New Roman" w:ascii="Times New Roman"/>
      <w:b/>
      <w:sz w:val="24"/>
      <w:szCs w:val="24"/>
      <w:lang w:eastAsia="hr-HR"/>
    </w:rPr>
  </w:style>
  <w:style w:styleId="Naslov6" w:type="paragraph">
    <w:name w:val="heading 6"/>
    <w:basedOn w:val="Normal"/>
    <w:next w:val="Normal"/>
    <w:link w:val="Naslov6Char"/>
    <w:qFormat/>
    <w:rsid w:val="00441531"/>
    <w:pPr>
      <w:spacing w:lineRule="auto" w:line="240" w:after="60" w:before="240"/>
      <w:outlineLvl w:val="5"/>
    </w:pPr>
    <w:rPr>
      <w:rFonts w:cs="Times New Roman" w:eastAsia="Times New Roman" w:hAnsi="Times New Roman" w:ascii="Times New Roman"/>
      <w:b/>
      <w:bCs/>
      <w:lang w:eastAsia="hr-HR"/>
    </w:rPr>
  </w:style>
  <w:style w:styleId="Naslov7" w:type="paragraph">
    <w:name w:val="heading 7"/>
    <w:basedOn w:val="Normal"/>
    <w:next w:val="Normal"/>
    <w:link w:val="Naslov7Char"/>
    <w:qFormat/>
    <w:rsid w:val="00441531"/>
    <w:pPr>
      <w:spacing w:lineRule="auto" w:line="240" w:after="60" w:before="240"/>
      <w:outlineLvl w:val="6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D1351"/>
    <w:pPr>
      <w:ind w:left="720"/>
      <w:contextualSpacing/>
    </w:pPr>
  </w:style>
  <w:style w:styleId="Zaglavlje" w:type="paragraph">
    <w:name w:val="header"/>
    <w:basedOn w:val="Normal"/>
    <w:link w:val="ZaglavljeChar"/>
    <w:unhideWhenUsed/>
    <w:rsid w:val="00BC2A85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BC2A85"/>
  </w:style>
  <w:style w:styleId="Podnoje" w:type="paragraph">
    <w:name w:val="footer"/>
    <w:basedOn w:val="Normal"/>
    <w:link w:val="PodnojeChar"/>
    <w:unhideWhenUsed/>
    <w:rsid w:val="00BC2A85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BC2A85"/>
  </w:style>
  <w:style w:styleId="Tijeloteksta" w:type="paragraph">
    <w:name w:val="Body Text"/>
    <w:aliases w:val=" uvlaka 3,uvlaka 3,uvlaka 2"/>
    <w:basedOn w:val="Normal"/>
    <w:link w:val="TijelotekstaChar"/>
    <w:rsid w:val="009434B6"/>
    <w:pPr>
      <w:spacing w:lineRule="auto" w:line="240" w:after="0"/>
      <w:jc w:val="both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TijelotekstaChar" w:type="character">
    <w:name w:val="Tijelo teksta Char"/>
    <w:aliases w:val=" uvlaka 3 Char,uvlaka 3 Char,uvlaka 2 Char"/>
    <w:basedOn w:val="Zadanifontodlomka"/>
    <w:link w:val="Tijeloteksta"/>
    <w:rsid w:val="009434B6"/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Naslov1Char" w:type="character">
    <w:name w:val="Naslov 1 Char"/>
    <w:basedOn w:val="Zadanifontodlomka"/>
    <w:link w:val="Naslov1"/>
    <w:rsid w:val="00D40E21"/>
    <w:rPr>
      <w:rFonts w:cs="Times New Roman" w:eastAsia="Times New Roman" w:hAnsi="Times New Roman" w:ascii="Times New Roman"/>
      <w:b/>
      <w:bCs/>
      <w:kern w:val="36"/>
      <w:sz w:val="48"/>
      <w:szCs w:val="48"/>
      <w:lang w:eastAsia="hr-HR"/>
    </w:rPr>
  </w:style>
  <w:style w:styleId="Hiperveza" w:type="character">
    <w:name w:val="Hyperlink"/>
    <w:basedOn w:val="Zadanifontodlomka"/>
    <w:unhideWhenUsed/>
    <w:rsid w:val="003D0C25"/>
    <w:rPr>
      <w:color w:themeColor="hyperlink" w:val="0000FF"/>
      <w:u w:val="single"/>
    </w:rPr>
  </w:style>
  <w:style w:styleId="Bezproreda" w:type="paragraph">
    <w:name w:val="No Spacing"/>
    <w:link w:val="BezproredaChar"/>
    <w:uiPriority w:val="1"/>
    <w:qFormat/>
    <w:rsid w:val="0051608D"/>
    <w:pPr>
      <w:spacing w:lineRule="auto" w:line="240" w:after="0"/>
    </w:pPr>
  </w:style>
  <w:style w:styleId="Tekstbalonia" w:type="paragraph">
    <w:name w:val="Balloon Text"/>
    <w:basedOn w:val="Normal"/>
    <w:link w:val="TekstbaloniaChar"/>
    <w:semiHidden/>
    <w:unhideWhenUsed/>
    <w:rsid w:val="003C7D8C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semiHidden/>
    <w:rsid w:val="003C7D8C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441531"/>
    <w:rPr>
      <w:rFonts w:cs="Times New Roman" w:eastAsia="Times New Roman" w:hAnsi="Garamond" w:ascii="Garamond"/>
      <w:b/>
      <w:bCs/>
      <w:i/>
      <w:szCs w:val="24"/>
      <w:lang w:eastAsia="hr-HR"/>
    </w:rPr>
  </w:style>
  <w:style w:customStyle="true" w:styleId="Naslov5Char" w:type="character">
    <w:name w:val="Naslov 5 Char"/>
    <w:basedOn w:val="Zadanifontodlomka"/>
    <w:link w:val="Naslov5"/>
    <w:rsid w:val="00441531"/>
    <w:rPr>
      <w:rFonts w:cs="Times New Roman" w:eastAsia="Times New Roman" w:hAnsi="Times New Roman" w:ascii="Times New Roman"/>
      <w:b/>
      <w:sz w:val="24"/>
      <w:szCs w:val="24"/>
      <w:lang w:eastAsia="hr-HR"/>
    </w:rPr>
  </w:style>
  <w:style w:customStyle="true" w:styleId="Naslov6Char" w:type="character">
    <w:name w:val="Naslov 6 Char"/>
    <w:basedOn w:val="Zadanifontodlomka"/>
    <w:link w:val="Naslov6"/>
    <w:rsid w:val="00441531"/>
    <w:rPr>
      <w:rFonts w:cs="Times New Roman" w:eastAsia="Times New Roman" w:hAnsi="Times New Roman" w:ascii="Times New Roman"/>
      <w:b/>
      <w:bCs/>
      <w:lang w:eastAsia="hr-HR"/>
    </w:rPr>
  </w:style>
  <w:style w:customStyle="true" w:styleId="Naslov7Char" w:type="character">
    <w:name w:val="Naslov 7 Char"/>
    <w:basedOn w:val="Zadanifontodlomka"/>
    <w:link w:val="Naslov7"/>
    <w:rsid w:val="00441531"/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Bezpopisa1" w:type="numbering">
    <w:name w:val="Bez popisa1"/>
    <w:next w:val="Bezpopisa"/>
    <w:uiPriority w:val="99"/>
    <w:semiHidden/>
    <w:unhideWhenUsed/>
    <w:rsid w:val="00441531"/>
  </w:style>
  <w:style w:customStyle="true" w:styleId="Bezpopisa11" w:type="numbering">
    <w:name w:val="Bez popisa11"/>
    <w:next w:val="Bezpopisa"/>
    <w:semiHidden/>
    <w:rsid w:val="00441531"/>
  </w:style>
  <w:style w:styleId="SlijeenaHiperveza" w:type="character">
    <w:name w:val="FollowedHyperlink"/>
    <w:basedOn w:val="Zadanifontodlomka"/>
    <w:rsid w:val="00441531"/>
    <w:rPr>
      <w:color w:val="800080"/>
      <w:u w:val="single"/>
    </w:rPr>
  </w:style>
  <w:style w:styleId="StandardWeb" w:type="paragraph">
    <w:name w:val="Normal (Web)"/>
    <w:basedOn w:val="Normal"/>
    <w:rsid w:val="00441531"/>
    <w:pPr>
      <w:spacing w:lineRule="auto" w:line="240" w:afterAutospacing="true" w:after="100" w:beforeAutospacing="true" w:before="100"/>
    </w:pPr>
    <w:rPr>
      <w:rFonts w:cs="Times New Roman" w:eastAsia="Times New Roman" w:hAnsi="Times New Roman" w:ascii="Times New Roman"/>
      <w:sz w:val="24"/>
      <w:szCs w:val="24"/>
      <w:lang w:eastAsia="hr-HR"/>
    </w:rPr>
  </w:style>
  <w:style w:styleId="Uvuenotijeloteksta" w:type="paragraph">
    <w:name w:val="Body Text Indent"/>
    <w:basedOn w:val="Normal"/>
    <w:link w:val="UvuenotijelotekstaChar"/>
    <w:rsid w:val="00441531"/>
    <w:pPr>
      <w:pBdr>
        <w:top w:space="1" w:sz="4" w:color="auto" w:val="single"/>
      </w:pBdr>
      <w:spacing w:lineRule="auto" w:line="240" w:after="0"/>
      <w:ind w:firstLine="720"/>
      <w:jc w:val="both"/>
    </w:pPr>
    <w:rPr>
      <w:rFonts w:cs="Times New Roman" w:eastAsia="Times New Roman" w:hAnsi="Times New Roman" w:ascii="Times New Roman"/>
      <w:sz w:val="20"/>
      <w:szCs w:val="20"/>
      <w:lang w:eastAsia="hr-HR" w:val="en-GB"/>
    </w:rPr>
  </w:style>
  <w:style w:customStyle="true" w:styleId="UvuenotijelotekstaChar" w:type="character">
    <w:name w:val="Uvučeno tijelo teksta Char"/>
    <w:basedOn w:val="Zadanifontodlomka"/>
    <w:link w:val="Uvuenotijeloteksta"/>
    <w:rsid w:val="00441531"/>
    <w:rPr>
      <w:rFonts w:cs="Times New Roman" w:eastAsia="Times New Roman" w:hAnsi="Times New Roman" w:ascii="Times New Roman"/>
      <w:sz w:val="20"/>
      <w:szCs w:val="20"/>
      <w:lang w:eastAsia="hr-HR" w:val="en-GB"/>
    </w:rPr>
  </w:style>
  <w:style w:styleId="Brojstranice" w:type="character">
    <w:name w:val="page number"/>
    <w:basedOn w:val="Zadanifontodlomka"/>
    <w:rsid w:val="00441531"/>
  </w:style>
  <w:style w:styleId="Tijeloteksta-uvlaka2" w:type="paragraph">
    <w:name w:val="Body Text Indent 2"/>
    <w:aliases w:val="  uvlaka 2"/>
    <w:basedOn w:val="Normal"/>
    <w:link w:val="Tijeloteksta-uvlaka2Char"/>
    <w:rsid w:val="00441531"/>
    <w:pPr>
      <w:tabs>
        <w:tab w:pos="360" w:val="left"/>
      </w:tabs>
      <w:spacing w:lineRule="auto" w:line="240" w:after="0"/>
      <w:ind w:left="360"/>
      <w:jc w:val="both"/>
    </w:pPr>
    <w:rPr>
      <w:rFonts w:cs="Times New Roman" w:eastAsia="Times New Roman" w:hAnsi="Times New Roman" w:ascii="Times New Roman"/>
      <w:sz w:val="20"/>
      <w:szCs w:val="24"/>
      <w:lang w:eastAsia="hr-HR"/>
    </w:rPr>
  </w:style>
  <w:style w:customStyle="true" w:styleId="Tijeloteksta-uvlaka2Char" w:type="character">
    <w:name w:val="Tijelo teksta - uvlaka 2 Char"/>
    <w:aliases w:val="  uvlaka 2 Char"/>
    <w:basedOn w:val="Zadanifontodlomka"/>
    <w:link w:val="Tijeloteksta-uvlaka2"/>
    <w:rsid w:val="00441531"/>
    <w:rPr>
      <w:rFonts w:cs="Times New Roman" w:eastAsia="Times New Roman" w:hAnsi="Times New Roman" w:ascii="Times New Roman"/>
      <w:sz w:val="20"/>
      <w:szCs w:val="24"/>
      <w:lang w:eastAsia="hr-HR"/>
    </w:rPr>
  </w:style>
  <w:style w:customStyle="true" w:styleId="tabletextfield" w:type="character">
    <w:name w:val="table_text_field"/>
    <w:basedOn w:val="Zadanifontodlomka"/>
    <w:rsid w:val="00441531"/>
  </w:style>
  <w:style w:customStyle="true" w:styleId="Odlomakpopisa1" w:type="paragraph">
    <w:name w:val="Odlomak popisa1"/>
    <w:basedOn w:val="Normal"/>
    <w:rsid w:val="00441531"/>
    <w:pPr>
      <w:ind w:left="720"/>
    </w:pPr>
    <w:rPr>
      <w:rFonts w:cs="Times New Roman" w:eastAsia="Times New Roman" w:hAnsi="Calibri" w:ascii="Calibri"/>
    </w:rPr>
  </w:style>
  <w:style w:customStyle="true" w:styleId="shorttext" w:type="character">
    <w:name w:val="short_text"/>
    <w:basedOn w:val="Zadanifontodlomka"/>
    <w:rsid w:val="00441531"/>
  </w:style>
  <w:style w:customStyle="true" w:styleId="hps" w:type="character">
    <w:name w:val="hps"/>
    <w:basedOn w:val="Zadanifontodlomka"/>
    <w:rsid w:val="00441531"/>
  </w:style>
  <w:style w:customStyle="true" w:styleId="clanak" w:type="paragraph">
    <w:name w:val="clanak"/>
    <w:basedOn w:val="Normal"/>
    <w:rsid w:val="00441531"/>
    <w:pPr>
      <w:spacing w:lineRule="auto" w:line="240" w:afterAutospacing="true" w:after="100" w:beforeAutospacing="true" w:before="100"/>
      <w:jc w:val="center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t-9-8" w:type="paragraph">
    <w:name w:val="t-9-8"/>
    <w:basedOn w:val="Normal"/>
    <w:rsid w:val="00441531"/>
    <w:pPr>
      <w:spacing w:lineRule="auto" w:line="240" w:afterAutospacing="true" w:after="100" w:beforeAutospacing="true" w:before="100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FooterFirst" w:type="paragraph">
    <w:name w:val="Footer First"/>
    <w:basedOn w:val="Podnoje"/>
    <w:rsid w:val="00441531"/>
    <w:pPr>
      <w:keepLines/>
      <w:tabs>
        <w:tab w:pos="4536" w:val="clear"/>
        <w:tab w:pos="9072" w:val="clear"/>
        <w:tab w:pos="4320" w:val="center"/>
      </w:tabs>
      <w:jc w:val="center"/>
    </w:pPr>
    <w:rPr>
      <w:rFonts w:cs="Times New Roman" w:eastAsia="Times New Roman" w:hAnsi="Times New Roman" w:ascii="Times New Roman"/>
      <w:sz w:val="20"/>
      <w:szCs w:val="20"/>
      <w:lang w:val="en-US"/>
    </w:rPr>
  </w:style>
  <w:style w:customStyle="true" w:styleId="Normal10pt" w:type="paragraph">
    <w:name w:val="Normal + 10 pt"/>
    <w:basedOn w:val="Normal"/>
    <w:rsid w:val="00441531"/>
    <w:pPr>
      <w:numPr>
        <w:numId w:val="2"/>
      </w:numPr>
      <w:autoSpaceDE w:val="false"/>
      <w:autoSpaceDN w:val="false"/>
      <w:adjustRightInd w:val="false"/>
      <w:spacing w:lineRule="auto" w:line="240" w:after="0"/>
      <w:jc w:val="both"/>
    </w:pPr>
    <w:rPr>
      <w:rFonts w:cs="Times New Roman" w:eastAsia="Times New Roman" w:hAnsi="Times New Roman" w:ascii="Times New Roman"/>
      <w:bCs/>
      <w:sz w:val="20"/>
      <w:szCs w:val="20"/>
      <w:lang w:eastAsia="hr-HR"/>
    </w:rPr>
  </w:style>
  <w:style w:customStyle="true" w:styleId="Bezpopisa2" w:type="numbering">
    <w:name w:val="Bez popisa2"/>
    <w:next w:val="Bezpopisa"/>
    <w:semiHidden/>
    <w:rsid w:val="00441531"/>
  </w:style>
  <w:style w:customStyle="true" w:styleId="Odlomakpopisa2" w:type="paragraph">
    <w:name w:val="Odlomak popisa2"/>
    <w:basedOn w:val="Normal"/>
    <w:rsid w:val="00441531"/>
    <w:pPr>
      <w:ind w:left="720"/>
    </w:pPr>
    <w:rPr>
      <w:rFonts w:cs="Times New Roman" w:eastAsia="Times New Roman" w:hAnsi="Calibri" w:ascii="Calibri"/>
    </w:rPr>
  </w:style>
  <w:style w:customStyle="true" w:styleId="Reetkatablice3" w:type="table">
    <w:name w:val="Rešetka tablice3"/>
    <w:basedOn w:val="Obinatablica"/>
    <w:next w:val="Reetkatablice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4" w:type="table">
    <w:name w:val="Rešetka tablice4"/>
    <w:basedOn w:val="Obinatablica"/>
    <w:next w:val="Reetkatablice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41" w:type="table">
    <w:name w:val="Rešetka tablice41"/>
    <w:basedOn w:val="Obinatablica"/>
    <w:next w:val="Reetkatablice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42" w:type="table">
    <w:name w:val="Rešetka tablice42"/>
    <w:basedOn w:val="Obinatablica"/>
    <w:next w:val="Reetkatablice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Reetkatablice" w:type="table">
    <w:name w:val="Table Grid"/>
    <w:basedOn w:val="Obinatablica"/>
    <w:uiPriority w:val="59"/>
    <w:rsid w:val="00420D3A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Reetkatablice2" w:type="table">
    <w:name w:val="Rešetka tablice2"/>
    <w:basedOn w:val="Obinatablica"/>
    <w:next w:val="Reetkatablice"/>
    <w:uiPriority w:val="59"/>
    <w:rsid w:val="00FC6F50"/>
    <w:pPr>
      <w:spacing w:lineRule="auto" w:line="240" w:after="0"/>
    </w:pPr>
    <w:rPr>
      <w:rFonts w:cs="Times New Roman" w:eastAsia="Calibri" w:hAnsi="Times New Roman" w:ascii="Times New Roman"/>
      <w:sz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Naslov3Char" w:type="character">
    <w:name w:val="Naslov 3 Char"/>
    <w:basedOn w:val="Zadanifontodlomka"/>
    <w:link w:val="Naslov3"/>
    <w:rsid w:val="00F26DFB"/>
    <w:rPr>
      <w:rFonts w:cs="Times New Roman" w:eastAsia="Arial Unicode MS" w:hAnsi="Times New Roman" w:ascii="Times New Roman"/>
      <w:b/>
      <w:sz w:val="24"/>
      <w:szCs w:val="20"/>
    </w:rPr>
  </w:style>
  <w:style w:customStyle="true" w:styleId="st" w:type="character">
    <w:name w:val="st"/>
    <w:basedOn w:val="Zadanifontodlomka"/>
    <w:rsid w:val="00F26DFB"/>
  </w:style>
  <w:style w:customStyle="true" w:styleId="Bezproreda1" w:type="paragraph">
    <w:name w:val="Bez proreda1"/>
    <w:qFormat/>
    <w:rsid w:val="00F26DFB"/>
    <w:pPr>
      <w:spacing w:lineRule="auto" w:line="240" w:after="0"/>
    </w:pPr>
    <w:rPr>
      <w:rFonts w:cs="Times New Roman" w:eastAsia="Calibri" w:hAnsi="Calibri" w:ascii="Calibri"/>
    </w:rPr>
  </w:style>
  <w:style w:customStyle="true" w:styleId="Bezproreda2" w:type="paragraph">
    <w:name w:val="Bez proreda2"/>
    <w:qFormat/>
    <w:rsid w:val="00F26DFB"/>
    <w:pPr>
      <w:spacing w:lineRule="auto" w:line="240" w:after="0"/>
    </w:pPr>
    <w:rPr>
      <w:rFonts w:cs="Times New Roman" w:eastAsia="Calibri" w:hAnsi="Calibri" w:ascii="Calibri"/>
    </w:rPr>
  </w:style>
  <w:style w:customStyle="true" w:styleId="NoSpacing1" w:type="paragraph">
    <w:name w:val="No Spacing1"/>
    <w:rsid w:val="00F26DFB"/>
    <w:pPr>
      <w:spacing w:lineRule="auto" w:line="240" w:after="0"/>
    </w:pPr>
    <w:rPr>
      <w:rFonts w:cs="Times New Roman" w:eastAsia="Times New Roman" w:hAnsi="Calibri" w:ascii="Calibri"/>
    </w:rPr>
  </w:style>
  <w:style w:customStyle="true" w:styleId="BezproredaChar" w:type="character">
    <w:name w:val="Bez proreda Char"/>
    <w:link w:val="Bezproreda"/>
    <w:uiPriority w:val="1"/>
    <w:rsid w:val="00F26DFB"/>
  </w:style>
  <w:style w:customStyle="true" w:styleId="Reetkatablice1" w:type="table">
    <w:name w:val="Rešetka tablice1"/>
    <w:basedOn w:val="Obinatablica"/>
    <w:next w:val="Reetkatablice"/>
    <w:uiPriority w:val="59"/>
    <w:rsid w:val="00F26DFB"/>
    <w:pPr>
      <w:spacing w:lineRule="auto" w:line="240" w:after="0"/>
    </w:pPr>
    <w:rPr>
      <w:rFonts w:cs="Times New Roman" w:eastAsia="Calibri" w:hAnsi="Times New Roman" w:ascii="Times New Roman"/>
      <w:sz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F26DF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26DFB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26DFB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26DFB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26DFB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Body Text" w:uiPriority="0"/>
    <w:lsdException w:name="Body Text Indent" w:uiPriority="0"/>
    <w:lsdException w:name="Subtitle" w:qFormat="1" w:semiHidden="0" w:uiPriority="11" w:unhideWhenUsed="0"/>
    <w:lsdException w:name="Body Text Indent 2" w:uiPriority="0"/>
    <w:lsdException w:name="Hyperlink" w:uiPriority="0"/>
    <w:lsdException w:name="FollowedHyperlink" w:uiPriority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57D4C"/>
  </w:style>
  <w:style w:styleId="Naslov1" w:type="paragraph">
    <w:name w:val="heading 1"/>
    <w:basedOn w:val="Normal"/>
    <w:link w:val="Naslov1Char"/>
    <w:qFormat/>
    <w:rsid w:val="00D40E21"/>
    <w:pPr>
      <w:spacing w:after="100" w:afterAutospacing="1" w:before="100" w:beforeAutospacing="1" w:line="240" w:lineRule="auto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441531"/>
    <w:pPr>
      <w:keepNext/>
      <w:spacing w:after="0" w:line="240" w:lineRule="auto"/>
      <w:jc w:val="center"/>
      <w:outlineLvl w:val="1"/>
    </w:pPr>
    <w:rPr>
      <w:rFonts w:ascii="Garamond" w:cs="Times New Roman" w:eastAsia="Times New Roman" w:hAnsi="Garamond"/>
      <w:b/>
      <w:bCs/>
      <w:i/>
      <w:szCs w:val="24"/>
      <w:lang w:eastAsia="hr-HR"/>
    </w:rPr>
  </w:style>
  <w:style w:styleId="Naslov3" w:type="paragraph">
    <w:name w:val="heading 3"/>
    <w:basedOn w:val="Normal"/>
    <w:next w:val="Normal"/>
    <w:link w:val="Naslov3Char"/>
    <w:qFormat/>
    <w:rsid w:val="00F26DFB"/>
    <w:pPr>
      <w:keepNext/>
      <w:spacing w:after="0" w:line="240" w:lineRule="auto"/>
      <w:jc w:val="both"/>
      <w:outlineLvl w:val="2"/>
    </w:pPr>
    <w:rPr>
      <w:rFonts w:ascii="Times New Roman" w:cs="Times New Roman" w:eastAsia="Arial Unicode MS" w:hAnsi="Times New Roman"/>
      <w:b/>
      <w:sz w:val="24"/>
      <w:szCs w:val="20"/>
    </w:rPr>
  </w:style>
  <w:style w:styleId="Naslov5" w:type="paragraph">
    <w:name w:val="heading 5"/>
    <w:basedOn w:val="Normal"/>
    <w:next w:val="Normal"/>
    <w:link w:val="Naslov5Char"/>
    <w:qFormat/>
    <w:rsid w:val="00441531"/>
    <w:pPr>
      <w:keepNext/>
      <w:spacing w:after="0" w:line="240" w:lineRule="auto"/>
      <w:jc w:val="center"/>
      <w:outlineLvl w:val="4"/>
    </w:pPr>
    <w:rPr>
      <w:rFonts w:ascii="Times New Roman" w:cs="Times New Roman" w:eastAsia="Times New Roman" w:hAnsi="Times New Roman"/>
      <w:b/>
      <w:sz w:val="24"/>
      <w:szCs w:val="24"/>
      <w:lang w:eastAsia="hr-HR"/>
    </w:rPr>
  </w:style>
  <w:style w:styleId="Naslov6" w:type="paragraph">
    <w:name w:val="heading 6"/>
    <w:basedOn w:val="Normal"/>
    <w:next w:val="Normal"/>
    <w:link w:val="Naslov6Char"/>
    <w:qFormat/>
    <w:rsid w:val="00441531"/>
    <w:pPr>
      <w:spacing w:after="60" w:before="240" w:line="240" w:lineRule="auto"/>
      <w:outlineLvl w:val="5"/>
    </w:pPr>
    <w:rPr>
      <w:rFonts w:ascii="Times New Roman" w:cs="Times New Roman" w:eastAsia="Times New Roman" w:hAnsi="Times New Roman"/>
      <w:b/>
      <w:bCs/>
      <w:lang w:eastAsia="hr-HR"/>
    </w:rPr>
  </w:style>
  <w:style w:styleId="Naslov7" w:type="paragraph">
    <w:name w:val="heading 7"/>
    <w:basedOn w:val="Normal"/>
    <w:next w:val="Normal"/>
    <w:link w:val="Naslov7Char"/>
    <w:qFormat/>
    <w:rsid w:val="00441531"/>
    <w:pPr>
      <w:spacing w:after="60" w:before="240" w:line="240" w:lineRule="auto"/>
      <w:outlineLvl w:val="6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D1351"/>
    <w:pPr>
      <w:ind w:left="720"/>
      <w:contextualSpacing/>
    </w:pPr>
  </w:style>
  <w:style w:styleId="Zaglavlje" w:type="paragraph">
    <w:name w:val="header"/>
    <w:basedOn w:val="Normal"/>
    <w:link w:val="ZaglavljeChar"/>
    <w:unhideWhenUsed/>
    <w:rsid w:val="00BC2A85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BC2A85"/>
  </w:style>
  <w:style w:styleId="Podnoje" w:type="paragraph">
    <w:name w:val="footer"/>
    <w:basedOn w:val="Normal"/>
    <w:link w:val="PodnojeChar"/>
    <w:unhideWhenUsed/>
    <w:rsid w:val="00BC2A85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BC2A85"/>
  </w:style>
  <w:style w:styleId="Tijeloteksta" w:type="paragraph">
    <w:name w:val="Body Text"/>
    <w:aliases w:val=" uvlaka 3,uvlaka 3,uvlaka 2"/>
    <w:basedOn w:val="Normal"/>
    <w:link w:val="TijelotekstaChar"/>
    <w:rsid w:val="009434B6"/>
    <w:pPr>
      <w:spacing w:after="0" w:line="240" w:lineRule="auto"/>
      <w:jc w:val="both"/>
    </w:pPr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TijelotekstaChar" w:type="character">
    <w:name w:val="Tijelo teksta Char"/>
    <w:aliases w:val=" uvlaka 3 Char,uvlaka 3 Char,uvlaka 2 Char"/>
    <w:basedOn w:val="Zadanifontodlomka"/>
    <w:link w:val="Tijeloteksta"/>
    <w:rsid w:val="009434B6"/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Naslov1Char" w:type="character">
    <w:name w:val="Naslov 1 Char"/>
    <w:basedOn w:val="Zadanifontodlomka"/>
    <w:link w:val="Naslov1"/>
    <w:rsid w:val="00D40E21"/>
    <w:rPr>
      <w:rFonts w:ascii="Times New Roman" w:cs="Times New Roman" w:eastAsia="Times New Roman" w:hAnsi="Times New Roman"/>
      <w:b/>
      <w:bCs/>
      <w:kern w:val="36"/>
      <w:sz w:val="48"/>
      <w:szCs w:val="48"/>
      <w:lang w:eastAsia="hr-HR"/>
    </w:rPr>
  </w:style>
  <w:style w:styleId="Hiperveza" w:type="character">
    <w:name w:val="Hyperlink"/>
    <w:basedOn w:val="Zadanifontodlomka"/>
    <w:unhideWhenUsed/>
    <w:rsid w:val="003D0C25"/>
    <w:rPr>
      <w:color w:themeColor="hyperlink" w:val="0000FF"/>
      <w:u w:val="single"/>
    </w:rPr>
  </w:style>
  <w:style w:styleId="Bezproreda" w:type="paragraph">
    <w:name w:val="No Spacing"/>
    <w:link w:val="BezproredaChar"/>
    <w:uiPriority w:val="1"/>
    <w:qFormat/>
    <w:rsid w:val="0051608D"/>
    <w:pPr>
      <w:spacing w:after="0" w:line="240" w:lineRule="auto"/>
    </w:pPr>
  </w:style>
  <w:style w:styleId="Tekstbalonia" w:type="paragraph">
    <w:name w:val="Balloon Text"/>
    <w:basedOn w:val="Normal"/>
    <w:link w:val="TekstbaloniaChar"/>
    <w:semiHidden/>
    <w:unhideWhenUsed/>
    <w:rsid w:val="003C7D8C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semiHidden/>
    <w:rsid w:val="003C7D8C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441531"/>
    <w:rPr>
      <w:rFonts w:ascii="Garamond" w:cs="Times New Roman" w:eastAsia="Times New Roman" w:hAnsi="Garamond"/>
      <w:b/>
      <w:bCs/>
      <w:i/>
      <w:szCs w:val="24"/>
      <w:lang w:eastAsia="hr-HR"/>
    </w:rPr>
  </w:style>
  <w:style w:customStyle="1" w:styleId="Naslov5Char" w:type="character">
    <w:name w:val="Naslov 5 Char"/>
    <w:basedOn w:val="Zadanifontodlomka"/>
    <w:link w:val="Naslov5"/>
    <w:rsid w:val="00441531"/>
    <w:rPr>
      <w:rFonts w:ascii="Times New Roman" w:cs="Times New Roman" w:eastAsia="Times New Roman" w:hAnsi="Times New Roman"/>
      <w:b/>
      <w:sz w:val="24"/>
      <w:szCs w:val="24"/>
      <w:lang w:eastAsia="hr-HR"/>
    </w:rPr>
  </w:style>
  <w:style w:customStyle="1" w:styleId="Naslov6Char" w:type="character">
    <w:name w:val="Naslov 6 Char"/>
    <w:basedOn w:val="Zadanifontodlomka"/>
    <w:link w:val="Naslov6"/>
    <w:rsid w:val="00441531"/>
    <w:rPr>
      <w:rFonts w:ascii="Times New Roman" w:cs="Times New Roman" w:eastAsia="Times New Roman" w:hAnsi="Times New Roman"/>
      <w:b/>
      <w:bCs/>
      <w:lang w:eastAsia="hr-HR"/>
    </w:rPr>
  </w:style>
  <w:style w:customStyle="1" w:styleId="Naslov7Char" w:type="character">
    <w:name w:val="Naslov 7 Char"/>
    <w:basedOn w:val="Zadanifontodlomka"/>
    <w:link w:val="Naslov7"/>
    <w:rsid w:val="00441531"/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Bezpopisa1" w:type="numbering">
    <w:name w:val="Bez popisa1"/>
    <w:next w:val="Bezpopisa"/>
    <w:uiPriority w:val="99"/>
    <w:semiHidden/>
    <w:unhideWhenUsed/>
    <w:rsid w:val="00441531"/>
  </w:style>
  <w:style w:customStyle="1" w:styleId="Bezpopisa11" w:type="numbering">
    <w:name w:val="Bez popisa11"/>
    <w:next w:val="Bezpopisa"/>
    <w:semiHidden/>
    <w:rsid w:val="00441531"/>
  </w:style>
  <w:style w:styleId="SlijeenaHiperveza" w:type="character">
    <w:name w:val="FollowedHyperlink"/>
    <w:basedOn w:val="Zadanifontodlomka"/>
    <w:rsid w:val="00441531"/>
    <w:rPr>
      <w:color w:val="800080"/>
      <w:u w:val="single"/>
    </w:rPr>
  </w:style>
  <w:style w:styleId="StandardWeb" w:type="paragraph">
    <w:name w:val="Normal (Web)"/>
    <w:basedOn w:val="Normal"/>
    <w:rsid w:val="0044153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Uvuenotijeloteksta" w:type="paragraph">
    <w:name w:val="Body Text Indent"/>
    <w:basedOn w:val="Normal"/>
    <w:link w:val="UvuenotijelotekstaChar"/>
    <w:rsid w:val="00441531"/>
    <w:pPr>
      <w:pBdr>
        <w:top w:color="auto" w:space="1" w:sz="4" w:val="single"/>
      </w:pBdr>
      <w:spacing w:after="0" w:line="240" w:lineRule="auto"/>
      <w:ind w:firstLine="720"/>
      <w:jc w:val="both"/>
    </w:pPr>
    <w:rPr>
      <w:rFonts w:ascii="Times New Roman" w:cs="Times New Roman" w:eastAsia="Times New Roman" w:hAnsi="Times New Roman"/>
      <w:sz w:val="20"/>
      <w:szCs w:val="20"/>
      <w:lang w:eastAsia="hr-HR" w:val="en-GB"/>
    </w:rPr>
  </w:style>
  <w:style w:customStyle="1" w:styleId="UvuenotijelotekstaChar" w:type="character">
    <w:name w:val="Uvučeno tijelo teksta Char"/>
    <w:basedOn w:val="Zadanifontodlomka"/>
    <w:link w:val="Uvuenotijeloteksta"/>
    <w:rsid w:val="00441531"/>
    <w:rPr>
      <w:rFonts w:ascii="Times New Roman" w:cs="Times New Roman" w:eastAsia="Times New Roman" w:hAnsi="Times New Roman"/>
      <w:sz w:val="20"/>
      <w:szCs w:val="20"/>
      <w:lang w:eastAsia="hr-HR" w:val="en-GB"/>
    </w:rPr>
  </w:style>
  <w:style w:styleId="Brojstranice" w:type="character">
    <w:name w:val="page number"/>
    <w:basedOn w:val="Zadanifontodlomka"/>
    <w:rsid w:val="00441531"/>
  </w:style>
  <w:style w:styleId="Tijeloteksta-uvlaka2" w:type="paragraph">
    <w:name w:val="Body Text Indent 2"/>
    <w:aliases w:val="  uvlaka 2"/>
    <w:basedOn w:val="Normal"/>
    <w:link w:val="Tijeloteksta-uvlaka2Char"/>
    <w:rsid w:val="00441531"/>
    <w:pPr>
      <w:tabs>
        <w:tab w:pos="360" w:val="left"/>
      </w:tabs>
      <w:spacing w:after="0" w:line="240" w:lineRule="auto"/>
      <w:ind w:left="360"/>
      <w:jc w:val="both"/>
    </w:pPr>
    <w:rPr>
      <w:rFonts w:ascii="Times New Roman" w:cs="Times New Roman" w:eastAsia="Times New Roman" w:hAnsi="Times New Roman"/>
      <w:sz w:val="20"/>
      <w:szCs w:val="24"/>
      <w:lang w:eastAsia="hr-HR"/>
    </w:rPr>
  </w:style>
  <w:style w:customStyle="1" w:styleId="Tijeloteksta-uvlaka2Char" w:type="character">
    <w:name w:val="Tijelo teksta - uvlaka 2 Char"/>
    <w:aliases w:val="  uvlaka 2 Char"/>
    <w:basedOn w:val="Zadanifontodlomka"/>
    <w:link w:val="Tijeloteksta-uvlaka2"/>
    <w:rsid w:val="00441531"/>
    <w:rPr>
      <w:rFonts w:ascii="Times New Roman" w:cs="Times New Roman" w:eastAsia="Times New Roman" w:hAnsi="Times New Roman"/>
      <w:sz w:val="20"/>
      <w:szCs w:val="24"/>
      <w:lang w:eastAsia="hr-HR"/>
    </w:rPr>
  </w:style>
  <w:style w:customStyle="1" w:styleId="tabletextfield" w:type="character">
    <w:name w:val="table_text_field"/>
    <w:basedOn w:val="Zadanifontodlomka"/>
    <w:rsid w:val="00441531"/>
  </w:style>
  <w:style w:customStyle="1" w:styleId="Odlomakpopisa1" w:type="paragraph">
    <w:name w:val="Odlomak popisa1"/>
    <w:basedOn w:val="Normal"/>
    <w:rsid w:val="00441531"/>
    <w:pPr>
      <w:ind w:left="720"/>
    </w:pPr>
    <w:rPr>
      <w:rFonts w:ascii="Calibri" w:cs="Times New Roman" w:eastAsia="Times New Roman" w:hAnsi="Calibri"/>
    </w:rPr>
  </w:style>
  <w:style w:customStyle="1" w:styleId="shorttext" w:type="character">
    <w:name w:val="short_text"/>
    <w:basedOn w:val="Zadanifontodlomka"/>
    <w:rsid w:val="00441531"/>
  </w:style>
  <w:style w:customStyle="1" w:styleId="hps" w:type="character">
    <w:name w:val="hps"/>
    <w:basedOn w:val="Zadanifontodlomka"/>
    <w:rsid w:val="00441531"/>
  </w:style>
  <w:style w:customStyle="1" w:styleId="clanak" w:type="paragraph">
    <w:name w:val="clanak"/>
    <w:basedOn w:val="Normal"/>
    <w:rsid w:val="00441531"/>
    <w:pPr>
      <w:spacing w:after="100" w:afterAutospacing="1" w:before="100" w:beforeAutospacing="1" w:line="240" w:lineRule="auto"/>
      <w:jc w:val="center"/>
    </w:pPr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t-9-8" w:type="paragraph">
    <w:name w:val="t-9-8"/>
    <w:basedOn w:val="Normal"/>
    <w:rsid w:val="0044153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FooterFirst" w:type="paragraph">
    <w:name w:val="Footer First"/>
    <w:basedOn w:val="Podnoje"/>
    <w:rsid w:val="00441531"/>
    <w:pPr>
      <w:keepLines/>
      <w:tabs>
        <w:tab w:pos="4536" w:val="clear"/>
        <w:tab w:pos="9072" w:val="clear"/>
        <w:tab w:pos="4320" w:val="center"/>
      </w:tabs>
      <w:jc w:val="center"/>
    </w:pPr>
    <w:rPr>
      <w:rFonts w:ascii="Times New Roman" w:cs="Times New Roman" w:eastAsia="Times New Roman" w:hAnsi="Times New Roman"/>
      <w:sz w:val="20"/>
      <w:szCs w:val="20"/>
      <w:lang w:val="en-US"/>
    </w:rPr>
  </w:style>
  <w:style w:customStyle="1" w:styleId="Normal10pt" w:type="paragraph">
    <w:name w:val="Normal + 10 pt"/>
    <w:basedOn w:val="Normal"/>
    <w:rsid w:val="00441531"/>
    <w:pPr>
      <w:numPr>
        <w:numId w:val="2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cs="Times New Roman" w:eastAsia="Times New Roman" w:hAnsi="Times New Roman"/>
      <w:bCs/>
      <w:sz w:val="20"/>
      <w:szCs w:val="20"/>
      <w:lang w:eastAsia="hr-HR"/>
    </w:rPr>
  </w:style>
  <w:style w:customStyle="1" w:styleId="Bezpopisa2" w:type="numbering">
    <w:name w:val="Bez popisa2"/>
    <w:next w:val="Bezpopisa"/>
    <w:semiHidden/>
    <w:rsid w:val="00441531"/>
  </w:style>
  <w:style w:customStyle="1" w:styleId="Odlomakpopisa2" w:type="paragraph">
    <w:name w:val="Odlomak popisa2"/>
    <w:basedOn w:val="Normal"/>
    <w:rsid w:val="00441531"/>
    <w:pPr>
      <w:ind w:left="720"/>
    </w:pPr>
    <w:rPr>
      <w:rFonts w:ascii="Calibri" w:cs="Times New Roman" w:eastAsia="Times New Roman" w:hAnsi="Calibri"/>
    </w:rPr>
  </w:style>
  <w:style w:customStyle="1" w:styleId="Reetkatablice3" w:type="table">
    <w:name w:val="Rešetka tablice3"/>
    <w:basedOn w:val="Obinatablica"/>
    <w:next w:val="Reetkatablice"/>
    <w:uiPriority w:val="59"/>
    <w:rsid w:val="00420D3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Reetkatablice4" w:type="table">
    <w:name w:val="Rešetka tablice4"/>
    <w:basedOn w:val="Obinatablica"/>
    <w:next w:val="Reetkatablice"/>
    <w:uiPriority w:val="59"/>
    <w:rsid w:val="00420D3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Reetkatablice41" w:type="table">
    <w:name w:val="Rešetka tablice41"/>
    <w:basedOn w:val="Obinatablica"/>
    <w:next w:val="Reetkatablice"/>
    <w:uiPriority w:val="59"/>
    <w:rsid w:val="00420D3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Reetkatablice42" w:type="table">
    <w:name w:val="Rešetka tablice42"/>
    <w:basedOn w:val="Obinatablica"/>
    <w:next w:val="Reetkatablice"/>
    <w:uiPriority w:val="59"/>
    <w:rsid w:val="00420D3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Reetkatablice" w:type="table">
    <w:name w:val="Table Grid"/>
    <w:basedOn w:val="Obinatablica"/>
    <w:uiPriority w:val="59"/>
    <w:rsid w:val="00420D3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Reetkatablice2" w:type="table">
    <w:name w:val="Rešetka tablice2"/>
    <w:basedOn w:val="Obinatablica"/>
    <w:next w:val="Reetkatablice"/>
    <w:uiPriority w:val="59"/>
    <w:rsid w:val="00FC6F50"/>
    <w:pPr>
      <w:spacing w:after="0" w:line="240" w:lineRule="auto"/>
    </w:pPr>
    <w:rPr>
      <w:rFonts w:ascii="Times New Roman" w:cs="Times New Roman" w:eastAsia="Calibri" w:hAnsi="Times New Roman"/>
      <w:sz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Naslov3Char" w:type="character">
    <w:name w:val="Naslov 3 Char"/>
    <w:basedOn w:val="Zadanifontodlomka"/>
    <w:link w:val="Naslov3"/>
    <w:rsid w:val="00F26DFB"/>
    <w:rPr>
      <w:rFonts w:ascii="Times New Roman" w:cs="Times New Roman" w:eastAsia="Arial Unicode MS" w:hAnsi="Times New Roman"/>
      <w:b/>
      <w:sz w:val="24"/>
      <w:szCs w:val="20"/>
    </w:rPr>
  </w:style>
  <w:style w:customStyle="1" w:styleId="st" w:type="character">
    <w:name w:val="st"/>
    <w:basedOn w:val="Zadanifontodlomka"/>
    <w:rsid w:val="00F26DFB"/>
  </w:style>
  <w:style w:customStyle="1" w:styleId="Bezproreda1" w:type="paragraph">
    <w:name w:val="Bez proreda1"/>
    <w:qFormat/>
    <w:rsid w:val="00F26DFB"/>
    <w:pPr>
      <w:spacing w:after="0" w:line="240" w:lineRule="auto"/>
    </w:pPr>
    <w:rPr>
      <w:rFonts w:ascii="Calibri" w:cs="Times New Roman" w:eastAsia="Calibri" w:hAnsi="Calibri"/>
    </w:rPr>
  </w:style>
  <w:style w:customStyle="1" w:styleId="Bezproreda2" w:type="paragraph">
    <w:name w:val="Bez proreda2"/>
    <w:qFormat/>
    <w:rsid w:val="00F26DFB"/>
    <w:pPr>
      <w:spacing w:after="0" w:line="240" w:lineRule="auto"/>
    </w:pPr>
    <w:rPr>
      <w:rFonts w:ascii="Calibri" w:cs="Times New Roman" w:eastAsia="Calibri" w:hAnsi="Calibri"/>
    </w:rPr>
  </w:style>
  <w:style w:customStyle="1" w:styleId="NoSpacing1" w:type="paragraph">
    <w:name w:val="No Spacing1"/>
    <w:rsid w:val="00F26DFB"/>
    <w:pPr>
      <w:spacing w:after="0" w:line="240" w:lineRule="auto"/>
    </w:pPr>
    <w:rPr>
      <w:rFonts w:ascii="Calibri" w:cs="Times New Roman" w:eastAsia="Times New Roman" w:hAnsi="Calibri"/>
    </w:rPr>
  </w:style>
  <w:style w:customStyle="1" w:styleId="BezproredaChar" w:type="character">
    <w:name w:val="Bez proreda Char"/>
    <w:link w:val="Bezproreda"/>
    <w:uiPriority w:val="1"/>
    <w:rsid w:val="00F26DFB"/>
  </w:style>
  <w:style w:customStyle="1" w:styleId="Reetkatablice1" w:type="table">
    <w:name w:val="Rešetka tablice1"/>
    <w:basedOn w:val="Obinatablica"/>
    <w:next w:val="Reetkatablice"/>
    <w:uiPriority w:val="59"/>
    <w:rsid w:val="00F26DFB"/>
    <w:pPr>
      <w:spacing w:after="0" w:line="240" w:lineRule="auto"/>
    </w:pPr>
    <w:rPr>
      <w:rFonts w:ascii="Times New Roman" w:cs="Times New Roman" w:eastAsia="Calibri" w:hAnsi="Times New Roman"/>
      <w:sz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F26DF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26DFB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26DFB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26DFB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26DFB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3324328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5081480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kolovoza 2017.</izvorni_sadrzaj>
    <derivirana_varijabla naziv="DomainObject.DatumDonosenjaOdluke_1">31.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Stpn-69/2016-13</izvorni_sadrzaj>
    <derivirana_varijabla naziv="DomainObject.Oznaka_1">Stpn-69/2016-13</derivirana_varijabla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6</izvorni_sadrzaj>
    <derivirana_varijabla naziv="DomainObject.BrojStranica_1">6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</izvorni_sadrzaj>
    <derivirana_varijabla naziv="DomainObject.Predmet.Broj_1">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kolovoza 2016.</izvorni_sadrzaj>
    <derivirana_varijabla naziv="DomainObject.Predmet.DatumOsnivanja_1">18.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Stpn-69/2016</izvorni_sadrzaj>
    <derivirana_varijabla naziv="DomainObject.Predmet.OznakaBroj_1">Stpn-69/2016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LORA PRODUKT d.o.o. za građenje</izvorni_sadrzaj>
    <derivirana_varijabla naziv="DomainObject.Predmet.StrankaFormated_1">  LORA PRODUKT d.o.o. za građenje</derivirana_varijabla>
  </DomainObject.Predmet.StrankaFormated>
  <DomainObject.Predmet.StrankaFormatedOIB>
    <izvorni_sadrzaj>  LORA PRODUKT d.o.o. za građenje, OIB 79615690041</izvorni_sadrzaj>
    <derivirana_varijabla naziv="DomainObject.Predmet.StrankaFormatedOIB_1">  LORA PRODUKT d.o.o. za građenje, OIB 79615690041</derivirana_varijabla>
  </DomainObject.Predmet.StrankaFormatedOIB>
  <DomainObject.Predmet.StrankaFormatedWithAdress>
    <izvorni_sadrzaj> LORA PRODUKT d.o.o. za građenje, Zrinjsko-Frankopanska 68, 21000 Split</izvorni_sadrzaj>
    <derivirana_varijabla naziv="DomainObject.Predmet.StrankaFormatedWithAdress_1"> LORA PRODUKT d.o.o. za građenje, Zrinjsko-Frankopanska 68, 21000 Split</derivirana_varijabla>
  </DomainObject.Predmet.StrankaFormatedWithAdress>
  <DomainObject.Predmet.StrankaFormatedWithAdressOIB>
    <izvorni_sadrzaj> LORA PRODUKT d.o.o. za građenje, OIB 79615690041, Zrinjsko-Frankopanska 68, 21000 Split</izvorni_sadrzaj>
    <derivirana_varijabla naziv="DomainObject.Predmet.StrankaFormatedWithAdressOIB_1"> LORA PRODUKT d.o.o. za građenje, OIB 79615690041, Zrinjsko-Frankopanska 68, 21000 Split</derivirana_varijabla>
  </DomainObject.Predmet.StrankaFormatedWithAdressOIB>
  <DomainObject.Predmet.StrankaWithAdress>
    <izvorni_sadrzaj>LORA PRODUKT d.o.o. za građenje Zrinjsko-Frankopanska 68,21000 Split</izvorni_sadrzaj>
    <derivirana_varijabla naziv="DomainObject.Predmet.StrankaWithAdress_1">LORA PRODUKT d.o.o. za građenje Zrinjsko-Frankopanska 68,21000 Split</derivirana_varijabla>
  </DomainObject.Predmet.StrankaWithAdress>
  <DomainObject.Predmet.StrankaWithAdressOIB>
    <izvorni_sadrzaj>LORA PRODUKT d.o.o. za građenje, OIB 79615690041, Zrinjsko-Frankopanska 68,21000 Split</izvorni_sadrzaj>
    <derivirana_varijabla naziv="DomainObject.Predmet.StrankaWithAdressOIB_1">LORA PRODUKT d.o.o. za građenje, OIB 79615690041, Zrinjsko-Frankopanska 68,21000 Split</derivirana_varijabla>
  </DomainObject.Predmet.StrankaWithAdressOIB>
  <DomainObject.Predmet.StrankaNazivFormated>
    <izvorni_sadrzaj>LORA PRODUKT d.o.o. za građenje</izvorni_sadrzaj>
    <derivirana_varijabla naziv="DomainObject.Predmet.StrankaNazivFormated_1">LORA PRODUKT d.o.o. za građenje</derivirana_varijabla>
  </DomainObject.Predmet.StrankaNazivFormated>
  <DomainObject.Predmet.StrankaNazivFormatedOIB>
    <izvorni_sadrzaj>LORA PRODUKT d.o.o. za građenje, OIB 79615690041</izvorni_sadrzaj>
    <derivirana_varijabla naziv="DomainObject.Predmet.StrankaNazivFormatedOIB_1">LORA PRODUKT d.o.o. za građenje, OIB 79615690041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LORA PRODUKT d.o.o. za građenje</item>
    </izvorni_sadrzaj>
    <derivirana_varijabla naziv="DomainObject.Predmet.StrankaListFormated_1">
      <item>LORA PRODUKT d.o.o. za građenje</item>
    </derivirana_varijabla>
  </DomainObject.Predmet.StrankaListFormated>
  <DomainObject.Predmet.StrankaListFormatedOIB>
    <izvorni_sadrzaj>
      <item>LORA PRODUKT d.o.o. za građenje, OIB 79615690041</item>
    </izvorni_sadrzaj>
    <derivirana_varijabla naziv="DomainObject.Predmet.StrankaListFormatedOIB_1">
      <item>LORA PRODUKT d.o.o. za građenje, OIB 79615690041</item>
    </derivirana_varijabla>
  </DomainObject.Predmet.StrankaListFormatedOIB>
  <DomainObject.Predmet.StrankaListFormatedWithAdress>
    <izvorni_sadrzaj>
      <item>LORA PRODUKT d.o.o. za građenje, Zrinjsko-Frankopanska 68, 21000 Split</item>
    </izvorni_sadrzaj>
    <derivirana_varijabla naziv="DomainObject.Predmet.StrankaListFormatedWithAdress_1">
      <item>LORA PRODUKT d.o.o. za građenje, Zrinjsko-Frankopanska 68, 21000 Split</item>
    </derivirana_varijabla>
  </DomainObject.Predmet.StrankaListFormatedWithAdress>
  <DomainObject.Predmet.StrankaListFormatedWithAdressOIB>
    <izvorni_sadrzaj>
      <item>LORA PRODUKT d.o.o. za građenje, OIB 79615690041, Zrinjsko-Frankopanska 68, 21000 Split</item>
    </izvorni_sadrzaj>
    <derivirana_varijabla naziv="DomainObject.Predmet.StrankaListFormatedWithAdressOIB_1">
      <item>LORA PRODUKT d.o.o. za građenje, OIB 79615690041, Zrinjsko-Frankopanska 68, 21000 Split</item>
    </derivirana_varijabla>
  </DomainObject.Predmet.StrankaListFormatedWithAdressOIB>
  <DomainObject.Predmet.StrankaListNazivFormated>
    <izvorni_sadrzaj>
      <item>LORA PRODUKT d.o.o. za građenje</item>
    </izvorni_sadrzaj>
    <derivirana_varijabla naziv="DomainObject.Predmet.StrankaListNazivFormated_1">
      <item>LORA PRODUKT d.o.o. za građenje</item>
    </derivirana_varijabla>
  </DomainObject.Predmet.StrankaListNazivFormated>
  <DomainObject.Predmet.StrankaListNazivFormatedOIB>
    <izvorni_sadrzaj>
      <item>LORA PRODUKT d.o.o. za građenje, OIB 79615690041</item>
    </izvorni_sadrzaj>
    <derivirana_varijabla naziv="DomainObject.Predmet.StrankaListNazivFormatedOIB_1">
      <item>LORA PRODUKT d.o.o. za građenje, OIB 79615690041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kolovoza 2017.</izvorni_sadrzaj>
    <derivirana_varijabla naziv="DomainObject.Datum_1">31. kolovoza 2017.</derivirana_varijabla>
  </DomainObject.Datum>
  <DomainObject.PoslovniBrojDokumenta>
    <izvorni_sadrzaj>Stpn-69/2016-13</izvorni_sadrzaj>
    <derivirana_varijabla naziv="DomainObject.PoslovniBrojDokumenta_1">Stpn-69/2016-13</derivirana_varijabla>
  </DomainObject.PoslovniBrojDokumenta>
  <DomainObject.Predmet.StrankaIDrugi>
    <izvorni_sadrzaj>LORA PRODUKT d.o.o. za građenje</izvorni_sadrzaj>
    <derivirana_varijabla naziv="DomainObject.Predmet.StrankaIDrugi_1">LORA PRODUKT d.o.o. za građenje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LORA PRODUKT d.o.o. za građenje, OIB 79615690041, Zrinjsko-Frankopanska 68, 21000 Split</izvorni_sadrzaj>
    <derivirana_varijabla naziv="DomainObject.Predmet.StrankaIDrugiAdressOIB_1">LORA PRODUKT d.o.o. za građenje, OIB 79615690041, Zrinjsko-Frankopanska 68,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LORA PRODUKT d.o.o. za građenje</item>
    </izvorni_sadrzaj>
    <derivirana_varijabla naziv="DomainObject.Predmet.SudioniciListNaziv_1">
      <item>LORA PRODUKT d.o.o. za građenje</item>
    </derivirana_varijabla>
  </DomainObject.Predmet.SudioniciListNaziv>
  <DomainObject.Predmet.SudioniciListAdressOIB>
    <izvorni_sadrzaj>
      <item>LORA PRODUKT d.o.o. za građenje, OIB 79615690041, Zrinjsko-Frankopanska 68,21000 Split</item>
    </izvorni_sadrzaj>
    <derivirana_varijabla naziv="DomainObject.Predmet.SudioniciListAdressOIB_1">
      <item>LORA PRODUKT d.o.o. za građenje, OIB 79615690041, Zrinjsko-Frankopanska 68,21000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79615690041</item>
    </izvorni_sadrzaj>
    <derivirana_varijabla naziv="DomainObject.Predmet.SudioniciListNazivOIB_1">
      <item>, OIB 79615690041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1B6379E-1835-4D50-A06F-F4F33FAC975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HP</properties:Company>
  <properties:Pages>6</properties:Pages>
  <properties:Words>1858</properties:Words>
  <properties:Characters>10896</properties:Characters>
  <properties:Lines>499</properties:Lines>
  <properties:Paragraphs>331</properties:Paragraphs>
  <properties:TotalTime>351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12468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2016-06-09T12:19:00Z</dcterms:created>
  <dc:creator>Ana Golub Gruić</dc:creator>
  <cp:lastModifiedBy>Ana Golub Gruić</cp:lastModifiedBy>
  <cp:lastPrinted>2017-08-31T08:40:00Z</cp:lastPrinted>
  <dcterms:modified xmlns:xsi="http://www.w3.org/2001/XMLSchema-instance" xsi:type="dcterms:W3CDTF">2017-08-31T10:15:00Z</dcterms:modified>
  <cp:revision>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Stpn-69/2016-13 / Odluka - Rješenje o odobravanju sklapanja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6</vt:i4>
  </prop:property>
</prop:Properties>
</file>