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360" w:after="48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object w:dxaOrig="2834" w:dyaOrig="546">
          <v:rect xmlns:o="urn:schemas-microsoft-com:office:office" xmlns:v="urn:schemas-microsoft-com:vml" id="rectole0000000000" style="width:141.700000pt;height:27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FINANCIJSKA AGENCIJA</w:t>
      </w:r>
    </w:p>
    <w:p>
      <w:pPr>
        <w:suppressAutoHyphens w:val="true"/>
        <w:spacing w:before="0" w:after="24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OIB: 85821130368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Datum: 04.09.2017.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Nadležni trgova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čki sud: Trgovački sud u Splitu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Poslovni broj spisa: 14.ST-767/2017</w:t>
      </w:r>
    </w:p>
    <w:p>
      <w:pPr>
        <w:suppressAutoHyphens w:val="true"/>
        <w:spacing w:before="1080" w:after="72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OBAVIJEST FINANCIJSKE AGENCIJE DA DUŽNIK NIJE DOSTAVIO</w:t>
        <w:br/>
        <w:t xml:space="preserve">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ČITOVANJE O PRIJAVLJENIM TRAŽBINAMA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Na temelju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članka 43. stavka 4. Stečajnog zakona (NN 71/15) Financijska agencija obavještava da dužnik RADNIČKI NOGOMETNI KLUB SPLIT SPORTSKO DIONIČKO DRUŠTVO ZA OBAVLJANJE SPORTSKIH DJELATNOSTI, OIB: 19808345315, HRVATSKE MORNARICE 10, 21000 SPLIT u gornjem predmetu nije dostavio očitovanje o prijavljenim tražbinama koje je trebao dostaviti Financijskoj agenciji u skladu s odredbom članka 41. Stečajnog zakona.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 xml:space="preserve">Financijska agencija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 xml:space="preserve">zastupana po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      </w:t>
        <w:tab/>
        <w:tab/>
        <w:tab/>
        <w:tab/>
        <w:tab/>
        <w:tab/>
        <w:tab/>
        <w:tab/>
        <w:tab/>
        <w:t xml:space="preserve">Smiljana Grkovi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ć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 xml:space="preserve">Su-502/15.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