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95BDE" w:rsidR="0053692C" w:rsidRDefault="0053692C" w14:paraId="6740189" w14:textId="6740189">
      <w:pPr>
        <w:pStyle w:val="Style3"/>
        <w:widowControl/>
        <w:spacing w:line="240" w:lineRule="exact"/>
        <w:ind w:left="941" w:right="5741" w:firstLine="125"/>
        <w15:collapsed w:val="false"/>
        <w:rPr>
          <w:rFonts w:ascii="Arial" w:hAnsi="Arial" w:cs="Arial"/>
        </w:rPr>
      </w:pPr>
      <w:bookmarkStart w:name="_GoBack" w:id="0"/>
      <w:bookmarkEnd w:id="0"/>
    </w:p>
    <w:p w:rsidRPr="00595BDE" w:rsidR="0053692C" w:rsidRDefault="0053692C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595BDE" w:rsidR="00F03655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  <w:r w:rsidRPr="00595BDE">
        <w:rPr>
          <w:rFonts w:ascii="Arial" w:hAnsi="Arial" w:cs="Arial"/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1002665</wp:posOffset>
            </wp:positionH>
            <wp:positionV relativeFrom="paragraph">
              <wp:posOffset>12065</wp:posOffset>
            </wp:positionV>
            <wp:extent cx="407035" cy="506730"/>
            <wp:effectExtent l="0" t="0" r="0" b="7620"/>
            <wp:wrapNone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50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Pr="00595BDE" w:rsidR="009E4878" w:rsidRDefault="009E4878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595BDE" w:rsidR="00F03655" w:rsidRDefault="00F03655">
      <w:pPr>
        <w:pStyle w:val="Style3"/>
        <w:widowControl/>
        <w:spacing w:line="240" w:lineRule="exact"/>
        <w:ind w:left="941" w:right="5741" w:firstLine="125"/>
        <w:rPr>
          <w:rFonts w:ascii="Arial" w:hAnsi="Arial" w:cs="Arial"/>
        </w:rPr>
      </w:pPr>
    </w:p>
    <w:p w:rsidRPr="00595BDE" w:rsidR="009E4878" w:rsidRDefault="009E4878">
      <w:pPr>
        <w:pStyle w:val="Style3"/>
        <w:widowControl/>
        <w:ind w:left="941" w:right="5741" w:firstLine="125"/>
        <w:rPr>
          <w:rFonts w:ascii="Arial" w:hAnsi="Arial" w:cs="Arial"/>
        </w:rPr>
      </w:pPr>
    </w:p>
    <w:p w:rsidRPr="00595BDE" w:rsidR="009E4878" w:rsidP="0053692C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595BDE" w:rsidR="0053692C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 xml:space="preserve">REPUBLIKA HRVATSKA </w:t>
      </w:r>
    </w:p>
    <w:p w:rsidRPr="00595BDE" w:rsidR="009E4878" w:rsidP="0053692C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595BDE" w:rsidR="0053692C">
        <w:rPr>
          <w:rStyle w:val="FontStyle21"/>
          <w:rFonts w:ascii="Arial" w:hAnsi="Arial" w:cs="Arial"/>
          <w:sz w:val="24"/>
          <w:szCs w:val="24"/>
        </w:rPr>
        <w:t xml:space="preserve">OPĆINSKI 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 xml:space="preserve">PREKRŠAJNI SUD U </w:t>
      </w:r>
      <w:r w:rsidRPr="00595BDE" w:rsidR="006214E3">
        <w:rPr>
          <w:rStyle w:val="FontStyle21"/>
          <w:rFonts w:ascii="Arial" w:hAnsi="Arial" w:cs="Arial"/>
          <w:sz w:val="24"/>
          <w:szCs w:val="24"/>
        </w:rPr>
        <w:t>Z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 xml:space="preserve">AGREBU </w:t>
      </w:r>
    </w:p>
    <w:p w:rsidRPr="00595BDE" w:rsidR="009E4878" w:rsidP="0053692C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Odsjek za izvršenje prekršajnih sankcija</w:t>
      </w:r>
    </w:p>
    <w:p w:rsidRPr="00595BDE" w:rsidR="0053692C" w:rsidP="0053692C" w:rsidRDefault="009E4878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595BDE" w:rsidR="0053692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 xml:space="preserve">Zagreb, Avenija Dubrovnik </w:t>
      </w:r>
      <w:r w:rsidRPr="00595BDE" w:rsidR="006214E3">
        <w:rPr>
          <w:rStyle w:val="FontStyle21"/>
          <w:rFonts w:ascii="Arial" w:hAnsi="Arial" w:cs="Arial"/>
          <w:sz w:val="24"/>
          <w:szCs w:val="24"/>
        </w:rPr>
        <w:t>8</w:t>
      </w:r>
    </w:p>
    <w:p w:rsidRPr="00595BDE" w:rsidR="0053692C" w:rsidP="0053692C" w:rsidRDefault="00EF4AE7">
      <w:pPr>
        <w:pStyle w:val="Zaglavlje"/>
        <w:jc w:val="right"/>
        <w:rPr>
          <w:rFonts w:ascii="Arial" w:hAnsi="Arial" w:cs="Arial"/>
        </w:rPr>
      </w:pPr>
      <w:r w:rsidRPr="00595BDE">
        <w:rPr>
          <w:rFonts w:ascii="Arial" w:hAnsi="Arial" w:cs="Arial"/>
        </w:rPr>
        <w:t>Poslovni b</w:t>
      </w:r>
      <w:r w:rsidRPr="00595BDE" w:rsidR="00B52936">
        <w:rPr>
          <w:rFonts w:ascii="Arial" w:hAnsi="Arial" w:cs="Arial"/>
        </w:rPr>
        <w:t xml:space="preserve">roj: </w:t>
      </w:r>
      <w:r w:rsidRPr="00595BDE" w:rsidR="0053692C">
        <w:rPr>
          <w:rFonts w:ascii="Arial" w:hAnsi="Arial" w:cs="Arial"/>
        </w:rPr>
        <w:t>Pp Ikp-eu-</w:t>
      </w:r>
      <w:r w:rsidRPr="00595BDE" w:rsidR="007322C4">
        <w:rPr>
          <w:rFonts w:ascii="Arial" w:hAnsi="Arial" w:cs="Arial"/>
        </w:rPr>
        <w:t>94</w:t>
      </w:r>
      <w:r w:rsidRPr="00595BDE" w:rsidR="0053692C">
        <w:rPr>
          <w:rFonts w:ascii="Arial" w:hAnsi="Arial" w:cs="Arial"/>
        </w:rPr>
        <w:t>/20</w:t>
      </w:r>
      <w:r w:rsidRPr="00595BDE" w:rsidR="00731B00">
        <w:rPr>
          <w:rFonts w:ascii="Arial" w:hAnsi="Arial" w:cs="Arial"/>
        </w:rPr>
        <w:t>2</w:t>
      </w:r>
      <w:r w:rsidRPr="00595BDE" w:rsidR="007322C4">
        <w:rPr>
          <w:rFonts w:ascii="Arial" w:hAnsi="Arial" w:cs="Arial"/>
        </w:rPr>
        <w:t>5</w:t>
      </w:r>
    </w:p>
    <w:p w:rsidRPr="00595BDE" w:rsidR="0053692C" w:rsidP="0053692C" w:rsidRDefault="0053692C">
      <w:pPr>
        <w:pStyle w:val="Style3"/>
        <w:widowControl/>
        <w:ind w:right="28" w:firstLine="0"/>
        <w:rPr>
          <w:rStyle w:val="FontStyle21"/>
          <w:rFonts w:ascii="Arial" w:hAnsi="Arial" w:cs="Arial"/>
          <w:sz w:val="24"/>
          <w:szCs w:val="24"/>
        </w:rPr>
      </w:pPr>
    </w:p>
    <w:p w:rsidRPr="00595BDE" w:rsidR="00F03655" w:rsidP="00455BDE" w:rsidRDefault="003937C5">
      <w:pPr>
        <w:pStyle w:val="Style9"/>
        <w:widowControl/>
        <w:spacing w:before="96"/>
        <w:ind w:left="-284"/>
        <w:jc w:val="center"/>
        <w:rPr>
          <w:rFonts w:ascii="Arial" w:hAnsi="Arial" w:cs="Arial"/>
        </w:rPr>
      </w:pPr>
      <w:r w:rsidRPr="00595BDE">
        <w:rPr>
          <w:rStyle w:val="FontStyle21"/>
          <w:rFonts w:ascii="Arial" w:hAnsi="Arial" w:cs="Arial"/>
          <w:spacing w:val="70"/>
          <w:sz w:val="24"/>
          <w:szCs w:val="24"/>
        </w:rPr>
        <w:t>U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>
        <w:rPr>
          <w:rStyle w:val="FontStyle21"/>
          <w:rFonts w:ascii="Arial" w:hAnsi="Arial" w:cs="Arial"/>
          <w:spacing w:val="70"/>
          <w:sz w:val="24"/>
          <w:szCs w:val="24"/>
        </w:rPr>
        <w:t>IME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>
        <w:rPr>
          <w:rStyle w:val="FontStyle21"/>
          <w:rFonts w:ascii="Arial" w:hAnsi="Arial" w:cs="Arial"/>
          <w:spacing w:val="70"/>
          <w:sz w:val="24"/>
          <w:szCs w:val="24"/>
        </w:rPr>
        <w:t>REPUBLIKE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>
        <w:rPr>
          <w:rStyle w:val="FontStyle21"/>
          <w:rFonts w:ascii="Arial" w:hAnsi="Arial" w:cs="Arial"/>
          <w:spacing w:val="70"/>
          <w:sz w:val="24"/>
          <w:szCs w:val="24"/>
        </w:rPr>
        <w:t>HRVATSKE</w:t>
      </w:r>
    </w:p>
    <w:p w:rsidRPr="00595BDE" w:rsidR="00F03655" w:rsidP="009E4878" w:rsidRDefault="003937C5">
      <w:pPr>
        <w:pStyle w:val="Style9"/>
        <w:widowControl/>
        <w:spacing w:before="110"/>
        <w:ind w:left="-284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595BDE">
        <w:rPr>
          <w:rStyle w:val="FontStyle21"/>
          <w:rFonts w:ascii="Arial" w:hAnsi="Arial" w:cs="Arial"/>
          <w:spacing w:val="70"/>
          <w:sz w:val="24"/>
          <w:szCs w:val="24"/>
        </w:rPr>
        <w:t>PRESUDA</w:t>
      </w:r>
    </w:p>
    <w:p w:rsidRPr="00595BDE" w:rsidR="00F03655" w:rsidP="009E4878" w:rsidRDefault="00F03655">
      <w:pPr>
        <w:pStyle w:val="Style6"/>
        <w:widowControl/>
        <w:spacing w:line="240" w:lineRule="exact"/>
        <w:ind w:left="-284"/>
        <w:rPr>
          <w:rFonts w:ascii="Arial" w:hAnsi="Arial" w:cs="Arial"/>
        </w:rPr>
      </w:pPr>
    </w:p>
    <w:p w:rsidRPr="00595BDE" w:rsidR="00C026A8" w:rsidP="00C026A8" w:rsidRDefault="00C026A8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Općinski prekršajni sud u Zagrebu, po sutkinji Valeriji Radić uz sudjelovanje zapisničarke Danijele Brebrić u postupku odlučivanja o zahtjevu države iz</w:t>
      </w:r>
      <w:r w:rsidRPr="00595BDE" w:rsidR="00DB7B77">
        <w:rPr>
          <w:rStyle w:val="FontStyle21"/>
          <w:rFonts w:ascii="Arial" w:hAnsi="Arial" w:cs="Arial"/>
          <w:sz w:val="24"/>
          <w:szCs w:val="24"/>
        </w:rPr>
        <w:t>davateljice, Republike Austrije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za priznanje i izvršenje novčane kazne prema osuđeniku </w:t>
      </w:r>
      <w:r w:rsidRPr="00595BDE" w:rsidR="009621D7">
        <w:rPr>
          <w:rStyle w:val="FontStyle21"/>
          <w:rFonts w:ascii="Arial" w:hAnsi="Arial" w:cs="Arial"/>
          <w:sz w:val="24"/>
          <w:szCs w:val="24"/>
        </w:rPr>
        <w:t>Filipa Gašpara</w:t>
      </w:r>
      <w:r w:rsidRPr="00595BDE" w:rsidR="005D0DB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>
        <w:rPr>
          <w:rStyle w:val="FontStyle21"/>
          <w:rFonts w:ascii="Arial" w:hAnsi="Arial" w:cs="Arial"/>
          <w:sz w:val="24"/>
          <w:szCs w:val="24"/>
        </w:rPr>
        <w:t>na temelj</w:t>
      </w:r>
      <w:r w:rsidRPr="00595BDE" w:rsidR="00DB7B77">
        <w:rPr>
          <w:rStyle w:val="FontStyle21"/>
          <w:rFonts w:ascii="Arial" w:hAnsi="Arial" w:cs="Arial"/>
          <w:sz w:val="24"/>
          <w:szCs w:val="24"/>
        </w:rPr>
        <w:t>u Odluke Bezirkshauptmannschaft</w:t>
      </w:r>
      <w:r w:rsidRPr="00595BDE" w:rsidR="005D0DB2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FF79DB">
        <w:rPr>
          <w:rStyle w:val="FontStyle21"/>
          <w:rFonts w:ascii="Arial" w:hAnsi="Arial" w:cs="Arial"/>
          <w:sz w:val="24"/>
          <w:szCs w:val="24"/>
        </w:rPr>
        <w:t xml:space="preserve">Leoben, broj: BHLN/611220032662/2022 od 30. svibnja 2023., </w:t>
      </w:r>
    </w:p>
    <w:p w:rsidRPr="00595BDE" w:rsidR="0053692C" w:rsidP="0053692C" w:rsidRDefault="0053692C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595BDE" w:rsidR="00F03655" w:rsidP="0053692C" w:rsidRDefault="003937C5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  <w:r w:rsidRPr="00595BDE">
        <w:rPr>
          <w:rStyle w:val="FontStyle21"/>
          <w:rFonts w:ascii="Arial" w:hAnsi="Arial" w:cs="Arial"/>
          <w:spacing w:val="70"/>
          <w:sz w:val="24"/>
          <w:szCs w:val="24"/>
        </w:rPr>
        <w:t>presudio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>
        <w:rPr>
          <w:rStyle w:val="FontStyle21"/>
          <w:rFonts w:ascii="Arial" w:hAnsi="Arial" w:cs="Arial"/>
          <w:spacing w:val="70"/>
          <w:sz w:val="24"/>
          <w:szCs w:val="24"/>
        </w:rPr>
        <w:t>je</w:t>
      </w:r>
    </w:p>
    <w:p w:rsidRPr="00595BDE" w:rsidR="00911328" w:rsidP="0053692C" w:rsidRDefault="00911328">
      <w:pPr>
        <w:pStyle w:val="Style9"/>
        <w:widowControl/>
        <w:ind w:left="-284" w:right="29"/>
        <w:jc w:val="center"/>
        <w:rPr>
          <w:rStyle w:val="FontStyle21"/>
          <w:rFonts w:ascii="Arial" w:hAnsi="Arial" w:cs="Arial"/>
          <w:spacing w:val="70"/>
          <w:sz w:val="24"/>
          <w:szCs w:val="24"/>
        </w:rPr>
      </w:pPr>
    </w:p>
    <w:p w:rsidRPr="00595BDE" w:rsidR="00D25F1C" w:rsidP="003042DC" w:rsidRDefault="00EE57D9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I</w:t>
      </w:r>
      <w:r w:rsidRPr="00595BDE" w:rsidR="0033456A">
        <w:rPr>
          <w:rStyle w:val="FontStyle21"/>
          <w:rFonts w:ascii="Arial" w:hAnsi="Arial" w:cs="Arial"/>
          <w:sz w:val="24"/>
          <w:szCs w:val="24"/>
        </w:rPr>
        <w:t>.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D25F1C">
        <w:rPr>
          <w:rStyle w:val="FontStyle21"/>
          <w:rFonts w:ascii="Arial" w:hAnsi="Arial" w:cs="Arial"/>
          <w:sz w:val="24"/>
          <w:szCs w:val="24"/>
        </w:rPr>
        <w:t>Na temelju čl. 77. st. l. i 3. Zakona o pravosudnoj suradnji u kaznenim stvarima s državama članicama Europske unije (NN 91/10, 81/13, 124/13, 26/15, 102/17, 68/18, 70/19, 141/20</w:t>
      </w:r>
      <w:r w:rsidRPr="00595BDE" w:rsidR="00434C28">
        <w:rPr>
          <w:rStyle w:val="FontStyle21"/>
          <w:rFonts w:ascii="Arial" w:hAnsi="Arial" w:cs="Arial"/>
          <w:sz w:val="24"/>
          <w:szCs w:val="24"/>
        </w:rPr>
        <w:t>, 18/24</w:t>
      </w:r>
      <w:r w:rsidRPr="00595BDE" w:rsidR="00D25F1C">
        <w:rPr>
          <w:rStyle w:val="FontStyle21"/>
          <w:rFonts w:ascii="Arial" w:hAnsi="Arial" w:cs="Arial"/>
          <w:sz w:val="24"/>
          <w:szCs w:val="24"/>
        </w:rPr>
        <w:t xml:space="preserve">) u daljnjem tekstu ZPSKS-EU) </w:t>
      </w:r>
      <w:r w:rsidRPr="00595BDE" w:rsidR="00D25F1C">
        <w:rPr>
          <w:rStyle w:val="FontStyle21"/>
          <w:rFonts w:ascii="Arial" w:hAnsi="Arial" w:cs="Arial"/>
          <w:spacing w:val="70"/>
          <w:sz w:val="24"/>
          <w:szCs w:val="24"/>
        </w:rPr>
        <w:t>priznaje</w:t>
      </w:r>
      <w:r w:rsidRPr="00595BDE" w:rsidR="00D25F1C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D25F1C">
        <w:rPr>
          <w:rStyle w:val="FontStyle21"/>
          <w:rFonts w:ascii="Arial" w:hAnsi="Arial" w:cs="Arial"/>
          <w:spacing w:val="70"/>
          <w:sz w:val="24"/>
          <w:szCs w:val="24"/>
        </w:rPr>
        <w:t>se</w:t>
      </w:r>
      <w:r w:rsidRPr="00595BDE" w:rsidR="00D25F1C">
        <w:rPr>
          <w:rStyle w:val="FontStyle21"/>
          <w:rFonts w:ascii="Arial" w:hAnsi="Arial" w:cs="Arial"/>
          <w:sz w:val="24"/>
          <w:szCs w:val="24"/>
        </w:rPr>
        <w:t xml:space="preserve"> strana sudska odluka Republike Austrije, </w:t>
      </w:r>
      <w:r w:rsidRPr="00595BDE" w:rsidR="00597081">
        <w:rPr>
          <w:rStyle w:val="FontStyle21"/>
          <w:rFonts w:ascii="Arial" w:hAnsi="Arial" w:cs="Arial"/>
          <w:sz w:val="24"/>
          <w:szCs w:val="24"/>
        </w:rPr>
        <w:t xml:space="preserve">Leoben, broj: BHLN/611220032662/2022 od 30. svibnja 2023., </w:t>
      </w:r>
      <w:r w:rsidRPr="00595BDE" w:rsidR="00D25F1C">
        <w:rPr>
          <w:rStyle w:val="FontStyle21"/>
          <w:rFonts w:ascii="Arial" w:hAnsi="Arial" w:cs="Arial"/>
          <w:sz w:val="24"/>
          <w:szCs w:val="24"/>
        </w:rPr>
        <w:t xml:space="preserve">koja je postala pravomoćna </w:t>
      </w:r>
      <w:r w:rsidRPr="00595BDE" w:rsidR="00597081">
        <w:rPr>
          <w:rStyle w:val="FontStyle21"/>
          <w:rFonts w:ascii="Arial" w:hAnsi="Arial" w:cs="Arial"/>
          <w:sz w:val="24"/>
          <w:szCs w:val="24"/>
        </w:rPr>
        <w:t>30. siječnja 2024.</w:t>
      </w:r>
      <w:r w:rsidRPr="00595BDE" w:rsidR="00434C2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D25F1C">
        <w:rPr>
          <w:rStyle w:val="FontStyle21"/>
          <w:rFonts w:ascii="Arial" w:hAnsi="Arial" w:cs="Arial"/>
          <w:sz w:val="24"/>
          <w:szCs w:val="24"/>
        </w:rPr>
        <w:t>u dijelu odluke o novčanoj kazni koja se odnosi na istu</w:t>
      </w:r>
      <w:r w:rsidRPr="00595BDE" w:rsidR="00EC59FA">
        <w:rPr>
          <w:rStyle w:val="FontStyle21"/>
          <w:rFonts w:ascii="Arial" w:hAnsi="Arial" w:cs="Arial"/>
          <w:sz w:val="24"/>
          <w:szCs w:val="24"/>
        </w:rPr>
        <w:t xml:space="preserve"> i</w:t>
      </w:r>
      <w:r w:rsidRPr="00595BDE" w:rsidR="007D6E6A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D25F1C">
        <w:rPr>
          <w:rStyle w:val="FontStyle21"/>
          <w:rFonts w:ascii="Arial" w:hAnsi="Arial" w:cs="Arial"/>
          <w:sz w:val="24"/>
          <w:szCs w:val="24"/>
        </w:rPr>
        <w:t xml:space="preserve">kojom odlukom je </w:t>
      </w:r>
    </w:p>
    <w:p w:rsidRPr="00595BDE" w:rsidR="00D25F1C" w:rsidP="00D25F1C" w:rsidRDefault="00D25F1C">
      <w:pPr>
        <w:pStyle w:val="Style3"/>
        <w:widowControl/>
        <w:spacing w:before="53" w:line="240" w:lineRule="auto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595BDE" w:rsidR="00D25F1C" w:rsidP="00D25F1C" w:rsidRDefault="00BB67CE">
      <w:pPr>
        <w:pStyle w:val="Style3"/>
        <w:widowControl/>
        <w:spacing w:before="53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Mihovil Jukić, rođen 25.07.1994., OIB: 71502724771, s prebivališ</w:t>
      </w:r>
      <w:r w:rsidRPr="00595BDE" w:rsidR="002B56DA">
        <w:rPr>
          <w:rStyle w:val="FontStyle21"/>
          <w:rFonts w:ascii="Arial" w:hAnsi="Arial" w:cs="Arial"/>
          <w:sz w:val="24"/>
          <w:szCs w:val="24"/>
        </w:rPr>
        <w:t>t</w:t>
      </w:r>
      <w:r w:rsidRPr="00595BDE">
        <w:rPr>
          <w:rStyle w:val="FontStyle21"/>
          <w:rFonts w:ascii="Arial" w:hAnsi="Arial" w:cs="Arial"/>
          <w:sz w:val="24"/>
          <w:szCs w:val="24"/>
        </w:rPr>
        <w:t>em u Zagrebu, C</w:t>
      </w:r>
      <w:r w:rsidRPr="00595BDE" w:rsidR="00FF5800">
        <w:rPr>
          <w:rStyle w:val="FontStyle21"/>
          <w:rFonts w:ascii="Arial" w:hAnsi="Arial" w:cs="Arial"/>
          <w:sz w:val="24"/>
          <w:szCs w:val="24"/>
        </w:rPr>
        <w:t>enkovečka ulica 10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595BDE" w:rsidR="00D25F1C">
        <w:rPr>
          <w:rStyle w:val="FontStyle21"/>
          <w:rFonts w:ascii="Arial" w:hAnsi="Arial" w:cs="Arial"/>
          <w:sz w:val="24"/>
          <w:szCs w:val="24"/>
        </w:rPr>
        <w:t>proglašen krivim</w:t>
      </w:r>
      <w:r w:rsidRPr="00595BDE" w:rsidR="00434C28">
        <w:rPr>
          <w:rStyle w:val="FontStyle21"/>
          <w:rFonts w:ascii="Arial" w:hAnsi="Arial" w:cs="Arial"/>
          <w:sz w:val="24"/>
          <w:szCs w:val="24"/>
        </w:rPr>
        <w:t>,</w:t>
      </w:r>
    </w:p>
    <w:p w:rsidRPr="00595BDE" w:rsidR="00D25F1C" w:rsidP="00D25F1C" w:rsidRDefault="00D25F1C">
      <w:pPr>
        <w:pStyle w:val="Style3"/>
        <w:widowControl/>
        <w:spacing w:line="240" w:lineRule="auto"/>
        <w:ind w:left="-284" w:firstLine="0"/>
        <w:rPr>
          <w:rFonts w:ascii="Arial" w:hAnsi="Arial" w:cs="Arial"/>
        </w:rPr>
      </w:pPr>
    </w:p>
    <w:p w:rsidRPr="00595BDE" w:rsidR="00126623" w:rsidP="004F6A87" w:rsidRDefault="00D25F1C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zbog toga što je </w:t>
      </w:r>
      <w:r w:rsidRPr="00595BDE" w:rsidR="0075687C">
        <w:rPr>
          <w:rStyle w:val="FontStyle21"/>
          <w:rFonts w:ascii="Arial" w:hAnsi="Arial" w:cs="Arial"/>
          <w:sz w:val="24"/>
          <w:szCs w:val="24"/>
        </w:rPr>
        <w:t xml:space="preserve">18. studenoga 2022. u 10:55 </w:t>
      </w:r>
      <w:r w:rsidRPr="00595BDE">
        <w:rPr>
          <w:rStyle w:val="FontStyle21"/>
          <w:rFonts w:ascii="Arial" w:hAnsi="Arial" w:cs="Arial"/>
          <w:sz w:val="24"/>
          <w:szCs w:val="24"/>
        </w:rPr>
        <w:t>sati</w:t>
      </w:r>
      <w:r w:rsidRPr="00595BDE" w:rsidR="00BE1189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upravljao vozilom reg. oznake ZG </w:t>
      </w:r>
      <w:r w:rsidRPr="00595BDE" w:rsidR="005F3832">
        <w:rPr>
          <w:rStyle w:val="FontStyle21"/>
          <w:rFonts w:ascii="Arial" w:hAnsi="Arial" w:cs="Arial"/>
          <w:sz w:val="24"/>
          <w:szCs w:val="24"/>
        </w:rPr>
        <w:t>ST 3728-E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(HR) u </w:t>
      </w:r>
      <w:r w:rsidRPr="00595BDE" w:rsidR="00126623">
        <w:rPr>
          <w:rStyle w:val="FontStyle21"/>
          <w:rFonts w:ascii="Arial" w:hAnsi="Arial" w:cs="Arial"/>
          <w:sz w:val="24"/>
          <w:szCs w:val="24"/>
        </w:rPr>
        <w:t xml:space="preserve">Republici Austriji u </w:t>
      </w:r>
      <w:r w:rsidRPr="00595BDE">
        <w:rPr>
          <w:rStyle w:val="FontStyle21"/>
          <w:rFonts w:ascii="Arial" w:hAnsi="Arial" w:cs="Arial"/>
          <w:sz w:val="24"/>
          <w:szCs w:val="24"/>
        </w:rPr>
        <w:t>mjestu</w:t>
      </w:r>
      <w:r w:rsidRPr="00595BDE" w:rsidR="005D78F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6B17D8">
        <w:rPr>
          <w:rStyle w:val="FontStyle21"/>
          <w:rFonts w:ascii="Arial" w:hAnsi="Arial" w:cs="Arial"/>
          <w:sz w:val="24"/>
          <w:szCs w:val="24"/>
        </w:rPr>
        <w:t>Mautern in Steiermark, A9 S</w:t>
      </w:r>
      <w:r w:rsidRPr="00595BDE" w:rsidR="007A17C1">
        <w:rPr>
          <w:rStyle w:val="FontStyle21"/>
          <w:rFonts w:ascii="Arial" w:hAnsi="Arial" w:cs="Arial"/>
          <w:sz w:val="24"/>
          <w:szCs w:val="24"/>
        </w:rPr>
        <w:t>tr.km 117,215</w:t>
      </w:r>
      <w:r w:rsidRPr="00595BDE" w:rsidR="006B17D8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595BDE" w:rsidR="001E0293">
        <w:rPr>
          <w:rStyle w:val="FontStyle21"/>
          <w:rFonts w:ascii="Arial" w:hAnsi="Arial" w:cs="Arial"/>
          <w:sz w:val="24"/>
          <w:szCs w:val="24"/>
        </w:rPr>
        <w:t>M</w:t>
      </w:r>
      <w:r w:rsidRPr="00595BDE" w:rsidR="006B17D8">
        <w:rPr>
          <w:rStyle w:val="FontStyle21"/>
          <w:rFonts w:ascii="Arial" w:hAnsi="Arial" w:cs="Arial"/>
          <w:sz w:val="24"/>
          <w:szCs w:val="24"/>
        </w:rPr>
        <w:t>autern, Spielfeld</w:t>
      </w:r>
      <w:r w:rsidRPr="00595BDE" w:rsidR="00F230B0">
        <w:rPr>
          <w:rStyle w:val="FontStyle21"/>
          <w:rFonts w:ascii="Arial" w:hAnsi="Arial" w:cs="Arial"/>
          <w:sz w:val="24"/>
          <w:szCs w:val="24"/>
        </w:rPr>
        <w:t>, a nije držao propisani razmak od</w:t>
      </w:r>
      <w:r w:rsidRPr="00595BDE" w:rsidR="006B56EF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F230B0">
        <w:rPr>
          <w:rStyle w:val="FontStyle21"/>
          <w:rFonts w:ascii="Arial" w:hAnsi="Arial" w:cs="Arial"/>
          <w:sz w:val="24"/>
          <w:szCs w:val="24"/>
        </w:rPr>
        <w:t>v</w:t>
      </w:r>
      <w:r w:rsidRPr="00595BDE" w:rsidR="006B56EF">
        <w:rPr>
          <w:rStyle w:val="FontStyle21"/>
          <w:rFonts w:ascii="Arial" w:hAnsi="Arial" w:cs="Arial"/>
          <w:sz w:val="24"/>
          <w:szCs w:val="24"/>
        </w:rPr>
        <w:t>o</w:t>
      </w:r>
      <w:r w:rsidRPr="00595BDE" w:rsidR="00F230B0">
        <w:rPr>
          <w:rStyle w:val="FontStyle21"/>
          <w:rFonts w:ascii="Arial" w:hAnsi="Arial" w:cs="Arial"/>
          <w:sz w:val="24"/>
          <w:szCs w:val="24"/>
        </w:rPr>
        <w:t>zila ko</w:t>
      </w:r>
      <w:r w:rsidRPr="00595BDE" w:rsidR="006B56EF">
        <w:rPr>
          <w:rStyle w:val="FontStyle21"/>
          <w:rFonts w:ascii="Arial" w:hAnsi="Arial" w:cs="Arial"/>
          <w:sz w:val="24"/>
          <w:szCs w:val="24"/>
        </w:rPr>
        <w:t>j</w:t>
      </w:r>
      <w:r w:rsidRPr="00595BDE" w:rsidR="008C5C8F">
        <w:rPr>
          <w:rStyle w:val="FontStyle21"/>
          <w:rFonts w:ascii="Arial" w:hAnsi="Arial" w:cs="Arial"/>
          <w:sz w:val="24"/>
          <w:szCs w:val="24"/>
        </w:rPr>
        <w:t>e se kretalo ispr</w:t>
      </w:r>
      <w:r w:rsidRPr="00595BDE" w:rsidR="00723FDF">
        <w:rPr>
          <w:rStyle w:val="FontStyle21"/>
          <w:rFonts w:ascii="Arial" w:hAnsi="Arial" w:cs="Arial"/>
          <w:sz w:val="24"/>
          <w:szCs w:val="24"/>
        </w:rPr>
        <w:t xml:space="preserve">ed </w:t>
      </w:r>
      <w:r w:rsidRPr="00595BDE" w:rsidR="00E37A28">
        <w:rPr>
          <w:rStyle w:val="FontStyle21"/>
          <w:rFonts w:ascii="Arial" w:hAnsi="Arial" w:cs="Arial"/>
          <w:sz w:val="24"/>
          <w:szCs w:val="24"/>
        </w:rPr>
        <w:t xml:space="preserve">njega </w:t>
      </w:r>
      <w:r w:rsidRPr="00595BDE" w:rsidR="00723FDF">
        <w:rPr>
          <w:rStyle w:val="FontStyle21"/>
          <w:rFonts w:ascii="Arial" w:hAnsi="Arial" w:cs="Arial"/>
          <w:sz w:val="24"/>
          <w:szCs w:val="24"/>
        </w:rPr>
        <w:t xml:space="preserve">u </w:t>
      </w:r>
      <w:r w:rsidRPr="00595BDE" w:rsidR="008C5C8F">
        <w:rPr>
          <w:rStyle w:val="FontStyle21"/>
          <w:rFonts w:ascii="Arial" w:hAnsi="Arial" w:cs="Arial"/>
          <w:sz w:val="24"/>
          <w:szCs w:val="24"/>
        </w:rPr>
        <w:t>i</w:t>
      </w:r>
      <w:r w:rsidRPr="00595BDE" w:rsidR="00723FDF">
        <w:rPr>
          <w:rStyle w:val="FontStyle21"/>
          <w:rFonts w:ascii="Arial" w:hAnsi="Arial" w:cs="Arial"/>
          <w:sz w:val="24"/>
          <w:szCs w:val="24"/>
        </w:rPr>
        <w:t>s</w:t>
      </w:r>
      <w:r w:rsidRPr="00595BDE" w:rsidR="008C5C8F">
        <w:rPr>
          <w:rStyle w:val="FontStyle21"/>
          <w:rFonts w:ascii="Arial" w:hAnsi="Arial" w:cs="Arial"/>
          <w:sz w:val="24"/>
          <w:szCs w:val="24"/>
        </w:rPr>
        <w:t xml:space="preserve">toj kolničkoj traci, </w:t>
      </w:r>
      <w:r w:rsidRPr="00595BDE" w:rsidR="006B17D8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595BDE" w:rsidR="00126623" w:rsidP="00126623" w:rsidRDefault="00126623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595BDE" w:rsidR="00C7242B" w:rsidP="00C7242B" w:rsidRDefault="00C7242B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či</w:t>
      </w:r>
      <w:r w:rsidRPr="00595BDE" w:rsidR="0069200A">
        <w:rPr>
          <w:rStyle w:val="FontStyle21"/>
          <w:rFonts w:ascii="Arial" w:hAnsi="Arial" w:cs="Arial"/>
          <w:sz w:val="24"/>
          <w:szCs w:val="24"/>
        </w:rPr>
        <w:t xml:space="preserve">me je povrijeđen § 18 Abs. 4. StVO, </w:t>
      </w:r>
      <w:r w:rsidRPr="00595BDE" w:rsidR="00E32D27">
        <w:rPr>
          <w:rStyle w:val="FontStyle21"/>
          <w:rFonts w:ascii="Arial" w:hAnsi="Arial" w:cs="Arial"/>
          <w:sz w:val="24"/>
          <w:szCs w:val="24"/>
        </w:rPr>
        <w:t>§ 99 Abs. 3 lit. a Straβenverkehrsorkehrsordnung 1960</w:t>
      </w:r>
      <w:r w:rsidRPr="00595BDE" w:rsidR="00E20602">
        <w:rPr>
          <w:rStyle w:val="FontStyle21"/>
          <w:rFonts w:ascii="Arial" w:hAnsi="Arial" w:cs="Arial"/>
          <w:sz w:val="24"/>
          <w:szCs w:val="24"/>
        </w:rPr>
        <w:t>-StVO, BGBI. Nr. 159/1960, zuletzt geӓndert durch</w:t>
      </w:r>
      <w:r w:rsidRPr="00595BDE" w:rsidR="006A3602">
        <w:rPr>
          <w:rStyle w:val="FontStyle21"/>
          <w:rFonts w:ascii="Arial" w:hAnsi="Arial" w:cs="Arial"/>
          <w:sz w:val="24"/>
          <w:szCs w:val="24"/>
        </w:rPr>
        <w:t xml:space="preserve"> BGBI. I Nr.</w:t>
      </w:r>
      <w:r w:rsidRPr="00595BDE" w:rsidR="00B868DC">
        <w:rPr>
          <w:rStyle w:val="FontStyle21"/>
          <w:rFonts w:ascii="Arial" w:hAnsi="Arial" w:cs="Arial"/>
          <w:sz w:val="24"/>
          <w:szCs w:val="24"/>
        </w:rPr>
        <w:t xml:space="preserve">39/2013, </w:t>
      </w:r>
    </w:p>
    <w:p w:rsidRPr="00595BDE" w:rsidR="00B868DC" w:rsidP="00C7242B" w:rsidRDefault="00B868DC">
      <w:pPr>
        <w:pStyle w:val="Style3"/>
        <w:widowControl/>
        <w:spacing w:before="58" w:line="240" w:lineRule="auto"/>
        <w:ind w:left="-284" w:firstLine="72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595BDE" w:rsidR="00104766" w:rsidP="002317BA" w:rsidRDefault="00E62DE9">
      <w:pPr>
        <w:pStyle w:val="Style3"/>
        <w:widowControl/>
        <w:spacing w:before="58" w:line="240" w:lineRule="auto"/>
        <w:ind w:left="-284" w:firstLine="0"/>
        <w:jc w:val="both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595BDE" w:rsidR="002317BA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595BDE" w:rsidR="00530C38">
        <w:rPr>
          <w:rStyle w:val="FontStyle21"/>
          <w:rFonts w:ascii="Arial" w:hAnsi="Arial" w:cs="Arial"/>
          <w:sz w:val="24"/>
          <w:szCs w:val="24"/>
        </w:rPr>
        <w:t xml:space="preserve">te </w:t>
      </w:r>
      <w:r w:rsidRPr="00595BDE" w:rsidR="00387BD7">
        <w:rPr>
          <w:rStyle w:val="FontStyle21"/>
          <w:rFonts w:ascii="Arial" w:hAnsi="Arial" w:cs="Arial"/>
          <w:sz w:val="24"/>
          <w:szCs w:val="24"/>
        </w:rPr>
        <w:t>mu</w:t>
      </w:r>
      <w:r w:rsidRPr="00595BDE" w:rsidR="008F0C7E">
        <w:rPr>
          <w:rStyle w:val="FontStyle21"/>
          <w:rFonts w:ascii="Arial" w:hAnsi="Arial" w:cs="Arial"/>
          <w:sz w:val="24"/>
          <w:szCs w:val="24"/>
        </w:rPr>
        <w:t xml:space="preserve"> je 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 xml:space="preserve">izrečena novčana kazna u iznosu od </w:t>
      </w:r>
      <w:r w:rsidRPr="00595BDE" w:rsidR="00856050">
        <w:rPr>
          <w:rStyle w:val="FontStyle21"/>
          <w:rFonts w:ascii="Arial" w:hAnsi="Arial" w:cs="Arial"/>
          <w:sz w:val="24"/>
          <w:szCs w:val="24"/>
        </w:rPr>
        <w:t>235</w:t>
      </w:r>
      <w:r w:rsidRPr="00595BDE" w:rsidR="00F2084B">
        <w:rPr>
          <w:rStyle w:val="FontStyle21"/>
          <w:rFonts w:ascii="Arial" w:hAnsi="Arial" w:cs="Arial"/>
          <w:sz w:val="24"/>
          <w:szCs w:val="24"/>
        </w:rPr>
        <w:t>,00</w:t>
      </w:r>
      <w:r w:rsidRPr="00595BDE" w:rsidR="00387BD7">
        <w:rPr>
          <w:rStyle w:val="FontStyle21"/>
          <w:rFonts w:ascii="Arial" w:hAnsi="Arial" w:cs="Arial"/>
          <w:sz w:val="24"/>
          <w:szCs w:val="24"/>
        </w:rPr>
        <w:t xml:space="preserve"> (</w:t>
      </w:r>
      <w:r w:rsidRPr="00595BDE" w:rsidR="00033719">
        <w:rPr>
          <w:rStyle w:val="FontStyle21"/>
          <w:rFonts w:ascii="Arial" w:hAnsi="Arial" w:cs="Arial"/>
          <w:sz w:val="24"/>
          <w:szCs w:val="24"/>
        </w:rPr>
        <w:t xml:space="preserve">dvjesto </w:t>
      </w:r>
      <w:r w:rsidRPr="00595BDE" w:rsidR="00863FC0">
        <w:rPr>
          <w:rStyle w:val="FontStyle21"/>
          <w:rFonts w:ascii="Arial" w:hAnsi="Arial" w:cs="Arial"/>
          <w:sz w:val="24"/>
          <w:szCs w:val="24"/>
        </w:rPr>
        <w:t>trideset pe</w:t>
      </w:r>
      <w:r w:rsidRPr="00595BDE" w:rsidR="00856050">
        <w:rPr>
          <w:rStyle w:val="FontStyle21"/>
          <w:rFonts w:ascii="Arial" w:hAnsi="Arial" w:cs="Arial"/>
          <w:sz w:val="24"/>
          <w:szCs w:val="24"/>
        </w:rPr>
        <w:t>t</w:t>
      </w:r>
      <w:r w:rsidRPr="00595BDE" w:rsidR="00863FC0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F2084B">
        <w:rPr>
          <w:rStyle w:val="FontStyle21"/>
          <w:rFonts w:ascii="Arial" w:hAnsi="Arial" w:cs="Arial"/>
          <w:sz w:val="24"/>
          <w:szCs w:val="24"/>
        </w:rPr>
        <w:t>eura</w:t>
      </w:r>
      <w:r w:rsidRPr="00595BDE" w:rsidR="00A00EA8">
        <w:rPr>
          <w:rStyle w:val="FontStyle21"/>
          <w:rFonts w:ascii="Arial" w:hAnsi="Arial" w:cs="Arial"/>
          <w:sz w:val="24"/>
          <w:szCs w:val="24"/>
        </w:rPr>
        <w:t xml:space="preserve">) </w:t>
      </w:r>
      <w:r w:rsidRPr="00595BDE" w:rsidR="00FB2EFF">
        <w:rPr>
          <w:rStyle w:val="FontStyle21"/>
          <w:rFonts w:ascii="Arial" w:hAnsi="Arial" w:cs="Arial"/>
          <w:sz w:val="24"/>
          <w:szCs w:val="24"/>
        </w:rPr>
        <w:t>e</w:t>
      </w:r>
      <w:r w:rsidRPr="00595BDE" w:rsidR="00A00EA8">
        <w:rPr>
          <w:rStyle w:val="FontStyle21"/>
          <w:rFonts w:ascii="Arial" w:hAnsi="Arial" w:cs="Arial"/>
          <w:sz w:val="24"/>
          <w:szCs w:val="24"/>
        </w:rPr>
        <w:t>ura</w:t>
      </w:r>
      <w:r w:rsidRPr="00595BDE" w:rsidR="00E71AA3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595BDE" w:rsidR="00104766" w:rsidP="002317BA" w:rsidRDefault="00104766">
      <w:pPr>
        <w:pStyle w:val="Style3"/>
        <w:widowControl/>
        <w:spacing w:before="58" w:line="240" w:lineRule="auto"/>
        <w:ind w:left="-284" w:firstLine="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595BDE" w:rsidR="006C256F" w:rsidP="00455BDE" w:rsidRDefault="003937C5">
      <w:pPr>
        <w:pStyle w:val="Style6"/>
        <w:widowControl/>
        <w:spacing w:before="29" w:line="278" w:lineRule="exact"/>
        <w:ind w:left="-284" w:firstLine="715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te </w:t>
      </w:r>
      <w:r w:rsidRPr="00595BDE" w:rsidR="00387BD7">
        <w:rPr>
          <w:rStyle w:val="FontStyle21"/>
          <w:rFonts w:ascii="Arial" w:hAnsi="Arial" w:cs="Arial"/>
          <w:sz w:val="24"/>
          <w:szCs w:val="24"/>
        </w:rPr>
        <w:t xml:space="preserve">mu 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se određuje da će se u tom dijelu presuda </w:t>
      </w:r>
      <w:r w:rsidRPr="00595BDE">
        <w:rPr>
          <w:rStyle w:val="FontStyle21"/>
          <w:rFonts w:ascii="Arial" w:hAnsi="Arial" w:cs="Arial"/>
          <w:spacing w:val="70"/>
          <w:sz w:val="24"/>
          <w:szCs w:val="24"/>
        </w:rPr>
        <w:t>izvršiti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u državi izvršenja Republici Hrvatskoj.</w:t>
      </w:r>
    </w:p>
    <w:p w:rsidRPr="00595BDE" w:rsidR="00455BDE" w:rsidP="00455BDE" w:rsidRDefault="00455BDE">
      <w:pPr>
        <w:pStyle w:val="Style6"/>
        <w:widowControl/>
        <w:spacing w:before="29" w:line="278" w:lineRule="exact"/>
        <w:ind w:left="-284" w:firstLine="715"/>
        <w:rPr>
          <w:rStyle w:val="FontStyle21"/>
          <w:rFonts w:ascii="Arial" w:hAnsi="Arial" w:cs="Arial"/>
          <w:sz w:val="24"/>
          <w:szCs w:val="24"/>
        </w:rPr>
      </w:pPr>
    </w:p>
    <w:p w:rsidRPr="00595BDE" w:rsidR="00176477" w:rsidP="00217650" w:rsidRDefault="004C3C35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II</w:t>
      </w:r>
      <w:r w:rsidRPr="00595BDE" w:rsidR="00820DF8">
        <w:rPr>
          <w:rStyle w:val="FontStyle21"/>
          <w:rFonts w:ascii="Arial" w:hAnsi="Arial" w:cs="Arial"/>
          <w:sz w:val="24"/>
          <w:szCs w:val="24"/>
        </w:rPr>
        <w:t>.</w:t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 xml:space="preserve">   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>Na temelju čl.</w:t>
      </w:r>
      <w:r w:rsidRPr="00595BDE" w:rsidR="003777CD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>82. st.</w:t>
      </w:r>
      <w:r w:rsidRPr="00595BDE" w:rsidR="003777CD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5211A3">
        <w:rPr>
          <w:rStyle w:val="FontStyle21"/>
          <w:rFonts w:ascii="Arial" w:hAnsi="Arial" w:cs="Arial"/>
          <w:sz w:val="24"/>
          <w:szCs w:val="24"/>
        </w:rPr>
        <w:t>1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595BDE" w:rsidR="00D94D95">
        <w:rPr>
          <w:rStyle w:val="FontStyle21"/>
          <w:rFonts w:ascii="Arial" w:hAnsi="Arial" w:cs="Arial"/>
          <w:sz w:val="24"/>
          <w:szCs w:val="24"/>
        </w:rPr>
        <w:t xml:space="preserve">ZPSKS-EU </w:t>
      </w:r>
      <w:r w:rsidRPr="00595BDE" w:rsidR="00C14104">
        <w:rPr>
          <w:rStyle w:val="FontStyle21"/>
          <w:rFonts w:ascii="Arial" w:hAnsi="Arial" w:cs="Arial"/>
          <w:sz w:val="24"/>
          <w:szCs w:val="24"/>
        </w:rPr>
        <w:t>osuđeni</w:t>
      </w:r>
      <w:r w:rsidRPr="00595BDE" w:rsidR="00387BD7">
        <w:rPr>
          <w:rStyle w:val="FontStyle21"/>
          <w:rFonts w:ascii="Arial" w:hAnsi="Arial" w:cs="Arial"/>
          <w:sz w:val="24"/>
          <w:szCs w:val="24"/>
        </w:rPr>
        <w:t xml:space="preserve">k </w:t>
      </w:r>
      <w:r w:rsidRPr="00595BDE" w:rsidR="002E1F6F">
        <w:rPr>
          <w:rStyle w:val="FontStyle21"/>
          <w:rFonts w:ascii="Arial" w:hAnsi="Arial" w:cs="Arial"/>
          <w:sz w:val="24"/>
          <w:szCs w:val="24"/>
        </w:rPr>
        <w:t>Mihovil Jukić</w:t>
      </w:r>
      <w:r w:rsidRPr="00595BDE" w:rsidR="00A972E5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C14104">
        <w:rPr>
          <w:rStyle w:val="FontStyle21"/>
          <w:rFonts w:ascii="Arial" w:hAnsi="Arial" w:cs="Arial"/>
          <w:sz w:val="24"/>
          <w:szCs w:val="24"/>
        </w:rPr>
        <w:t>duž</w:t>
      </w:r>
      <w:r w:rsidRPr="00595BDE" w:rsidR="00387BD7">
        <w:rPr>
          <w:rStyle w:val="FontStyle21"/>
          <w:rFonts w:ascii="Arial" w:hAnsi="Arial" w:cs="Arial"/>
          <w:sz w:val="24"/>
          <w:szCs w:val="24"/>
        </w:rPr>
        <w:t>an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 xml:space="preserve"> je platiti novčanu kaznu </w:t>
      </w:r>
      <w:r w:rsidRPr="00595BDE" w:rsidR="00A00EA8">
        <w:rPr>
          <w:rStyle w:val="FontStyle21"/>
          <w:rFonts w:ascii="Arial" w:hAnsi="Arial" w:cs="Arial"/>
          <w:sz w:val="24"/>
          <w:szCs w:val="24"/>
        </w:rPr>
        <w:t>iz točke 1</w:t>
      </w:r>
      <w:r w:rsidRPr="00595BDE" w:rsidR="005211A3">
        <w:rPr>
          <w:rStyle w:val="FontStyle21"/>
          <w:rFonts w:ascii="Arial" w:hAnsi="Arial" w:cs="Arial"/>
          <w:sz w:val="24"/>
          <w:szCs w:val="24"/>
        </w:rPr>
        <w:t>.</w:t>
      </w:r>
      <w:r w:rsidRPr="00595BDE" w:rsidR="00A00EA8">
        <w:rPr>
          <w:rStyle w:val="FontStyle21"/>
          <w:rFonts w:ascii="Arial" w:hAnsi="Arial" w:cs="Arial"/>
          <w:sz w:val="24"/>
          <w:szCs w:val="24"/>
        </w:rPr>
        <w:t xml:space="preserve"> izreke </w:t>
      </w:r>
      <w:r w:rsidRPr="00595BDE" w:rsidR="0081131B">
        <w:rPr>
          <w:rStyle w:val="FontStyle21"/>
          <w:rFonts w:ascii="Arial" w:hAnsi="Arial" w:cs="Arial"/>
          <w:sz w:val="24"/>
          <w:szCs w:val="24"/>
        </w:rPr>
        <w:t>u</w:t>
      </w:r>
      <w:r w:rsidRPr="00595BDE" w:rsidR="00A00EA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3937C5">
        <w:rPr>
          <w:rStyle w:val="FontStyle21"/>
          <w:rFonts w:ascii="Arial" w:hAnsi="Arial" w:cs="Arial"/>
          <w:sz w:val="24"/>
          <w:szCs w:val="24"/>
        </w:rPr>
        <w:t xml:space="preserve">iznosu od </w:t>
      </w:r>
      <w:r w:rsidRPr="00595BDE" w:rsidR="00820DF8">
        <w:rPr>
          <w:rStyle w:val="FontStyle21"/>
          <w:rFonts w:ascii="Arial" w:hAnsi="Arial" w:cs="Arial"/>
          <w:sz w:val="24"/>
          <w:szCs w:val="24"/>
        </w:rPr>
        <w:t>235</w:t>
      </w:r>
      <w:r w:rsidRPr="00595BDE" w:rsidR="009D3773">
        <w:rPr>
          <w:rStyle w:val="FontStyle21"/>
          <w:rFonts w:ascii="Arial" w:hAnsi="Arial" w:cs="Arial"/>
          <w:sz w:val="24"/>
          <w:szCs w:val="24"/>
        </w:rPr>
        <w:t xml:space="preserve">,00 </w:t>
      </w:r>
      <w:r w:rsidRPr="00595BDE" w:rsidR="00176477">
        <w:rPr>
          <w:rStyle w:val="FontStyle21"/>
          <w:rFonts w:ascii="Arial" w:hAnsi="Arial" w:cs="Arial"/>
          <w:sz w:val="24"/>
          <w:szCs w:val="24"/>
        </w:rPr>
        <w:t>(</w:t>
      </w:r>
      <w:r w:rsidRPr="00595BDE" w:rsidR="00A972E5">
        <w:rPr>
          <w:rStyle w:val="FontStyle21"/>
          <w:rFonts w:ascii="Arial" w:hAnsi="Arial" w:cs="Arial"/>
          <w:sz w:val="24"/>
          <w:szCs w:val="24"/>
        </w:rPr>
        <w:t>dvjesto</w:t>
      </w:r>
      <w:r w:rsidRPr="00595BDE" w:rsidR="00FC09E3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820DF8">
        <w:rPr>
          <w:rStyle w:val="FontStyle21"/>
          <w:rFonts w:ascii="Arial" w:hAnsi="Arial" w:cs="Arial"/>
          <w:sz w:val="24"/>
          <w:szCs w:val="24"/>
        </w:rPr>
        <w:t xml:space="preserve">trideset pet </w:t>
      </w:r>
      <w:r w:rsidRPr="00595BDE" w:rsidR="009D3773">
        <w:rPr>
          <w:rStyle w:val="FontStyle21"/>
          <w:rFonts w:ascii="Arial" w:hAnsi="Arial" w:cs="Arial"/>
          <w:sz w:val="24"/>
          <w:szCs w:val="24"/>
        </w:rPr>
        <w:t>eura</w:t>
      </w:r>
      <w:r w:rsidRPr="00595BDE" w:rsidR="00FC09E3">
        <w:rPr>
          <w:rStyle w:val="FontStyle21"/>
          <w:rFonts w:ascii="Arial" w:hAnsi="Arial" w:cs="Arial"/>
          <w:sz w:val="24"/>
          <w:szCs w:val="24"/>
        </w:rPr>
        <w:t>) eura.</w:t>
      </w:r>
    </w:p>
    <w:p w:rsidRPr="00595BDE" w:rsidR="00176477" w:rsidP="00217650" w:rsidRDefault="00176477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595BDE" w:rsidR="00801B7F" w:rsidP="000C6407" w:rsidRDefault="00801B7F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595BDE" w:rsidR="00F11F29" w:rsidP="000C6407" w:rsidRDefault="00166671">
      <w:pPr>
        <w:pStyle w:val="Style8"/>
        <w:widowControl/>
        <w:tabs>
          <w:tab w:val="left" w:pos="1258"/>
        </w:tabs>
        <w:spacing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III</w:t>
      </w:r>
      <w:r w:rsidRPr="00595BDE" w:rsidR="00801B7F">
        <w:rPr>
          <w:rStyle w:val="FontStyle21"/>
          <w:rFonts w:ascii="Arial" w:hAnsi="Arial" w:cs="Arial"/>
          <w:sz w:val="24"/>
          <w:szCs w:val="24"/>
        </w:rPr>
        <w:t>.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 Temeljem odredbe čl</w:t>
      </w:r>
      <w:r w:rsidRPr="00595BDE" w:rsidR="00565CDC">
        <w:rPr>
          <w:rStyle w:val="FontStyle21"/>
          <w:rFonts w:ascii="Arial" w:hAnsi="Arial" w:cs="Arial"/>
          <w:sz w:val="24"/>
          <w:szCs w:val="24"/>
        </w:rPr>
        <w:t xml:space="preserve">. 34. st. 1. Prekršajnog zakona, </w:t>
      </w:r>
      <w:r w:rsidRPr="00595BDE">
        <w:rPr>
          <w:rStyle w:val="FontStyle21"/>
          <w:rFonts w:ascii="Arial" w:hAnsi="Arial" w:cs="Arial"/>
          <w:sz w:val="24"/>
          <w:szCs w:val="24"/>
        </w:rPr>
        <w:t>određuje se izvr</w:t>
      </w:r>
      <w:r w:rsidRPr="00595BDE" w:rsidR="00BE050C">
        <w:rPr>
          <w:rStyle w:val="FontStyle21"/>
          <w:rFonts w:ascii="Arial" w:hAnsi="Arial" w:cs="Arial"/>
          <w:sz w:val="24"/>
          <w:szCs w:val="24"/>
        </w:rPr>
        <w:t>šenje novčane kazne u iznosu od</w:t>
      </w:r>
      <w:r w:rsidRPr="00595BDE" w:rsidR="00F42236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7D7553">
        <w:rPr>
          <w:rStyle w:val="FontStyle21"/>
          <w:rFonts w:ascii="Arial" w:hAnsi="Arial" w:cs="Arial"/>
          <w:sz w:val="24"/>
          <w:szCs w:val="24"/>
        </w:rPr>
        <w:t xml:space="preserve">235,00 (dvjesto trideset pet eura) </w:t>
      </w:r>
      <w:r w:rsidRPr="00595BDE" w:rsidR="00246A10">
        <w:rPr>
          <w:rStyle w:val="FontStyle21"/>
          <w:rFonts w:ascii="Arial" w:hAnsi="Arial" w:cs="Arial"/>
          <w:sz w:val="24"/>
          <w:szCs w:val="24"/>
        </w:rPr>
        <w:t xml:space="preserve">eura </w:t>
      </w:r>
      <w:r w:rsidRPr="00595BDE" w:rsidR="00F42236">
        <w:rPr>
          <w:rStyle w:val="FontStyle21"/>
          <w:rFonts w:ascii="Arial" w:hAnsi="Arial" w:cs="Arial"/>
          <w:sz w:val="24"/>
          <w:szCs w:val="24"/>
        </w:rPr>
        <w:t>n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a način da će se ista prisilno naplatiti u korist proračuna Republike Hrvatske po pravomoćnosti ove presude. </w:t>
      </w:r>
      <w:r w:rsidRPr="00595BDE" w:rsidR="00F11F29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595BDE" w:rsidR="00F03655" w:rsidP="00F11F29" w:rsidRDefault="003937C5">
      <w:pPr>
        <w:pStyle w:val="Style9"/>
        <w:widowControl/>
        <w:tabs>
          <w:tab w:val="left" w:pos="2493"/>
          <w:tab w:val="center" w:pos="4195"/>
        </w:tabs>
        <w:spacing w:before="16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Obrazloženje</w:t>
      </w:r>
    </w:p>
    <w:p w:rsidRPr="00595BDE" w:rsidR="00F03655" w:rsidP="009E4878" w:rsidRDefault="00F03655">
      <w:pPr>
        <w:pStyle w:val="Style6"/>
        <w:widowControl/>
        <w:spacing w:line="240" w:lineRule="exact"/>
        <w:ind w:left="-284" w:firstLine="725"/>
        <w:rPr>
          <w:rFonts w:ascii="Arial" w:hAnsi="Arial" w:cs="Arial"/>
        </w:rPr>
      </w:pPr>
    </w:p>
    <w:p w:rsidRPr="00595BDE" w:rsidR="006E6C87" w:rsidP="002E5AE0" w:rsidRDefault="006E6C87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1. Republika Austrija je </w:t>
      </w:r>
      <w:r w:rsidRPr="00595BDE" w:rsidR="002E5AE0">
        <w:rPr>
          <w:rStyle w:val="FontStyle21"/>
          <w:rFonts w:ascii="Arial" w:hAnsi="Arial" w:cs="Arial"/>
          <w:sz w:val="24"/>
          <w:szCs w:val="24"/>
        </w:rPr>
        <w:t xml:space="preserve">dostavila 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Republici Hrvatskoj zahtjev za priznanje i izvršenje odluke o novčanoj kazni izrečene </w:t>
      </w:r>
      <w:r w:rsidRPr="00595BDE" w:rsidR="007D7553">
        <w:rPr>
          <w:rStyle w:val="FontStyle21"/>
          <w:rFonts w:ascii="Arial" w:hAnsi="Arial" w:cs="Arial"/>
          <w:sz w:val="24"/>
          <w:szCs w:val="24"/>
        </w:rPr>
        <w:t>Mihovilu Jukiću</w:t>
      </w:r>
      <w:r w:rsidRPr="00595BDE" w:rsidR="00246A10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>
        <w:rPr>
          <w:rStyle w:val="FontStyle21"/>
          <w:rFonts w:ascii="Arial" w:hAnsi="Arial" w:cs="Arial"/>
          <w:sz w:val="24"/>
          <w:szCs w:val="24"/>
        </w:rPr>
        <w:t>koju je donijelo nadležno tijelo Republike Austrije,</w:t>
      </w:r>
      <w:r w:rsidRPr="00595BDE" w:rsidR="00316ABB">
        <w:rPr>
          <w:rStyle w:val="FontStyle21"/>
          <w:rFonts w:ascii="Arial" w:hAnsi="Arial" w:cs="Arial"/>
          <w:sz w:val="24"/>
          <w:szCs w:val="24"/>
        </w:rPr>
        <w:t xml:space="preserve"> Bezirkshauptmannschaft </w:t>
      </w:r>
      <w:r w:rsidRPr="00595BDE" w:rsidR="00B06675">
        <w:rPr>
          <w:rStyle w:val="FontStyle21"/>
          <w:rFonts w:ascii="Arial" w:hAnsi="Arial" w:cs="Arial"/>
          <w:sz w:val="24"/>
          <w:szCs w:val="24"/>
        </w:rPr>
        <w:t xml:space="preserve">Leoben, broj: BHLN/611220032662/2022 od 30. svibnja 2023., 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zbog djela prekršaja opisanog u izreci presude. </w:t>
      </w:r>
    </w:p>
    <w:p w:rsidRPr="00595BDE" w:rsidR="002B66AA" w:rsidP="002B66AA" w:rsidRDefault="002B66AA">
      <w:pPr>
        <w:pStyle w:val="Style6"/>
        <w:widowControl/>
        <w:spacing w:before="38" w:line="240" w:lineRule="auto"/>
        <w:ind w:left="-284" w:firstLine="725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2. Kako se radi o prekršajnom djelu iz kataloga djela iz čl. 10. u svezi čl. 77. ZPSKS-EU, navedeno djelo ne podliježe provjeri dvostruke kažnjavanosti. </w:t>
      </w:r>
    </w:p>
    <w:p w:rsidRPr="00595BDE" w:rsidR="002B66AA" w:rsidP="002B66AA" w:rsidRDefault="002B66AA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3. S obzirom da se mjesto prebivališta osobe na koju se odnosi priznanje izvršenja predmetne odluke nalazi na području Općinskog prekršajnog suda u Zagrebu to je u smislu čl. 78. a ovaj sud nadležan za priznanje i izvršenje predmetne odluke.</w:t>
      </w:r>
    </w:p>
    <w:p w:rsidRPr="00595BDE" w:rsidR="00BC2589" w:rsidP="00F96841" w:rsidRDefault="00316ABB">
      <w:pPr>
        <w:pStyle w:val="Style6"/>
        <w:widowControl/>
        <w:spacing w:line="240" w:lineRule="auto"/>
        <w:ind w:left="-284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4</w:t>
      </w:r>
      <w:r w:rsidRPr="00595BDE" w:rsidR="006E6C87">
        <w:rPr>
          <w:rStyle w:val="FontStyle21"/>
          <w:rFonts w:ascii="Arial" w:hAnsi="Arial" w:cs="Arial"/>
          <w:sz w:val="24"/>
          <w:szCs w:val="24"/>
        </w:rPr>
        <w:t>. Uz zahtjev za priznanje izvršenje odluke priložena je i potvrda iz čl. 4. Okvirne odluke vijeća 20</w:t>
      </w:r>
      <w:r w:rsidRPr="00595BDE" w:rsidR="00033719">
        <w:rPr>
          <w:rStyle w:val="FontStyle21"/>
          <w:rFonts w:ascii="Arial" w:hAnsi="Arial" w:cs="Arial"/>
          <w:sz w:val="24"/>
          <w:szCs w:val="24"/>
        </w:rPr>
        <w:t>05/214/PUP te ovjereni prijevod</w:t>
      </w:r>
      <w:r w:rsidRPr="00595BDE" w:rsidR="006E6C87">
        <w:rPr>
          <w:rStyle w:val="FontStyle21"/>
          <w:rFonts w:ascii="Arial" w:hAnsi="Arial" w:cs="Arial"/>
          <w:sz w:val="24"/>
          <w:szCs w:val="24"/>
        </w:rPr>
        <w:t xml:space="preserve"> izreke Odluke Republike Austrije, </w:t>
      </w:r>
      <w:r w:rsidRPr="00595BDE" w:rsidR="00574BDF">
        <w:rPr>
          <w:rStyle w:val="FontStyle21"/>
          <w:rFonts w:ascii="Arial" w:hAnsi="Arial" w:cs="Arial"/>
          <w:sz w:val="24"/>
          <w:szCs w:val="24"/>
        </w:rPr>
        <w:t xml:space="preserve"> Bezirkshauptmannschaft </w:t>
      </w:r>
      <w:r w:rsidRPr="00595BDE" w:rsidR="00F96841">
        <w:rPr>
          <w:rStyle w:val="FontStyle21"/>
          <w:rFonts w:ascii="Arial" w:hAnsi="Arial" w:cs="Arial"/>
          <w:sz w:val="24"/>
          <w:szCs w:val="24"/>
        </w:rPr>
        <w:t xml:space="preserve">Leoben, broj: BHLN/611220032662/2022 od 30. svibnja 2023., </w:t>
      </w:r>
      <w:r w:rsidRPr="00595BDE" w:rsidR="006E6C87">
        <w:rPr>
          <w:rStyle w:val="FontStyle21"/>
          <w:rFonts w:ascii="Arial" w:hAnsi="Arial" w:cs="Arial"/>
          <w:sz w:val="24"/>
          <w:szCs w:val="24"/>
        </w:rPr>
        <w:t xml:space="preserve">kojom je određena novčana kazna u iznosu od </w:t>
      </w:r>
      <w:r w:rsidRPr="00595BDE" w:rsidR="00574BDF">
        <w:rPr>
          <w:rStyle w:val="FontStyle21"/>
          <w:rFonts w:ascii="Arial" w:hAnsi="Arial" w:cs="Arial"/>
          <w:sz w:val="24"/>
          <w:szCs w:val="24"/>
        </w:rPr>
        <w:t>2</w:t>
      </w:r>
      <w:r w:rsidRPr="00595BDE" w:rsidR="00F96841">
        <w:rPr>
          <w:rStyle w:val="FontStyle21"/>
          <w:rFonts w:ascii="Arial" w:hAnsi="Arial" w:cs="Arial"/>
          <w:sz w:val="24"/>
          <w:szCs w:val="24"/>
        </w:rPr>
        <w:t>35</w:t>
      </w:r>
      <w:r w:rsidRPr="00595BDE" w:rsidR="00BC2589">
        <w:rPr>
          <w:rStyle w:val="FontStyle21"/>
          <w:rFonts w:ascii="Arial" w:hAnsi="Arial" w:cs="Arial"/>
          <w:sz w:val="24"/>
          <w:szCs w:val="24"/>
        </w:rPr>
        <w:t>,00 eura</w:t>
      </w:r>
      <w:r w:rsidRPr="00595BDE" w:rsidR="00E657BE">
        <w:rPr>
          <w:rStyle w:val="FontStyle21"/>
          <w:rFonts w:ascii="Arial" w:hAnsi="Arial" w:cs="Arial"/>
          <w:sz w:val="24"/>
          <w:szCs w:val="24"/>
        </w:rPr>
        <w:t xml:space="preserve">, 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te dostavnica o primitku navedene odluke. </w:t>
      </w:r>
    </w:p>
    <w:p w:rsidRPr="00595BDE" w:rsidR="006E6C87" w:rsidP="006E6C87" w:rsidRDefault="002529F2">
      <w:pPr>
        <w:pStyle w:val="Style6"/>
        <w:widowControl/>
        <w:spacing w:line="240" w:lineRule="auto"/>
        <w:ind w:left="-284" w:firstLine="730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5</w:t>
      </w:r>
      <w:r w:rsidRPr="00595BDE" w:rsidR="006E6C87">
        <w:rPr>
          <w:rStyle w:val="FontStyle21"/>
          <w:rFonts w:ascii="Arial" w:hAnsi="Arial" w:cs="Arial"/>
          <w:sz w:val="24"/>
          <w:szCs w:val="24"/>
        </w:rPr>
        <w:t>. Ovaj sud je utvrdio da nema zapreka za priznanje i izvršenje predmetne odluke propisanih u čl. 80. ZPSKS-EU jer iz podataka u potvrdi proizlazi daje odluka pravomoćna te da postoje svi propisani uvjeti za njeno priznanje i izvršenje u skladu s odredbama ZPSKS-EU.</w:t>
      </w:r>
    </w:p>
    <w:p w:rsidRPr="00595BDE" w:rsidR="00455BDE" w:rsidP="00455BDE" w:rsidRDefault="002B7B25">
      <w:pPr>
        <w:pStyle w:val="Style6"/>
        <w:widowControl/>
        <w:spacing w:line="240" w:lineRule="auto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6</w:t>
      </w:r>
      <w:r w:rsidRPr="00595BDE" w:rsidR="006E6C87">
        <w:rPr>
          <w:rStyle w:val="FontStyle21"/>
          <w:rFonts w:ascii="Arial" w:hAnsi="Arial" w:cs="Arial"/>
          <w:sz w:val="24"/>
          <w:szCs w:val="24"/>
        </w:rPr>
        <w:t>. Čl. 80. ZPSKS-EU i čl. 7. Okvirne odluke vijeća 2005/214/PUP određeni su slučajevi kada država izvršiteljica mora, odnosno kada može odbiti zahtjev za priznanje i izvršenje strane sudske odluke, no ovaj sud nije utvrdio da bi postojali razlozi za odbijanje priznanje i izvršenja predmetne odluke pa je u skladu s načelima uzajamnog priznavanja između država članica Europske unije kao temelju pravosudne suradnje i na načelu učinkovite suradnje uz obvezu postupanja da bi se postigla svrha pravosudne suradnje, a u skladu s temeljnim načelima pravnog poretka Republike Hrvatske priznata odluka države izdavanja Republike Austrije koja će se sukladno citiranim propisima izvršiti u Republici Hrvatskoj kao državi izvršenja.</w:t>
      </w:r>
    </w:p>
    <w:p w:rsidRPr="00595BDE" w:rsidR="00455BDE" w:rsidP="00455BDE" w:rsidRDefault="00A25A63">
      <w:pPr>
        <w:pStyle w:val="Style6"/>
        <w:widowControl/>
        <w:spacing w:line="240" w:lineRule="auto"/>
        <w:ind w:left="-284" w:right="5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7</w:t>
      </w:r>
      <w:r w:rsidRPr="00595BDE" w:rsidR="008A3B81">
        <w:rPr>
          <w:rStyle w:val="FontStyle21"/>
          <w:rFonts w:ascii="Arial" w:hAnsi="Arial" w:cs="Arial"/>
          <w:sz w:val="24"/>
          <w:szCs w:val="24"/>
        </w:rPr>
        <w:t xml:space="preserve">. Prema čl. 2. st. 15. i 16. ZPSKS-EU, s obzirom da se radi o odluci o novčanoj kazni druge države članice EU koja je pravomoćna, osuđeniku </w:t>
      </w:r>
      <w:r w:rsidRPr="00595BDE" w:rsidR="00DF568E">
        <w:rPr>
          <w:rStyle w:val="FontStyle21"/>
          <w:rFonts w:ascii="Arial" w:hAnsi="Arial" w:cs="Arial"/>
          <w:sz w:val="24"/>
          <w:szCs w:val="24"/>
        </w:rPr>
        <w:t>Mihovilu Jukiću</w:t>
      </w:r>
      <w:r w:rsidRPr="00595BDE" w:rsidR="008A3B81">
        <w:rPr>
          <w:rStyle w:val="FontStyle21"/>
          <w:rFonts w:ascii="Arial" w:hAnsi="Arial" w:cs="Arial"/>
          <w:sz w:val="24"/>
          <w:szCs w:val="24"/>
        </w:rPr>
        <w:t xml:space="preserve"> ovom je presudom n</w:t>
      </w:r>
      <w:r w:rsidRPr="00595BDE" w:rsidR="00E4787E">
        <w:rPr>
          <w:rStyle w:val="FontStyle21"/>
          <w:rFonts w:ascii="Arial" w:hAnsi="Arial" w:cs="Arial"/>
          <w:sz w:val="24"/>
          <w:szCs w:val="24"/>
        </w:rPr>
        <w:t>aloženo plaćanje novčane kazne.</w:t>
      </w:r>
      <w:r w:rsidRPr="00595BDE" w:rsidR="008A3B81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595BDE" w:rsidR="008F7FDA" w:rsidP="008F7FDA" w:rsidRDefault="00A25A63">
      <w:pPr>
        <w:pStyle w:val="Style5"/>
        <w:widowControl/>
        <w:spacing w:line="274" w:lineRule="exact"/>
        <w:ind w:left="-284" w:right="10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8. Budući da u potvrdi Republika Austrija nije označila da dopušta zamjenu novčane kazne radom za opće dobro na slobodi, </w:t>
      </w:r>
      <w:r w:rsidRPr="00595BDE">
        <w:rPr>
          <w:rStyle w:val="FontStyle22"/>
          <w:rFonts w:ascii="Arial" w:hAnsi="Arial" w:cs="Arial"/>
          <w:b w:val="false"/>
          <w:sz w:val="24"/>
          <w:szCs w:val="24"/>
        </w:rPr>
        <w:t>odnosno kaznom zatvora,</w:t>
      </w:r>
      <w:r w:rsidRPr="00595BDE">
        <w:rPr>
          <w:rStyle w:val="FontStyle22"/>
          <w:rFonts w:ascii="Arial" w:hAnsi="Arial" w:cs="Arial"/>
          <w:sz w:val="24"/>
          <w:szCs w:val="24"/>
        </w:rPr>
        <w:t xml:space="preserve"> 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koja postoji prema nacionalnom pravu RH, to nije moguće primijeniti ove odredbe na predmetnu odluku. </w:t>
      </w:r>
    </w:p>
    <w:p w:rsidRPr="00595BDE" w:rsidR="008A3B81" w:rsidP="008F7FDA" w:rsidRDefault="00A25A63">
      <w:pPr>
        <w:pStyle w:val="Style5"/>
        <w:widowControl/>
        <w:spacing w:line="274" w:lineRule="exact"/>
        <w:ind w:left="-284" w:right="10" w:firstLine="720"/>
        <w:jc w:val="both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9</w:t>
      </w:r>
      <w:r w:rsidRPr="00595BDE" w:rsidR="006E6C87">
        <w:rPr>
          <w:rStyle w:val="FontStyle21"/>
          <w:rFonts w:ascii="Arial" w:hAnsi="Arial" w:cs="Arial"/>
          <w:sz w:val="24"/>
          <w:szCs w:val="24"/>
        </w:rPr>
        <w:t>. Slijedom svega izloženog, a na temelju čl. 77. st. l. i st. 3. ZPSKS-EU odlučeno je kao u izreci odluke.</w:t>
      </w:r>
    </w:p>
    <w:p w:rsidRPr="00595BDE" w:rsidR="00455BDE" w:rsidP="00455BDE" w:rsidRDefault="00455BDE">
      <w:pPr>
        <w:pStyle w:val="Style5"/>
        <w:widowControl/>
        <w:spacing w:line="274" w:lineRule="exact"/>
        <w:ind w:left="-284" w:right="10" w:firstLine="720"/>
        <w:jc w:val="both"/>
        <w:rPr>
          <w:rStyle w:val="FontStyle21"/>
          <w:rFonts w:ascii="Arial" w:hAnsi="Arial" w:cs="Arial"/>
          <w:sz w:val="24"/>
          <w:szCs w:val="24"/>
        </w:rPr>
      </w:pPr>
    </w:p>
    <w:p w:rsidRPr="00595BDE" w:rsidR="00217650" w:rsidP="00BC239B" w:rsidRDefault="003937C5">
      <w:pPr>
        <w:pStyle w:val="Style9"/>
        <w:widowControl/>
        <w:spacing w:before="43"/>
        <w:ind w:left="-284"/>
        <w:jc w:val="center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U Zagrebu, </w:t>
      </w:r>
      <w:r w:rsidRPr="00595BDE" w:rsidR="00DF568E">
        <w:rPr>
          <w:rStyle w:val="FontStyle21"/>
          <w:rFonts w:ascii="Arial" w:hAnsi="Arial" w:cs="Arial"/>
          <w:sz w:val="24"/>
          <w:szCs w:val="24"/>
        </w:rPr>
        <w:t>27</w:t>
      </w:r>
      <w:r w:rsidRPr="00595BDE" w:rsidR="00616F0B">
        <w:rPr>
          <w:rStyle w:val="FontStyle21"/>
          <w:rFonts w:ascii="Arial" w:hAnsi="Arial" w:cs="Arial"/>
          <w:sz w:val="24"/>
          <w:szCs w:val="24"/>
        </w:rPr>
        <w:t xml:space="preserve">. </w:t>
      </w:r>
      <w:r w:rsidRPr="00595BDE" w:rsidR="0083660A">
        <w:rPr>
          <w:rStyle w:val="FontStyle21"/>
          <w:rFonts w:ascii="Arial" w:hAnsi="Arial" w:cs="Arial"/>
          <w:sz w:val="24"/>
          <w:szCs w:val="24"/>
        </w:rPr>
        <w:t>siječnja</w:t>
      </w:r>
      <w:r w:rsidRPr="00595BDE" w:rsidR="00BC239B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217650">
        <w:rPr>
          <w:rStyle w:val="FontStyle21"/>
          <w:rFonts w:ascii="Arial" w:hAnsi="Arial" w:cs="Arial"/>
          <w:sz w:val="24"/>
          <w:szCs w:val="24"/>
        </w:rPr>
        <w:t>20</w:t>
      </w:r>
      <w:r w:rsidRPr="00595BDE" w:rsidR="00BC239B">
        <w:rPr>
          <w:rStyle w:val="FontStyle21"/>
          <w:rFonts w:ascii="Arial" w:hAnsi="Arial" w:cs="Arial"/>
          <w:sz w:val="24"/>
          <w:szCs w:val="24"/>
        </w:rPr>
        <w:t>2</w:t>
      </w:r>
      <w:r w:rsidRPr="00595BDE" w:rsidR="0083660A">
        <w:rPr>
          <w:rStyle w:val="FontStyle21"/>
          <w:rFonts w:ascii="Arial" w:hAnsi="Arial" w:cs="Arial"/>
          <w:sz w:val="24"/>
          <w:szCs w:val="24"/>
        </w:rPr>
        <w:t>6</w:t>
      </w:r>
      <w:r w:rsidRPr="00595BDE" w:rsidR="00B67520">
        <w:rPr>
          <w:rStyle w:val="FontStyle21"/>
          <w:rFonts w:ascii="Arial" w:hAnsi="Arial" w:cs="Arial"/>
          <w:sz w:val="24"/>
          <w:szCs w:val="24"/>
        </w:rPr>
        <w:t xml:space="preserve">. </w:t>
      </w:r>
    </w:p>
    <w:p w:rsidRPr="00595BDE" w:rsidR="00876D35" w:rsidP="00217650" w:rsidRDefault="00876D35">
      <w:pPr>
        <w:pStyle w:val="Style9"/>
        <w:widowControl/>
        <w:spacing w:before="43"/>
        <w:ind w:left="-284"/>
        <w:rPr>
          <w:rStyle w:val="FontStyle21"/>
          <w:rFonts w:ascii="Arial" w:hAnsi="Arial" w:cs="Arial"/>
          <w:sz w:val="24"/>
          <w:szCs w:val="24"/>
        </w:rPr>
      </w:pPr>
    </w:p>
    <w:p w:rsidRPr="00595BDE" w:rsidR="00217650" w:rsidP="00217650" w:rsidRDefault="00455BDE">
      <w:pPr>
        <w:pStyle w:val="Style9"/>
        <w:widowControl/>
        <w:spacing w:before="43"/>
        <w:ind w:left="-284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>Zapisničarka</w:t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  <w:t xml:space="preserve">      </w:t>
      </w:r>
      <w:r w:rsidRPr="00595BDE" w:rsidR="00044851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 xml:space="preserve"> Sutkinja</w:t>
      </w:r>
    </w:p>
    <w:p w:rsidRPr="00595BDE" w:rsidR="00F03655" w:rsidP="00217650" w:rsidRDefault="004B3D75">
      <w:pPr>
        <w:pStyle w:val="Style9"/>
        <w:widowControl/>
        <w:spacing w:before="43"/>
        <w:ind w:left="-284"/>
        <w:rPr>
          <w:rFonts w:ascii="Arial" w:hAnsi="Arial" w:cs="Arial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Danijela Brebrić</w:t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ab/>
      </w:r>
      <w:r w:rsidRPr="00595BDE" w:rsidR="00D50BAD">
        <w:rPr>
          <w:rStyle w:val="FontStyle21"/>
          <w:rFonts w:ascii="Arial" w:hAnsi="Arial" w:cs="Arial"/>
          <w:sz w:val="24"/>
          <w:szCs w:val="24"/>
        </w:rPr>
        <w:t xml:space="preserve">  </w:t>
      </w:r>
      <w:r w:rsidRPr="00595BDE" w:rsidR="009E4878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>
        <w:rPr>
          <w:rStyle w:val="FontStyle21"/>
          <w:rFonts w:ascii="Arial" w:hAnsi="Arial" w:cs="Arial"/>
          <w:sz w:val="24"/>
          <w:szCs w:val="24"/>
        </w:rPr>
        <w:t xml:space="preserve">    </w:t>
      </w:r>
      <w:r w:rsidRPr="00595BDE" w:rsidR="00455BDE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606E01">
        <w:rPr>
          <w:rStyle w:val="FontStyle21"/>
          <w:rFonts w:ascii="Arial" w:hAnsi="Arial" w:cs="Arial"/>
          <w:sz w:val="24"/>
          <w:szCs w:val="24"/>
        </w:rPr>
        <w:t>Valerija Radić</w:t>
      </w:r>
      <w:r w:rsidRPr="00595BDE" w:rsidR="00F91D7A">
        <w:rPr>
          <w:rStyle w:val="FontStyle21"/>
          <w:rFonts w:ascii="Arial" w:hAnsi="Arial" w:cs="Arial"/>
          <w:sz w:val="24"/>
          <w:szCs w:val="24"/>
        </w:rPr>
        <w:t xml:space="preserve"> </w:t>
      </w:r>
    </w:p>
    <w:p w:rsidRPr="00595BDE" w:rsidR="00217650" w:rsidP="006E4DE4" w:rsidRDefault="00217650">
      <w:pPr>
        <w:pStyle w:val="Style6"/>
        <w:widowControl/>
        <w:spacing w:before="91" w:line="240" w:lineRule="auto"/>
        <w:ind w:firstLine="0"/>
        <w:jc w:val="left"/>
        <w:rPr>
          <w:rStyle w:val="FontStyle21"/>
          <w:rFonts w:ascii="Arial" w:hAnsi="Arial" w:cs="Arial"/>
          <w:sz w:val="24"/>
          <w:szCs w:val="24"/>
        </w:rPr>
      </w:pPr>
    </w:p>
    <w:p w:rsidRPr="00595BDE" w:rsidR="00F03655" w:rsidP="00F11F29" w:rsidRDefault="003937C5">
      <w:pPr>
        <w:pStyle w:val="Style6"/>
        <w:widowControl/>
        <w:spacing w:before="91" w:line="240" w:lineRule="auto"/>
        <w:ind w:left="-284" w:firstLine="0"/>
        <w:jc w:val="left"/>
        <w:rPr>
          <w:rFonts w:ascii="Arial" w:hAnsi="Arial" w:cs="Arial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POUKA O PRAVU NA ŽALBU:</w:t>
      </w:r>
    </w:p>
    <w:p w:rsidRPr="00595BDE" w:rsidR="00911328" w:rsidP="00E12572" w:rsidRDefault="003937C5">
      <w:pPr>
        <w:pStyle w:val="Style6"/>
        <w:widowControl/>
        <w:spacing w:before="14" w:line="278" w:lineRule="exact"/>
        <w:ind w:left="-284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Protiv ove presude nezadovoljna stranka ima pravo podnijeti žalbu u roku od 8 (osam) dana od primitka ove presude. Žalba se podnosi putem ovog suda u dva istovjetna primjerka, a o žalbi odlučuje Visoki prekršajni sud RH.</w:t>
      </w:r>
    </w:p>
    <w:p w:rsidRPr="00595BDE" w:rsidR="00E12572" w:rsidP="00E12572" w:rsidRDefault="00E12572">
      <w:pPr>
        <w:pStyle w:val="Style6"/>
        <w:widowControl/>
        <w:spacing w:before="14" w:line="278" w:lineRule="exact"/>
        <w:ind w:left="-284"/>
        <w:rPr>
          <w:rStyle w:val="FontStyle22"/>
          <w:rFonts w:ascii="Arial" w:hAnsi="Arial" w:cs="Arial"/>
          <w:b w:val="false"/>
          <w:sz w:val="24"/>
          <w:szCs w:val="24"/>
        </w:rPr>
      </w:pPr>
    </w:p>
    <w:p w:rsidRPr="00595BDE" w:rsidR="00F03655" w:rsidP="009E4878" w:rsidRDefault="00911328">
      <w:pPr>
        <w:pStyle w:val="Style4"/>
        <w:widowControl/>
        <w:spacing w:before="72"/>
        <w:ind w:left="-284" w:firstLine="284"/>
        <w:rPr>
          <w:rStyle w:val="FontStyle22"/>
          <w:rFonts w:ascii="Arial" w:hAnsi="Arial" w:cs="Arial"/>
          <w:b w:val="false"/>
          <w:sz w:val="24"/>
          <w:szCs w:val="24"/>
        </w:rPr>
      </w:pPr>
      <w:r w:rsidRPr="00595BDE">
        <w:rPr>
          <w:rStyle w:val="FontStyle22"/>
          <w:rFonts w:ascii="Arial" w:hAnsi="Arial" w:cs="Arial"/>
          <w:b w:val="false"/>
          <w:sz w:val="24"/>
          <w:szCs w:val="24"/>
        </w:rPr>
        <w:t xml:space="preserve"> </w:t>
      </w:r>
      <w:r w:rsidRPr="00595BDE" w:rsidR="003937C5">
        <w:rPr>
          <w:rStyle w:val="FontStyle22"/>
          <w:rFonts w:ascii="Arial" w:hAnsi="Arial" w:cs="Arial"/>
          <w:b w:val="false"/>
          <w:sz w:val="24"/>
          <w:szCs w:val="24"/>
        </w:rPr>
        <w:t>Dostaviti:</w:t>
      </w:r>
    </w:p>
    <w:p w:rsidRPr="00595BDE" w:rsidR="00731B00" w:rsidP="00731B00" w:rsidRDefault="00731B00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>1.  Osuđeniku</w:t>
      </w:r>
      <w:r w:rsidRPr="00595BDE" w:rsidR="006E4DE4">
        <w:rPr>
          <w:rStyle w:val="FontStyle21"/>
          <w:rFonts w:ascii="Arial" w:hAnsi="Arial" w:cs="Arial"/>
          <w:sz w:val="24"/>
          <w:szCs w:val="24"/>
        </w:rPr>
        <w:t xml:space="preserve"> </w:t>
      </w:r>
      <w:r w:rsidRPr="00595BDE" w:rsidR="0005492E">
        <w:rPr>
          <w:rStyle w:val="FontStyle21"/>
          <w:rFonts w:ascii="Arial" w:hAnsi="Arial" w:cs="Arial"/>
          <w:sz w:val="24"/>
          <w:szCs w:val="24"/>
        </w:rPr>
        <w:t>Mihovil Jukić, Zagreb, Cenkovečka ulica 10</w:t>
      </w:r>
    </w:p>
    <w:p w:rsidRPr="00595BDE" w:rsidR="00731B00" w:rsidP="00731B00" w:rsidRDefault="00731B00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2.  Općinskom </w:t>
      </w:r>
      <w:r w:rsidRPr="00595BDE" w:rsidR="008F7FDA">
        <w:rPr>
          <w:rStyle w:val="FontStyle21"/>
          <w:rFonts w:ascii="Arial" w:hAnsi="Arial" w:cs="Arial"/>
          <w:sz w:val="24"/>
          <w:szCs w:val="24"/>
        </w:rPr>
        <w:t xml:space="preserve">kaznenom </w:t>
      </w:r>
      <w:r w:rsidRPr="00595BDE">
        <w:rPr>
          <w:rStyle w:val="FontStyle21"/>
          <w:rFonts w:ascii="Arial" w:hAnsi="Arial" w:cs="Arial"/>
          <w:sz w:val="24"/>
          <w:szCs w:val="24"/>
        </w:rPr>
        <w:t>državnom odvjetništvu u Zagrebu</w:t>
      </w:r>
    </w:p>
    <w:p w:rsidRPr="00595BDE" w:rsidR="00BD43B3" w:rsidP="00BD43B3" w:rsidRDefault="00731B00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</w:pPr>
      <w:r w:rsidRPr="00595BDE">
        <w:rPr>
          <w:rStyle w:val="FontStyle21"/>
          <w:rFonts w:ascii="Arial" w:hAnsi="Arial" w:cs="Arial"/>
          <w:sz w:val="24"/>
          <w:szCs w:val="24"/>
        </w:rPr>
        <w:t xml:space="preserve">3.  </w:t>
      </w:r>
      <w:r w:rsidRPr="00595BDE" w:rsidR="00BD43B3">
        <w:rPr>
          <w:rStyle w:val="FontStyle21"/>
          <w:rFonts w:ascii="Arial" w:hAnsi="Arial" w:cs="Arial"/>
          <w:sz w:val="24"/>
          <w:szCs w:val="24"/>
        </w:rPr>
        <w:t>Ministarstvu pravosuđa,</w:t>
      </w:r>
      <w:r w:rsidRPr="00595BDE" w:rsidR="00FE7C65">
        <w:rPr>
          <w:rStyle w:val="FontStyle21"/>
          <w:rFonts w:ascii="Arial" w:hAnsi="Arial" w:cs="Arial"/>
          <w:sz w:val="24"/>
          <w:szCs w:val="24"/>
        </w:rPr>
        <w:t xml:space="preserve"> uprave i digitalne transformacije,</w:t>
      </w:r>
      <w:r w:rsidRPr="00595BDE" w:rsidR="00BD43B3">
        <w:rPr>
          <w:rStyle w:val="FontStyle21"/>
          <w:rFonts w:ascii="Arial" w:hAnsi="Arial" w:cs="Arial"/>
          <w:sz w:val="24"/>
          <w:szCs w:val="24"/>
        </w:rPr>
        <w:t xml:space="preserve"> Upravi za europske poslove, međunarodnu i pravosudnu suradnju </w:t>
      </w:r>
      <w:r w:rsidRPr="00595BDE" w:rsidR="00FE7C65">
        <w:rPr>
          <w:rStyle w:val="FontStyle21"/>
          <w:rFonts w:ascii="Arial" w:hAnsi="Arial" w:cs="Arial"/>
          <w:sz w:val="24"/>
          <w:szCs w:val="24"/>
        </w:rPr>
        <w:t xml:space="preserve">i sprječavanje korupcije </w:t>
      </w:r>
      <w:r w:rsidRPr="00595BDE" w:rsidR="00BD43B3">
        <w:rPr>
          <w:rStyle w:val="FontStyle21"/>
          <w:rFonts w:ascii="Arial" w:hAnsi="Arial" w:cs="Arial"/>
          <w:sz w:val="24"/>
          <w:szCs w:val="24"/>
        </w:rPr>
        <w:t>(po pravomoćnosti)</w:t>
      </w:r>
    </w:p>
    <w:p w:rsidRPr="00595BDE" w:rsidR="00731B00" w:rsidP="00731B00" w:rsidRDefault="00731B00">
      <w:pPr>
        <w:pStyle w:val="Style9"/>
        <w:widowControl/>
        <w:ind w:left="-284"/>
        <w:jc w:val="both"/>
        <w:rPr>
          <w:rStyle w:val="FontStyle21"/>
          <w:rFonts w:ascii="Arial" w:hAnsi="Arial" w:cs="Arial"/>
          <w:sz w:val="24"/>
          <w:szCs w:val="24"/>
        </w:rPr>
        <w:sectPr w:rsidRPr="00595BDE" w:rsidR="00731B00" w:rsidSect="002F7097">
          <w:headerReference w:type="default" r:id="rId10"/>
          <w:pgSz w:w="11905" w:h="16837"/>
          <w:pgMar w:top="1233" w:right="1255" w:bottom="1134" w:left="1975" w:header="720" w:footer="720" w:gutter="0"/>
          <w:cols w:space="60"/>
          <w:noEndnote/>
          <w:titlePg/>
          <w:docGrid w:linePitch="326"/>
        </w:sectPr>
      </w:pPr>
      <w:r w:rsidRPr="00595BDE">
        <w:rPr>
          <w:rStyle w:val="FontStyle21"/>
          <w:rFonts w:ascii="Arial" w:hAnsi="Arial" w:cs="Arial"/>
          <w:sz w:val="24"/>
          <w:szCs w:val="24"/>
        </w:rPr>
        <w:t>4.   Spis</w:t>
      </w:r>
    </w:p>
    <w:p w:rsidRPr="00595BDE" w:rsidR="002A5D34" w:rsidP="00757DDC" w:rsidRDefault="002A5D34">
      <w:pPr>
        <w:widowControl/>
        <w:spacing w:line="1" w:lineRule="exact"/>
        <w:rPr>
          <w:rFonts w:ascii="Arial" w:hAnsi="Arial" w:cs="Arial"/>
        </w:rPr>
      </w:pPr>
    </w:p>
    <w:sectPr w:rsidRPr="00595BDE" w:rsidR="002A5D34">
      <w:headerReference w:type="default" r:id="rId11"/>
      <w:pgSz w:w="11905" w:h="16837"/>
      <w:pgMar w:top="0" w:right="6312" w:bottom="1440" w:left="5592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C70FC" w:rsidRDefault="007C70FC">
      <w:r>
        <w:separator/>
      </w:r>
    </w:p>
  </w:endnote>
  <w:endnote w:type="continuationSeparator" w:id="0">
    <w:p w:rsidR="007C70FC" w:rsidRDefault="007C70FC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C70FC" w:rsidRDefault="007C70FC">
      <w:r>
        <w:separator/>
      </w:r>
    </w:p>
  </w:footnote>
  <w:footnote w:type="continuationSeparator" w:id="0">
    <w:p w:rsidR="007C70FC" w:rsidRDefault="007C70F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996033506"/>
      <w:docPartObj>
        <w:docPartGallery w:val="Page Numbers (Top of Page)"/>
        <w:docPartUnique/>
      </w:docPartObj>
    </w:sdtPr>
    <w:sdtEndPr/>
    <w:sdtContent>
      <w:p w:rsidR="00731B00" w:rsidP="00455BDE" w:rsidRDefault="00731B00">
        <w:pPr>
          <w:pStyle w:val="Zaglavl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D9A">
          <w:rPr>
            <w:noProof/>
          </w:rPr>
          <w:t>3</w:t>
        </w:r>
        <w:r>
          <w:fldChar w:fldCharType="end"/>
        </w:r>
        <w:r w:rsidR="00455BDE">
          <w:t xml:space="preserve">   </w:t>
        </w:r>
        <w:r w:rsidRPr="00455BDE" w:rsidR="00455BDE">
          <w:rPr>
            <w:rFonts w:ascii="Arial" w:hAnsi="Arial" w:cs="Arial"/>
          </w:rPr>
          <w:t xml:space="preserve"> </w:t>
        </w:r>
        <w:r w:rsidR="007322C4">
          <w:rPr>
            <w:rFonts w:ascii="Arial" w:hAnsi="Arial" w:cs="Arial"/>
          </w:rPr>
          <w:t>Poslovni broj: Pp Ikp-eu-94/2025</w:t>
        </w:r>
      </w:p>
    </w:sdtContent>
  </w:sdt>
  <w:p w:rsidR="00731B00" w:rsidRDefault="00731B00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44103733"/>
      <w:docPartObj>
        <w:docPartGallery w:val="Page Numbers (Top of Page)"/>
        <w:docPartUnique/>
      </w:docPartObj>
    </w:sdtPr>
    <w:sdtEndPr/>
    <w:sdtContent>
      <w:p w:rsidR="006C256F" w:rsidRDefault="006C256F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D9A">
          <w:rPr>
            <w:noProof/>
          </w:rPr>
          <w:t>4</w:t>
        </w:r>
        <w:r>
          <w:fldChar w:fldCharType="end"/>
        </w:r>
      </w:p>
    </w:sdtContent>
  </w:sdt>
  <w:p w:rsidR="006C256F" w:rsidRDefault="006C256F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7E7238"/>
    <w:multiLevelType w:val="singleLevel"/>
    <w:tmpl w:val="499E8DD2"/>
    <w:lvl w:ilvl="0">
      <w:start w:val="2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abstractNum w:abstractNumId="1">
    <w:nsid w:val="2D9E4504"/>
    <w:multiLevelType w:val="singleLevel"/>
    <w:tmpl w:val="B76E874A"/>
    <w:lvl w:ilvl="0">
      <w:start w:val="2"/>
      <w:numFmt w:val="decimal"/>
      <w:lvlText w:val="%1."/>
      <w:legacy w:legacy="true" w:legacySpace="0" w:legacyIndent="355"/>
      <w:lvlJc w:val="left"/>
      <w:rPr>
        <w:rFonts w:hint="default" w:ascii="Times New Roman" w:hAnsi="Times New Roman" w:cs="Times New Roman"/>
      </w:rPr>
    </w:lvl>
  </w:abstractNum>
  <w:abstractNum w:abstractNumId="2">
    <w:nsid w:val="6CF96BA6"/>
    <w:multiLevelType w:val="singleLevel"/>
    <w:tmpl w:val="87845EA4"/>
    <w:lvl w:ilvl="0">
      <w:start w:val="1"/>
      <w:numFmt w:val="upperRoman"/>
      <w:lvlText w:val="%1"/>
      <w:legacy w:legacy="true" w:legacySpace="0" w:legacyIndent="716"/>
      <w:lvlJc w:val="left"/>
      <w:rPr>
        <w:rFonts w:hint="default"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bordersDoNotSurroundHeader/>
  <w:bordersDoNotSurroundFooter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spidmax="106497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34"/>
    <w:rsid w:val="0000282F"/>
    <w:rsid w:val="00005304"/>
    <w:rsid w:val="00013DEC"/>
    <w:rsid w:val="00020EE6"/>
    <w:rsid w:val="000223D4"/>
    <w:rsid w:val="00026510"/>
    <w:rsid w:val="000317D5"/>
    <w:rsid w:val="0003230B"/>
    <w:rsid w:val="00033719"/>
    <w:rsid w:val="00037CBB"/>
    <w:rsid w:val="00041973"/>
    <w:rsid w:val="00044851"/>
    <w:rsid w:val="00046757"/>
    <w:rsid w:val="000469BC"/>
    <w:rsid w:val="00047DCC"/>
    <w:rsid w:val="0005492E"/>
    <w:rsid w:val="0006156D"/>
    <w:rsid w:val="0006201E"/>
    <w:rsid w:val="00064AD6"/>
    <w:rsid w:val="000757CD"/>
    <w:rsid w:val="000947D4"/>
    <w:rsid w:val="000A0770"/>
    <w:rsid w:val="000A0941"/>
    <w:rsid w:val="000A5975"/>
    <w:rsid w:val="000A6E0A"/>
    <w:rsid w:val="000B3422"/>
    <w:rsid w:val="000C6407"/>
    <w:rsid w:val="000E2732"/>
    <w:rsid w:val="000E5EA5"/>
    <w:rsid w:val="000F4887"/>
    <w:rsid w:val="00104766"/>
    <w:rsid w:val="001108D9"/>
    <w:rsid w:val="00126623"/>
    <w:rsid w:val="0013177B"/>
    <w:rsid w:val="00133EEC"/>
    <w:rsid w:val="00134773"/>
    <w:rsid w:val="00134A52"/>
    <w:rsid w:val="00141BBA"/>
    <w:rsid w:val="00142C83"/>
    <w:rsid w:val="00143CDD"/>
    <w:rsid w:val="001440E6"/>
    <w:rsid w:val="00147E9A"/>
    <w:rsid w:val="00150941"/>
    <w:rsid w:val="00166671"/>
    <w:rsid w:val="00171B70"/>
    <w:rsid w:val="00176477"/>
    <w:rsid w:val="001964CA"/>
    <w:rsid w:val="001A06C9"/>
    <w:rsid w:val="001A4ED9"/>
    <w:rsid w:val="001B32EF"/>
    <w:rsid w:val="001B3AA9"/>
    <w:rsid w:val="001C4E49"/>
    <w:rsid w:val="001D717D"/>
    <w:rsid w:val="001D7F73"/>
    <w:rsid w:val="001E0293"/>
    <w:rsid w:val="001F32AC"/>
    <w:rsid w:val="0021103B"/>
    <w:rsid w:val="00213A6B"/>
    <w:rsid w:val="00217650"/>
    <w:rsid w:val="002235EB"/>
    <w:rsid w:val="00226A5C"/>
    <w:rsid w:val="00227C2C"/>
    <w:rsid w:val="002314CE"/>
    <w:rsid w:val="002315A5"/>
    <w:rsid w:val="002317BA"/>
    <w:rsid w:val="002420FD"/>
    <w:rsid w:val="00246A10"/>
    <w:rsid w:val="002529F2"/>
    <w:rsid w:val="002763A8"/>
    <w:rsid w:val="00277E38"/>
    <w:rsid w:val="002827C5"/>
    <w:rsid w:val="002833F9"/>
    <w:rsid w:val="00285D47"/>
    <w:rsid w:val="0029040F"/>
    <w:rsid w:val="002909D7"/>
    <w:rsid w:val="0029650D"/>
    <w:rsid w:val="002A1B63"/>
    <w:rsid w:val="002A32AC"/>
    <w:rsid w:val="002A5D34"/>
    <w:rsid w:val="002B0419"/>
    <w:rsid w:val="002B56DA"/>
    <w:rsid w:val="002B66AA"/>
    <w:rsid w:val="002B7B25"/>
    <w:rsid w:val="002C46A4"/>
    <w:rsid w:val="002C792B"/>
    <w:rsid w:val="002C7BE5"/>
    <w:rsid w:val="002D0B15"/>
    <w:rsid w:val="002D6A2C"/>
    <w:rsid w:val="002E1F6F"/>
    <w:rsid w:val="002E5AE0"/>
    <w:rsid w:val="002E5F1A"/>
    <w:rsid w:val="002F7097"/>
    <w:rsid w:val="003042DC"/>
    <w:rsid w:val="003045F4"/>
    <w:rsid w:val="00312F35"/>
    <w:rsid w:val="00316ABB"/>
    <w:rsid w:val="00330635"/>
    <w:rsid w:val="003327FE"/>
    <w:rsid w:val="0033456A"/>
    <w:rsid w:val="0033785F"/>
    <w:rsid w:val="00340897"/>
    <w:rsid w:val="00341BB0"/>
    <w:rsid w:val="00345116"/>
    <w:rsid w:val="00345FDE"/>
    <w:rsid w:val="003575AC"/>
    <w:rsid w:val="003619A6"/>
    <w:rsid w:val="00372909"/>
    <w:rsid w:val="003777CD"/>
    <w:rsid w:val="003847F5"/>
    <w:rsid w:val="00386DD7"/>
    <w:rsid w:val="00387BD7"/>
    <w:rsid w:val="0039212E"/>
    <w:rsid w:val="003937C5"/>
    <w:rsid w:val="003A3D3E"/>
    <w:rsid w:val="003B1C7D"/>
    <w:rsid w:val="003C34BC"/>
    <w:rsid w:val="003E0DE6"/>
    <w:rsid w:val="003E5DEC"/>
    <w:rsid w:val="003F008A"/>
    <w:rsid w:val="003F077B"/>
    <w:rsid w:val="00414FF9"/>
    <w:rsid w:val="0042144A"/>
    <w:rsid w:val="00423F5A"/>
    <w:rsid w:val="00425593"/>
    <w:rsid w:val="00425C3F"/>
    <w:rsid w:val="004271AB"/>
    <w:rsid w:val="0043140A"/>
    <w:rsid w:val="00434068"/>
    <w:rsid w:val="00434C28"/>
    <w:rsid w:val="00437EDE"/>
    <w:rsid w:val="00442D8F"/>
    <w:rsid w:val="00451061"/>
    <w:rsid w:val="00453E5A"/>
    <w:rsid w:val="00455BDE"/>
    <w:rsid w:val="00460902"/>
    <w:rsid w:val="00460E49"/>
    <w:rsid w:val="00466842"/>
    <w:rsid w:val="0047021E"/>
    <w:rsid w:val="00475B54"/>
    <w:rsid w:val="00483739"/>
    <w:rsid w:val="00496D8F"/>
    <w:rsid w:val="004A28E2"/>
    <w:rsid w:val="004B24AC"/>
    <w:rsid w:val="004B3D75"/>
    <w:rsid w:val="004B4B36"/>
    <w:rsid w:val="004B7718"/>
    <w:rsid w:val="004C0116"/>
    <w:rsid w:val="004C2A02"/>
    <w:rsid w:val="004C3C35"/>
    <w:rsid w:val="004D6CE2"/>
    <w:rsid w:val="004F3DFA"/>
    <w:rsid w:val="004F6A87"/>
    <w:rsid w:val="005211A3"/>
    <w:rsid w:val="005235EC"/>
    <w:rsid w:val="0052424A"/>
    <w:rsid w:val="005274C5"/>
    <w:rsid w:val="00530C38"/>
    <w:rsid w:val="00531559"/>
    <w:rsid w:val="005333DD"/>
    <w:rsid w:val="0053692C"/>
    <w:rsid w:val="00537B6B"/>
    <w:rsid w:val="0054118B"/>
    <w:rsid w:val="005424AA"/>
    <w:rsid w:val="00544276"/>
    <w:rsid w:val="00546972"/>
    <w:rsid w:val="00546FA1"/>
    <w:rsid w:val="00547CD4"/>
    <w:rsid w:val="005633F4"/>
    <w:rsid w:val="00565CDC"/>
    <w:rsid w:val="00574BDF"/>
    <w:rsid w:val="00576FDD"/>
    <w:rsid w:val="005826D6"/>
    <w:rsid w:val="00587FF7"/>
    <w:rsid w:val="00592520"/>
    <w:rsid w:val="00595BDE"/>
    <w:rsid w:val="00596BB0"/>
    <w:rsid w:val="00597081"/>
    <w:rsid w:val="005B025D"/>
    <w:rsid w:val="005B1AD8"/>
    <w:rsid w:val="005C0418"/>
    <w:rsid w:val="005C2284"/>
    <w:rsid w:val="005C4131"/>
    <w:rsid w:val="005C4FCC"/>
    <w:rsid w:val="005C7169"/>
    <w:rsid w:val="005D0DB2"/>
    <w:rsid w:val="005D3FC3"/>
    <w:rsid w:val="005D78FE"/>
    <w:rsid w:val="005F3832"/>
    <w:rsid w:val="006003A0"/>
    <w:rsid w:val="0060093D"/>
    <w:rsid w:val="00602C7D"/>
    <w:rsid w:val="00605CB1"/>
    <w:rsid w:val="00606E01"/>
    <w:rsid w:val="00616402"/>
    <w:rsid w:val="00616F0B"/>
    <w:rsid w:val="00621383"/>
    <w:rsid w:val="006214E3"/>
    <w:rsid w:val="00624CB3"/>
    <w:rsid w:val="00631798"/>
    <w:rsid w:val="006421AF"/>
    <w:rsid w:val="00646293"/>
    <w:rsid w:val="0064767E"/>
    <w:rsid w:val="0065235D"/>
    <w:rsid w:val="0065440A"/>
    <w:rsid w:val="00672710"/>
    <w:rsid w:val="0069200A"/>
    <w:rsid w:val="00694D32"/>
    <w:rsid w:val="00696498"/>
    <w:rsid w:val="00697187"/>
    <w:rsid w:val="006A0193"/>
    <w:rsid w:val="006A13FC"/>
    <w:rsid w:val="006A3442"/>
    <w:rsid w:val="006A3602"/>
    <w:rsid w:val="006A3718"/>
    <w:rsid w:val="006B17D8"/>
    <w:rsid w:val="006B1950"/>
    <w:rsid w:val="006B56EF"/>
    <w:rsid w:val="006B6D40"/>
    <w:rsid w:val="006C2403"/>
    <w:rsid w:val="006C256F"/>
    <w:rsid w:val="006C2589"/>
    <w:rsid w:val="006D1B51"/>
    <w:rsid w:val="006D7B2F"/>
    <w:rsid w:val="006E4DE4"/>
    <w:rsid w:val="006E6C87"/>
    <w:rsid w:val="006F0C42"/>
    <w:rsid w:val="006F271E"/>
    <w:rsid w:val="006F6153"/>
    <w:rsid w:val="00706361"/>
    <w:rsid w:val="0070677A"/>
    <w:rsid w:val="00712E0A"/>
    <w:rsid w:val="00714777"/>
    <w:rsid w:val="00723FDF"/>
    <w:rsid w:val="00730A76"/>
    <w:rsid w:val="00731B00"/>
    <w:rsid w:val="007322C4"/>
    <w:rsid w:val="00743614"/>
    <w:rsid w:val="0075687C"/>
    <w:rsid w:val="00756CEA"/>
    <w:rsid w:val="00757DDC"/>
    <w:rsid w:val="00757EDC"/>
    <w:rsid w:val="00767084"/>
    <w:rsid w:val="00774716"/>
    <w:rsid w:val="007870C1"/>
    <w:rsid w:val="00787AA6"/>
    <w:rsid w:val="007968C8"/>
    <w:rsid w:val="007A112B"/>
    <w:rsid w:val="007A17C1"/>
    <w:rsid w:val="007B5F6A"/>
    <w:rsid w:val="007C3265"/>
    <w:rsid w:val="007C70FC"/>
    <w:rsid w:val="007D0345"/>
    <w:rsid w:val="007D1C8A"/>
    <w:rsid w:val="007D1F76"/>
    <w:rsid w:val="007D3386"/>
    <w:rsid w:val="007D60FE"/>
    <w:rsid w:val="007D6E6A"/>
    <w:rsid w:val="007D7553"/>
    <w:rsid w:val="007E2E18"/>
    <w:rsid w:val="007E596C"/>
    <w:rsid w:val="007F1001"/>
    <w:rsid w:val="007F73F5"/>
    <w:rsid w:val="00801B7F"/>
    <w:rsid w:val="00806529"/>
    <w:rsid w:val="00806CD7"/>
    <w:rsid w:val="008070AD"/>
    <w:rsid w:val="0081131B"/>
    <w:rsid w:val="00820DF8"/>
    <w:rsid w:val="00825C55"/>
    <w:rsid w:val="00825DFF"/>
    <w:rsid w:val="00831DB9"/>
    <w:rsid w:val="0083660A"/>
    <w:rsid w:val="00836E83"/>
    <w:rsid w:val="00837BC8"/>
    <w:rsid w:val="00841076"/>
    <w:rsid w:val="00842810"/>
    <w:rsid w:val="00845467"/>
    <w:rsid w:val="00856050"/>
    <w:rsid w:val="008574C7"/>
    <w:rsid w:val="00857FBB"/>
    <w:rsid w:val="00863F06"/>
    <w:rsid w:val="00863FC0"/>
    <w:rsid w:val="00872DF7"/>
    <w:rsid w:val="00876D35"/>
    <w:rsid w:val="00881510"/>
    <w:rsid w:val="00881D69"/>
    <w:rsid w:val="008851A3"/>
    <w:rsid w:val="008926F3"/>
    <w:rsid w:val="00894782"/>
    <w:rsid w:val="008A15B7"/>
    <w:rsid w:val="008A3B81"/>
    <w:rsid w:val="008B75FF"/>
    <w:rsid w:val="008C42FD"/>
    <w:rsid w:val="008C5C8F"/>
    <w:rsid w:val="008D3CA4"/>
    <w:rsid w:val="008E2172"/>
    <w:rsid w:val="008E5A5A"/>
    <w:rsid w:val="008F0C7E"/>
    <w:rsid w:val="008F0D29"/>
    <w:rsid w:val="008F2915"/>
    <w:rsid w:val="008F2CFF"/>
    <w:rsid w:val="008F3798"/>
    <w:rsid w:val="008F7FDA"/>
    <w:rsid w:val="00904D59"/>
    <w:rsid w:val="009079D6"/>
    <w:rsid w:val="00911328"/>
    <w:rsid w:val="00913D90"/>
    <w:rsid w:val="00916ED1"/>
    <w:rsid w:val="00917D0E"/>
    <w:rsid w:val="009200EF"/>
    <w:rsid w:val="00922946"/>
    <w:rsid w:val="00923C05"/>
    <w:rsid w:val="00926B6D"/>
    <w:rsid w:val="00932994"/>
    <w:rsid w:val="00936F31"/>
    <w:rsid w:val="00937C3D"/>
    <w:rsid w:val="009435B0"/>
    <w:rsid w:val="009461E6"/>
    <w:rsid w:val="00946479"/>
    <w:rsid w:val="00953F0F"/>
    <w:rsid w:val="00955967"/>
    <w:rsid w:val="009621D7"/>
    <w:rsid w:val="009707EE"/>
    <w:rsid w:val="00970ECD"/>
    <w:rsid w:val="00972187"/>
    <w:rsid w:val="00994CE3"/>
    <w:rsid w:val="009A64A5"/>
    <w:rsid w:val="009A6E53"/>
    <w:rsid w:val="009B18AD"/>
    <w:rsid w:val="009B5434"/>
    <w:rsid w:val="009B6DB4"/>
    <w:rsid w:val="009D3773"/>
    <w:rsid w:val="009E24D8"/>
    <w:rsid w:val="009E4878"/>
    <w:rsid w:val="009E6CBB"/>
    <w:rsid w:val="009F3F57"/>
    <w:rsid w:val="009F48F6"/>
    <w:rsid w:val="009F752E"/>
    <w:rsid w:val="00A00EA8"/>
    <w:rsid w:val="00A06D90"/>
    <w:rsid w:val="00A10536"/>
    <w:rsid w:val="00A25A63"/>
    <w:rsid w:val="00A33E83"/>
    <w:rsid w:val="00A44F7A"/>
    <w:rsid w:val="00A51062"/>
    <w:rsid w:val="00A5785A"/>
    <w:rsid w:val="00A57A21"/>
    <w:rsid w:val="00A661D4"/>
    <w:rsid w:val="00A8025A"/>
    <w:rsid w:val="00A87C47"/>
    <w:rsid w:val="00A934B3"/>
    <w:rsid w:val="00A93959"/>
    <w:rsid w:val="00A972E5"/>
    <w:rsid w:val="00AA1B1D"/>
    <w:rsid w:val="00AA3C3B"/>
    <w:rsid w:val="00AB47CF"/>
    <w:rsid w:val="00AC0477"/>
    <w:rsid w:val="00AD5B73"/>
    <w:rsid w:val="00AF2975"/>
    <w:rsid w:val="00AF57BA"/>
    <w:rsid w:val="00B06675"/>
    <w:rsid w:val="00B11591"/>
    <w:rsid w:val="00B21209"/>
    <w:rsid w:val="00B2536A"/>
    <w:rsid w:val="00B257A2"/>
    <w:rsid w:val="00B26F28"/>
    <w:rsid w:val="00B302CA"/>
    <w:rsid w:val="00B352F5"/>
    <w:rsid w:val="00B36F5A"/>
    <w:rsid w:val="00B3777E"/>
    <w:rsid w:val="00B47CB1"/>
    <w:rsid w:val="00B528CD"/>
    <w:rsid w:val="00B52936"/>
    <w:rsid w:val="00B53EEF"/>
    <w:rsid w:val="00B57D46"/>
    <w:rsid w:val="00B67520"/>
    <w:rsid w:val="00B721FD"/>
    <w:rsid w:val="00B74733"/>
    <w:rsid w:val="00B84E98"/>
    <w:rsid w:val="00B868DC"/>
    <w:rsid w:val="00B950A9"/>
    <w:rsid w:val="00B960FC"/>
    <w:rsid w:val="00B97EBD"/>
    <w:rsid w:val="00BA2CF1"/>
    <w:rsid w:val="00BA40BF"/>
    <w:rsid w:val="00BA4196"/>
    <w:rsid w:val="00BB4523"/>
    <w:rsid w:val="00BB67CE"/>
    <w:rsid w:val="00BC00BE"/>
    <w:rsid w:val="00BC239B"/>
    <w:rsid w:val="00BC2589"/>
    <w:rsid w:val="00BC4FAC"/>
    <w:rsid w:val="00BD43B3"/>
    <w:rsid w:val="00BE050C"/>
    <w:rsid w:val="00BE1189"/>
    <w:rsid w:val="00BE37A8"/>
    <w:rsid w:val="00BF5996"/>
    <w:rsid w:val="00C026A8"/>
    <w:rsid w:val="00C062CE"/>
    <w:rsid w:val="00C07922"/>
    <w:rsid w:val="00C14104"/>
    <w:rsid w:val="00C20065"/>
    <w:rsid w:val="00C22BAB"/>
    <w:rsid w:val="00C31598"/>
    <w:rsid w:val="00C36653"/>
    <w:rsid w:val="00C36EE0"/>
    <w:rsid w:val="00C42D0D"/>
    <w:rsid w:val="00C43886"/>
    <w:rsid w:val="00C476B6"/>
    <w:rsid w:val="00C50766"/>
    <w:rsid w:val="00C514C6"/>
    <w:rsid w:val="00C669E1"/>
    <w:rsid w:val="00C66C00"/>
    <w:rsid w:val="00C7242B"/>
    <w:rsid w:val="00C76325"/>
    <w:rsid w:val="00C804D9"/>
    <w:rsid w:val="00C85615"/>
    <w:rsid w:val="00CA0172"/>
    <w:rsid w:val="00CA4639"/>
    <w:rsid w:val="00CA5E02"/>
    <w:rsid w:val="00CA7E0A"/>
    <w:rsid w:val="00CD03D8"/>
    <w:rsid w:val="00CD3039"/>
    <w:rsid w:val="00CD6D40"/>
    <w:rsid w:val="00CE02B8"/>
    <w:rsid w:val="00CF3392"/>
    <w:rsid w:val="00CF52B3"/>
    <w:rsid w:val="00CF729C"/>
    <w:rsid w:val="00D00AB2"/>
    <w:rsid w:val="00D03758"/>
    <w:rsid w:val="00D059F4"/>
    <w:rsid w:val="00D11796"/>
    <w:rsid w:val="00D13676"/>
    <w:rsid w:val="00D25321"/>
    <w:rsid w:val="00D25F1C"/>
    <w:rsid w:val="00D36108"/>
    <w:rsid w:val="00D374B7"/>
    <w:rsid w:val="00D41CD2"/>
    <w:rsid w:val="00D42480"/>
    <w:rsid w:val="00D4471A"/>
    <w:rsid w:val="00D45D9A"/>
    <w:rsid w:val="00D50BAD"/>
    <w:rsid w:val="00D64D01"/>
    <w:rsid w:val="00D664E7"/>
    <w:rsid w:val="00D670A4"/>
    <w:rsid w:val="00D7216A"/>
    <w:rsid w:val="00D8137D"/>
    <w:rsid w:val="00D83E74"/>
    <w:rsid w:val="00D85BD6"/>
    <w:rsid w:val="00D91A3F"/>
    <w:rsid w:val="00D93084"/>
    <w:rsid w:val="00D94D95"/>
    <w:rsid w:val="00D974E3"/>
    <w:rsid w:val="00DB13EC"/>
    <w:rsid w:val="00DB30B7"/>
    <w:rsid w:val="00DB62DB"/>
    <w:rsid w:val="00DB7B77"/>
    <w:rsid w:val="00DC05F3"/>
    <w:rsid w:val="00DC40FE"/>
    <w:rsid w:val="00DD436D"/>
    <w:rsid w:val="00DE5A0E"/>
    <w:rsid w:val="00DF568E"/>
    <w:rsid w:val="00E01256"/>
    <w:rsid w:val="00E0514A"/>
    <w:rsid w:val="00E07C8A"/>
    <w:rsid w:val="00E12572"/>
    <w:rsid w:val="00E14090"/>
    <w:rsid w:val="00E15425"/>
    <w:rsid w:val="00E20602"/>
    <w:rsid w:val="00E2147F"/>
    <w:rsid w:val="00E226CD"/>
    <w:rsid w:val="00E27F7B"/>
    <w:rsid w:val="00E3004C"/>
    <w:rsid w:val="00E32D27"/>
    <w:rsid w:val="00E35817"/>
    <w:rsid w:val="00E37A28"/>
    <w:rsid w:val="00E420E3"/>
    <w:rsid w:val="00E4787E"/>
    <w:rsid w:val="00E57546"/>
    <w:rsid w:val="00E62DE9"/>
    <w:rsid w:val="00E657BE"/>
    <w:rsid w:val="00E71AA3"/>
    <w:rsid w:val="00E72F17"/>
    <w:rsid w:val="00E80AD2"/>
    <w:rsid w:val="00E81178"/>
    <w:rsid w:val="00E86A3B"/>
    <w:rsid w:val="00E86F54"/>
    <w:rsid w:val="00EA233E"/>
    <w:rsid w:val="00EA544F"/>
    <w:rsid w:val="00EB0DC9"/>
    <w:rsid w:val="00EB3B58"/>
    <w:rsid w:val="00EB4CF8"/>
    <w:rsid w:val="00EC59FA"/>
    <w:rsid w:val="00EC59FB"/>
    <w:rsid w:val="00EC6102"/>
    <w:rsid w:val="00EC610E"/>
    <w:rsid w:val="00EE57D9"/>
    <w:rsid w:val="00EF4AE7"/>
    <w:rsid w:val="00EF638C"/>
    <w:rsid w:val="00F03655"/>
    <w:rsid w:val="00F11F29"/>
    <w:rsid w:val="00F2084B"/>
    <w:rsid w:val="00F230B0"/>
    <w:rsid w:val="00F34EE8"/>
    <w:rsid w:val="00F42236"/>
    <w:rsid w:val="00F43DE8"/>
    <w:rsid w:val="00F546B8"/>
    <w:rsid w:val="00F61E51"/>
    <w:rsid w:val="00F6227A"/>
    <w:rsid w:val="00F64BA4"/>
    <w:rsid w:val="00F665A2"/>
    <w:rsid w:val="00F91995"/>
    <w:rsid w:val="00F91D7A"/>
    <w:rsid w:val="00F93FF4"/>
    <w:rsid w:val="00F96841"/>
    <w:rsid w:val="00FA7A20"/>
    <w:rsid w:val="00FB2EFF"/>
    <w:rsid w:val="00FC09E3"/>
    <w:rsid w:val="00FC581E"/>
    <w:rsid w:val="00FD0B07"/>
    <w:rsid w:val="00FD1008"/>
    <w:rsid w:val="00FD14B9"/>
    <w:rsid w:val="00FD1726"/>
    <w:rsid w:val="00FD25B3"/>
    <w:rsid w:val="00FD49A1"/>
    <w:rsid w:val="00FD4B3A"/>
    <w:rsid w:val="00FE7C65"/>
    <w:rsid w:val="00FF1C6C"/>
    <w:rsid w:val="00FF5800"/>
    <w:rsid w:val="00FF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6497" v:ext="edit"/>
    <o:shapelayout v:ext="edit">
      <o:idmap data="1" v:ext="edit"/>
    </o:shapelayout>
  </w:shapeDefaults>
  <w:decimalSymbol w:val=","/>
  <w:listSeparator w:val=";"/>
  <w15:docId w15:val="{E8E85A5A-31C4-4687-B201-4F88D58093E5}"/>
  <w14:defaultImageDpi w14:val="0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semiHidden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rFonts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yle1" w:customStyle="true">
    <w:name w:val="Style1"/>
    <w:basedOn w:val="Normal"/>
    <w:uiPriority w:val="99"/>
  </w:style>
  <w:style w:type="paragraph" w:styleId="Style2" w:customStyle="true">
    <w:name w:val="Style2"/>
    <w:basedOn w:val="Normal"/>
    <w:uiPriority w:val="99"/>
  </w:style>
  <w:style w:type="paragraph" w:styleId="Style3" w:customStyle="true">
    <w:name w:val="Style3"/>
    <w:basedOn w:val="Normal"/>
    <w:uiPriority w:val="99"/>
    <w:pPr>
      <w:spacing w:line="278" w:lineRule="exact"/>
      <w:ind w:firstLine="360"/>
    </w:pPr>
  </w:style>
  <w:style w:type="paragraph" w:styleId="Style4" w:customStyle="true">
    <w:name w:val="Style4"/>
    <w:basedOn w:val="Normal"/>
    <w:uiPriority w:val="99"/>
  </w:style>
  <w:style w:type="paragraph" w:styleId="Style5" w:customStyle="true">
    <w:name w:val="Style5"/>
    <w:basedOn w:val="Normal"/>
    <w:uiPriority w:val="99"/>
    <w:pPr>
      <w:spacing w:line="276" w:lineRule="exact"/>
      <w:ind w:firstLine="566"/>
    </w:pPr>
  </w:style>
  <w:style w:type="paragraph" w:styleId="Style6" w:customStyle="true">
    <w:name w:val="Style6"/>
    <w:basedOn w:val="Normal"/>
    <w:uiPriority w:val="99"/>
    <w:pPr>
      <w:spacing w:line="277" w:lineRule="exact"/>
      <w:ind w:firstLine="720"/>
      <w:jc w:val="both"/>
    </w:pPr>
  </w:style>
  <w:style w:type="paragraph" w:styleId="Style7" w:customStyle="true">
    <w:name w:val="Style7"/>
    <w:basedOn w:val="Normal"/>
    <w:uiPriority w:val="99"/>
    <w:pPr>
      <w:spacing w:line="274" w:lineRule="exact"/>
      <w:ind w:firstLine="850"/>
    </w:pPr>
  </w:style>
  <w:style w:type="paragraph" w:styleId="Style8" w:customStyle="true">
    <w:name w:val="Style8"/>
    <w:basedOn w:val="Normal"/>
    <w:uiPriority w:val="99"/>
    <w:pPr>
      <w:spacing w:line="280" w:lineRule="exact"/>
      <w:jc w:val="both"/>
    </w:pPr>
  </w:style>
  <w:style w:type="paragraph" w:styleId="Style9" w:customStyle="true">
    <w:name w:val="Style9"/>
    <w:basedOn w:val="Normal"/>
    <w:uiPriority w:val="99"/>
  </w:style>
  <w:style w:type="paragraph" w:styleId="Style10" w:customStyle="true">
    <w:name w:val="Style10"/>
    <w:basedOn w:val="Normal"/>
    <w:uiPriority w:val="99"/>
  </w:style>
  <w:style w:type="paragraph" w:styleId="Style11" w:customStyle="true">
    <w:name w:val="Style11"/>
    <w:basedOn w:val="Normal"/>
    <w:uiPriority w:val="99"/>
  </w:style>
  <w:style w:type="paragraph" w:styleId="Style12" w:customStyle="true">
    <w:name w:val="Style12"/>
    <w:basedOn w:val="Normal"/>
    <w:uiPriority w:val="99"/>
    <w:pPr>
      <w:spacing w:line="278" w:lineRule="exact"/>
      <w:ind w:hanging="355"/>
    </w:pPr>
  </w:style>
  <w:style w:type="character" w:styleId="FontStyle14" w:customStyle="true">
    <w:name w:val="Font Style14"/>
    <w:basedOn w:val="Zadanifontodlomka"/>
    <w:uiPriority w:val="99"/>
    <w:rPr>
      <w:rFonts w:ascii="Times New Roman" w:hAnsi="Times New Roman" w:cs="Times New Roman"/>
      <w:sz w:val="28"/>
      <w:szCs w:val="28"/>
    </w:rPr>
  </w:style>
  <w:style w:type="character" w:styleId="FontStyle15" w:customStyle="true">
    <w:name w:val="Font Style15"/>
    <w:basedOn w:val="Zadanifontodlomka"/>
    <w:uiPriority w:val="99"/>
    <w:rPr>
      <w:rFonts w:ascii="Segoe UI" w:hAnsi="Segoe UI" w:cs="Segoe UI"/>
      <w:spacing w:val="10"/>
      <w:sz w:val="36"/>
      <w:szCs w:val="36"/>
    </w:rPr>
  </w:style>
  <w:style w:type="character" w:styleId="FontStyle16" w:customStyle="true">
    <w:name w:val="Font Style16"/>
    <w:basedOn w:val="Zadanifontodlomka"/>
    <w:uiPriority w:val="99"/>
    <w:rPr>
      <w:rFonts w:ascii="Segoe UI" w:hAnsi="Segoe UI" w:cs="Segoe UI"/>
      <w:b/>
      <w:bCs/>
      <w:spacing w:val="-20"/>
      <w:sz w:val="48"/>
      <w:szCs w:val="48"/>
    </w:rPr>
  </w:style>
  <w:style w:type="character" w:styleId="FontStyle17" w:customStyle="true">
    <w:name w:val="Font Style17"/>
    <w:basedOn w:val="Zadanifontodlomka"/>
    <w:uiPriority w:val="99"/>
    <w:rPr>
      <w:rFonts w:ascii="Times New Roman" w:hAnsi="Times New Roman" w:cs="Times New Roman"/>
      <w:b/>
      <w:bCs/>
      <w:spacing w:val="-10"/>
      <w:sz w:val="34"/>
      <w:szCs w:val="34"/>
    </w:rPr>
  </w:style>
  <w:style w:type="character" w:styleId="FontStyle18" w:customStyle="true">
    <w:name w:val="Font Style18"/>
    <w:basedOn w:val="Zadanifontodlomka"/>
    <w:uiPriority w:val="99"/>
    <w:rPr>
      <w:rFonts w:ascii="Times New Roman" w:hAnsi="Times New Roman" w:cs="Times New Roman"/>
      <w:spacing w:val="30"/>
      <w:sz w:val="34"/>
      <w:szCs w:val="34"/>
    </w:rPr>
  </w:style>
  <w:style w:type="character" w:styleId="FontStyle19" w:customStyle="true">
    <w:name w:val="Font Style19"/>
    <w:basedOn w:val="Zadanifontodlomka"/>
    <w:uiPriority w:val="99"/>
    <w:rPr>
      <w:rFonts w:ascii="Courier New" w:hAnsi="Courier New" w:cs="Courier New"/>
      <w:b/>
      <w:bCs/>
      <w:spacing w:val="20"/>
      <w:sz w:val="30"/>
      <w:szCs w:val="30"/>
    </w:rPr>
  </w:style>
  <w:style w:type="character" w:styleId="FontStyle20" w:customStyle="true">
    <w:name w:val="Font Style20"/>
    <w:basedOn w:val="Zadanifontodlomka"/>
    <w:uiPriority w:val="99"/>
    <w:rPr>
      <w:rFonts w:ascii="Times New Roman" w:hAnsi="Times New Roman" w:cs="Times New Roman"/>
      <w:b/>
      <w:bCs/>
      <w:i/>
      <w:iCs/>
      <w:sz w:val="32"/>
      <w:szCs w:val="32"/>
    </w:rPr>
  </w:style>
  <w:style w:type="character" w:styleId="FontStyle21" w:customStyle="true">
    <w:name w:val="Font Style21"/>
    <w:basedOn w:val="Zadanifontodlomka"/>
    <w:uiPriority w:val="99"/>
    <w:rPr>
      <w:rFonts w:ascii="Times New Roman" w:hAnsi="Times New Roman" w:cs="Times New Roman"/>
      <w:sz w:val="22"/>
      <w:szCs w:val="22"/>
    </w:rPr>
  </w:style>
  <w:style w:type="character" w:styleId="FontStyle22" w:customStyle="true">
    <w:name w:val="Font Style22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Hiperveza">
    <w:name w:val="Hyperlink"/>
    <w:basedOn w:val="Zadanifontodlomka"/>
    <w:uiPriority w:val="99"/>
    <w:rPr>
      <w:color w:val="0066CC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E4878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9E4878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E4878"/>
    <w:rPr>
      <w:rFonts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7471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74716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36653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C36653"/>
    <w:rPr>
      <w:rFonts w:hAnsi="Times New Roman" w:cs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C36653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D45D9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45D9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45D9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45D9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45D9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e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siječnja 2026.</izvorni_sadrzaj>
    <derivirana_varijabla naziv="DomainObject.DatumDonosenjaOdluke_1">27. siječnja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Ikp-eu-94/2025-3</izvorni_sadrzaj>
    <derivirana_varijabla naziv="DomainObject.Oznaka_1">Pp Ikp-eu-94/2025-3</derivirana_varijabla>
  </DomainObject.Oznaka>
  <DomainObject.DonositeljOdluke.Ime>
    <izvorni_sadrzaj>Valerija</izvorni_sadrzaj>
    <derivirana_varijabla naziv="DomainObject.DonositeljOdluke.Ime_1">Valerija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94</izvorni_sadrzaj>
    <derivirana_varijabla naziv="DomainObject.Predmet.Broj_1">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srpnja 2025.</izvorni_sadrzaj>
    <derivirana_varijabla naziv="DomainObject.Predmet.DatumOsnivanja_1">30. srpnja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2. veljače 2026.</izvorni_sadrzaj>
    <derivirana_varijabla naziv="DomainObject.Predmet.DatumRjesavanja_1">2. veljače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25. srpnja 1994.</izvorni_sadrzaj>
    <derivirana_varijabla naziv="DomainObject.Predmet.OkrivljenikFizickaOsoba.DatumRodjenja_1">25. srpnja 1994.</derivirana_varijabla>
  </DomainObject.Predmet.OkrivljenikFizickaOsoba.DatumRodjenja>
  <DomainObject.Predmet.OkrivljenikFizickaOsoba.DatumRodjenjaFormated>
    <izvorni_sadrzaj>25.7.1994.</izvorni_sadrzaj>
    <derivirana_varijabla naziv="DomainObject.Predmet.OkrivljenikFizickaOsoba.DatumRodjenjaFormated_1">25.7.1994.</derivirana_varijabla>
  </DomainObject.Predmet.OkrivljenikFizickaOsoba.DatumRodjenjaFormated>
  <DomainObject.Predmet.OkrivljenikFizickaOsoba.Ime>
    <izvorni_sadrzaj>Mihovil</izvorni_sadrzaj>
    <derivirana_varijabla naziv="DomainObject.Predmet.OkrivljenikFizickaOsoba.Ime_1">Mihovil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LIVNO</izvorni_sadrzaj>
    <derivirana_varijabla naziv="DomainObject.Predmet.OkrivljenikFizickaOsoba.MjestoRodjenja_1">LIVNO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Mihovil Jukić</izvorni_sadrzaj>
    <derivirana_varijabla naziv="DomainObject.Predmet.OkrivljenikFizickaOsoba.Naziv_1">Mihovil Jukić</derivirana_varijabla>
  </DomainObject.Predmet.OkrivljenikFizickaOsoba.Naziv>
  <DomainObject.Predmet.OkrivljenikFizickaOsoba.Prezime>
    <izvorni_sadrzaj>Jukić</izvorni_sadrzaj>
    <derivirana_varijabla naziv="DomainObject.Predmet.OkrivljenikFizickaOsoba.Prezime_1">Jukić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71502724771</izvorni_sadrzaj>
    <derivirana_varijabla naziv="DomainObject.Predmet.OkrivljenikFizickaOsoba.Oib_1">71502724771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Ikp-eu-94/2025</izvorni_sadrzaj>
    <derivirana_varijabla naziv="DomainObject.Predmet.OznakaBroj_1">Pp Ikp-eu-94/2025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Valerija</izvorni_sadrzaj>
    <derivirana_varijabla naziv="DomainObject.Predmet.PredmetRijesio.Ime_1">Valerija</derivirana_varijabla>
  </DomainObject.Predmet.PredmetRijesio.Ime>
  <DomainObject.Predmet.PredmetRijesio.Oib>
    <izvorni_sadrzaj>86948309890</izvorni_sadrzaj>
    <derivirana_varijabla naziv="DomainObject.Predmet.PredmetRijesio.Oib_1">86948309890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Mihovil Jukić</izvorni_sadrzaj>
    <derivirana_varijabla naziv="DomainObject.Predmet.ProtustrankaFormated_1">  Mihovil Jukić</derivirana_varijabla>
  </DomainObject.Predmet.ProtustrankaFormated>
  <DomainObject.Predmet.ProtustrankaFormatedOIB>
    <izvorni_sadrzaj>  Mihovil Jukić, OIB 71502724771</izvorni_sadrzaj>
    <derivirana_varijabla naziv="DomainObject.Predmet.ProtustrankaFormatedOIB_1">  Mihovil Jukić, OIB 71502724771</derivirana_varijabla>
  </DomainObject.Predmet.ProtustrankaFormatedOIB>
  <DomainObject.Predmet.ProtustrankaFormatedWithAdress>
    <izvorni_sadrzaj> Mihovil Jukić, Cenkovečka Ulica 10, 10000 Zagreb</izvorni_sadrzaj>
    <derivirana_varijabla naziv="DomainObject.Predmet.ProtustrankaFormatedWithAdress_1"> Mihovil Jukić, Cenkovečka Ulica 10, 10000 Zagreb</derivirana_varijabla>
  </DomainObject.Predmet.ProtustrankaFormatedWithAdress>
  <DomainObject.Predmet.ProtustrankaFormatedWithAdressOIB>
    <izvorni_sadrzaj> Mihovil Jukić, OIB 71502724771, Cenkovečka Ulica 10, 10000 Zagreb</izvorni_sadrzaj>
    <derivirana_varijabla naziv="DomainObject.Predmet.ProtustrankaFormatedWithAdressOIB_1"> Mihovil Jukić, OIB 71502724771, Cenkovečka Ulica 10, 10000 Zagreb</derivirana_varijabla>
  </DomainObject.Predmet.ProtustrankaFormatedWithAdressOIB>
  <DomainObject.Predmet.ProtustrankaWithAdress>
    <izvorni_sadrzaj>Mihovil Jukić Cenkovečka Ulica 10, 10000 Zagreb</izvorni_sadrzaj>
    <derivirana_varijabla naziv="DomainObject.Predmet.ProtustrankaWithAdress_1">Mihovil Jukić Cenkovečka Ulica 10, 10000 Zagreb</derivirana_varijabla>
  </DomainObject.Predmet.ProtustrankaWithAdress>
  <DomainObject.Predmet.ProtustrankaWithAdressOIB>
    <izvorni_sadrzaj>Mihovil Jukić, OIB 71502724771, Cenkovečka Ulica 10, 10000 Zagreb</izvorni_sadrzaj>
    <derivirana_varijabla naziv="DomainObject.Predmet.ProtustrankaWithAdressOIB_1">Mihovil Jukić, OIB 71502724771, Cenkovečka Ulica 10, 10000 Zagreb</derivirana_varijabla>
  </DomainObject.Predmet.ProtustrankaWithAdressOIB>
  <DomainObject.Predmet.ProtustrankaNazivFormated>
    <izvorni_sadrzaj>Mihovil Jukić</izvorni_sadrzaj>
    <derivirana_varijabla naziv="DomainObject.Predmet.ProtustrankaNazivFormated_1">Mihovil Jukić</derivirana_varijabla>
  </DomainObject.Predmet.ProtustrankaNazivFormated>
  <DomainObject.Predmet.ProtustrankaNazivFormatedOIB>
    <izvorni_sadrzaj>Mihovil Jukić, OIB 71502724771</izvorni_sadrzaj>
    <derivirana_varijabla naziv="DomainObject.Predmet.ProtustrankaNazivFormatedOIB_1">Mihovil Jukić, OIB 71502724771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Valerija Radić, 66.</izvorni_sadrzaj>
    <derivirana_varijabla naziv="DomainObject.Predmet.Referada.Naziv_1">Valerija Radić, 66.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304</izvorni_sadrzaj>
    <derivirana_varijabla naziv="DomainObject.Predmet.Referada.Prostorija.Oznaka_1">304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Valerija Radić</izvorni_sadrzaj>
    <derivirana_varijabla naziv="DomainObject.Predmet.Referada.Sudac_1">Valerija Radić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Hrvatska</izvorni_sadrzaj>
    <derivirana_varijabla naziv="DomainObject.Predmet.StrankaFormated_1">  Republika Hrvatska</derivirana_varijabla>
  </DomainObject.Predmet.StrankaFormated>
  <DomainObject.Predmet.StrankaFormatedOIB>
    <izvorni_sadrzaj>  Republika Hrvatska</izvorni_sadrzaj>
    <derivirana_varijabla naziv="DomainObject.Predmet.StrankaFormatedOIB_1">  Republika Hrvatska</derivirana_varijabla>
  </DomainObject.Predmet.StrankaFormatedOIB>
  <DomainObject.Predmet.StrankaFormatedWithAdress>
    <izvorni_sadrzaj> Republika Hrvatska</izvorni_sadrzaj>
    <derivirana_varijabla naziv="DomainObject.Predmet.StrankaFormatedWithAdress_1"> Republika Hrvatska</derivirana_varijabla>
  </DomainObject.Predmet.StrankaFormatedWithAdress>
  <DomainObject.Predmet.StrankaFormatedWithAdressOIB>
    <izvorni_sadrzaj> Republika Hrvatska</izvorni_sadrzaj>
    <derivirana_varijabla naziv="DomainObject.Predmet.StrankaFormatedWithAdressOIB_1"> Republika Hrvatska</derivirana_varijabla>
  </DomainObject.Predmet.StrankaFormatedWithAdressOIB>
  <DomainObject.Predmet.StrankaWithAdress>
    <izvorni_sadrzaj>Republika Hrvatska </izvorni_sadrzaj>
    <derivirana_varijabla naziv="DomainObject.Predmet.StrankaWithAdress_1">Republika Hrvatska </derivirana_varijabla>
  </DomainObject.Predmet.StrankaWithAdress>
  <DomainObject.Predmet.StrankaWithAdressOIB>
    <izvorni_sadrzaj>Republika Hrvatska</izvorni_sadrzaj>
    <derivirana_varijabla naziv="DomainObject.Predmet.StrankaWithAdressOIB_1">Republika Hrvatska</derivirana_varijabla>
  </DomainObject.Predmet.StrankaWithAdressOIB>
  <DomainObject.Predmet.StrankaNazivFormated>
    <izvorni_sadrzaj>Republika Hrvatska</izvorni_sadrzaj>
    <derivirana_varijabla naziv="DomainObject.Predmet.StrankaNazivFormated_1">Republika Hrvatska</derivirana_varijabla>
  </DomainObject.Predmet.StrankaNazivFormated>
  <DomainObject.Predmet.StrankaNazivFormatedOIB>
    <izvorni_sadrzaj>Republika Hrvatska</izvorni_sadrzaj>
    <derivirana_varijabla naziv="DomainObject.Predmet.StrankaNazivFormatedOIB_1">Republika Hrvatska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Valerija Radić, 66.</izvorni_sadrzaj>
    <derivirana_varijabla naziv="DomainObject.Predmet.TrenutnaLokacijaSpisa.Naziv_1">Valerija Radić, 66.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priznanje i izvršenje odluka o novčanoj kazni</izvorni_sadrzaj>
    <derivirana_varijabla naziv="DomainObject.Predmet.VrstaSpora.Naziv_1">priznanje i izvršenje odluka o novčanoj kazni</derivirana_varijabla>
  </DomainObject.Predmet.VrstaSpora.Naziv>
  <DomainObject.Predmet.Zapisnicar>
    <izvorni_sadrzaj>Maja Butigan</izvorni_sadrzaj>
    <derivirana_varijabla naziv="DomainObject.Predmet.Zapisnicar_1">Maja Butigan</derivirana_varijabla>
  </DomainObject.Predmet.Zapisnicar>
  <DomainObject.Predmet.StrankaListFormated>
    <izvorni_sadrzaj>
      <item>Republika Hrvatska</item>
    </izvorni_sadrzaj>
    <derivirana_varijabla naziv="DomainObject.Predmet.StrankaListFormated_1">
      <item>Republika Hrvatska</item>
    </derivirana_varijabla>
  </DomainObject.Predmet.StrankaListFormated>
  <DomainObject.Predmet.StrankaListFormatedOIB>
    <izvorni_sadrzaj>
      <item>Republika Hrvatska</item>
    </izvorni_sadrzaj>
    <derivirana_varijabla naziv="DomainObject.Predmet.StrankaListFormatedOIB_1">
      <item>Republika Hrvatska</item>
    </derivirana_varijabla>
  </DomainObject.Predmet.StrankaListFormatedOIB>
  <DomainObject.Predmet.StrankaListFormatedWithAdress>
    <izvorni_sadrzaj>
      <item>Republika Hrvatska</item>
    </izvorni_sadrzaj>
    <derivirana_varijabla naziv="DomainObject.Predmet.StrankaListFormatedWithAdress_1">
      <item>Republika Hrvatska</item>
    </derivirana_varijabla>
  </DomainObject.Predmet.StrankaListFormatedWithAdress>
  <DomainObject.Predmet.StrankaListFormatedWithAdressOIB>
    <izvorni_sadrzaj>
      <item>Republika Hrvatska</item>
    </izvorni_sadrzaj>
    <derivirana_varijabla naziv="DomainObject.Predmet.StrankaListFormatedWithAdressOIB_1">
      <item>Republika Hrvatska</item>
    </derivirana_varijabla>
  </DomainObject.Predmet.StrankaListFormatedWithAdressOIB>
  <DomainObject.Predmet.StrankaListNazivFormated>
    <izvorni_sadrzaj>
      <item>Republika Hrvatska</item>
    </izvorni_sadrzaj>
    <derivirana_varijabla naziv="DomainObject.Predmet.StrankaListNazivFormated_1">
      <item>Republika Hrvatska</item>
    </derivirana_varijabla>
  </DomainObject.Predmet.StrankaListNazivFormated>
  <DomainObject.Predmet.StrankaListNazivFormatedOIB>
    <izvorni_sadrzaj>
      <item>Republika Hrvatska</item>
    </izvorni_sadrzaj>
    <derivirana_varijabla naziv="DomainObject.Predmet.StrankaListNazivFormatedOIB_1">
      <item>Republika Hrvatska</item>
    </derivirana_varijabla>
  </DomainObject.Predmet.StrankaListNazivFormatedOIB>
  <DomainObject.Predmet.ProtuStrankaListFormated>
    <izvorni_sadrzaj>
      <item>Mihovil Jukić</item>
    </izvorni_sadrzaj>
    <derivirana_varijabla naziv="DomainObject.Predmet.ProtuStrankaListFormated_1">
      <item>Mihovil Jukić</item>
    </derivirana_varijabla>
  </DomainObject.Predmet.ProtuStrankaListFormated>
  <DomainObject.Predmet.ProtuStrankaListFormatedOIB>
    <izvorni_sadrzaj>
      <item>Mihovil Jukić, OIB 71502724771</item>
    </izvorni_sadrzaj>
    <derivirana_varijabla naziv="DomainObject.Predmet.ProtuStrankaListFormatedOIB_1">
      <item>Mihovil Jukić, OIB 71502724771</item>
    </derivirana_varijabla>
  </DomainObject.Predmet.ProtuStrankaListFormatedOIB>
  <DomainObject.Predmet.ProtuStrankaListFormatedWithAdress>
    <izvorni_sadrzaj>
      <item>Mihovil Jukić, Cenkovečka Ulica 10, 10000 Zagreb</item>
    </izvorni_sadrzaj>
    <derivirana_varijabla naziv="DomainObject.Predmet.ProtuStrankaListFormatedWithAdress_1">
      <item>Mihovil Jukić, Cenkovečka Ulica 10, 10000 Zagreb</item>
    </derivirana_varijabla>
  </DomainObject.Predmet.ProtuStrankaListFormatedWithAdress>
  <DomainObject.Predmet.ProtuStrankaListFormatedWithAdressOIB>
    <izvorni_sadrzaj>
      <item>Mihovil Jukić, OIB 71502724771, Cenkovečka Ulica 10, 10000 Zagreb</item>
    </izvorni_sadrzaj>
    <derivirana_varijabla naziv="DomainObject.Predmet.ProtuStrankaListFormatedWithAdressOIB_1">
      <item>Mihovil Jukić, OIB 71502724771, Cenkovečka Ulica 10, 10000 Zagreb</item>
    </derivirana_varijabla>
  </DomainObject.Predmet.ProtuStrankaListFormatedWithAdressOIB>
  <DomainObject.Predmet.ProtuStrankaListNazivFormated>
    <izvorni_sadrzaj>
      <item>Mihovil Jukić</item>
    </izvorni_sadrzaj>
    <derivirana_varijabla naziv="DomainObject.Predmet.ProtuStrankaListNazivFormated_1">
      <item>Mihovil Jukić</item>
    </derivirana_varijabla>
  </DomainObject.Predmet.ProtuStrankaListNazivFormated>
  <DomainObject.Predmet.ProtuStrankaListNazivFormatedOIB>
    <izvorni_sadrzaj>
      <item>Mihovil Jukić, OIB 71502724771</item>
    </izvorni_sadrzaj>
    <derivirana_varijabla naziv="DomainObject.Predmet.ProtuStrankaListNazivFormatedOIB_1">
      <item>Mihovil Jukić, OIB 71502724771</item>
    </derivirana_varijabla>
  </DomainObject.Predmet.ProtuStrankaListNazivFormatedOIB>
  <DomainObject.Predmet.OstaliList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Formated_1">
      <item>Ministarstvo pravosuđa, uprave i digitalne transformacije</item>
      <item>Općinski prekršajni sud u Zagrebu</item>
      <item>Općinsko kazneno državno odvjetništvo u Zagrebu</item>
    </derivirana_varijabla>
  </DomainObject.Predmet.OstaliListFormated>
  <DomainObject.Predmet.OstaliList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izvorni_sadrzaj>
    <derivirana_varijabla naziv="DomainObject.Predmet.OstaliListFormatedWithAdress_1">
      <item>Ministarstvo pravosuđa, uprave i digitalne transformacije, Ulica grada Vukovara 49, 10000 Zagreb</item>
      <item>Općinski prekršajni sud u Zagrebu, Avenija Dubrovnik 8, 10000 Zagreb</item>
      <item>Općinsko kazneno državno odvjetništvo u Zagrebu, Selska 2,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izvorni_sadrzaj>
    <derivirana_varijabla naziv="DomainObject.Predmet.OstaliListFormatedWithAdressOIB_1">
      <item>Ministarstvo pravosuđa, uprave i digitalne transformacije, OIB 72910430276, Ulica grada Vukovara 49, 10000 Zagreb</item>
      <item>Općinski prekršajni sud u Zagrebu, OIB 95308842799, Avenija Dubrovnik 8, 10000 Zagreb</item>
      <item>Općinsko kazneno državno odvjetništvo u Zagrebu, Selska 2, 10000 Zagreb</item>
    </derivirana_varijabla>
  </DomainObject.Predmet.OstaliListFormatedWithAdressOIB>
  <DomainObject.Predmet.OstaliListNazivFormated>
    <izvorni_sadrzaj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OstaliListNazivFormated_1">
      <item>Ministarstvo pravosuđa, uprave i digitalne transformacije</item>
      <item>Općinski prekršajni sud u Zagrebu</item>
      <item>Općinsko kazneno državno odvjetništvo u Zagrebu</item>
    </derivirana_varijabla>
  </DomainObject.Predmet.OstaliListNazivFormated>
  <DomainObject.Predmet.OstaliListNazivFormatedOIB>
    <izvorni_sadrzaj>
      <item>Ministarstvo pravosuđa, uprave i digitalne transformacije, OIB 72910430276</item>
      <item>Općinski prekršajni sud u Zagrebu, OIB 95308842799</item>
      <item>Općinsko kazneno državno odvjetništvo u Zagrebu</item>
    </izvorni_sadrzaj>
    <derivirana_varijabla naziv="DomainObject.Predmet.OstaliListNazivFormatedOIB_1">
      <item>Ministarstvo pravosuđa, uprave i digitalne transformacije, OIB 72910430276</item>
      <item>Općinski prekršajni sud u Zagrebu, OIB 95308842799</item>
      <item>Općinsko kazneno državno odvjetništvo u Zagrebu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5. veljače 2026.</izvorni_sadrzaj>
    <derivirana_varijabla naziv="DomainObject.Datum_1">5. veljače 2026.</derivirana_varijabla>
  </DomainObject.Datum>
  <DomainObject.PoslovniBrojDokumenta>
    <izvorni_sadrzaj>Pp Ikp-eu-94/2025-3</izvorni_sadrzaj>
    <derivirana_varijabla naziv="DomainObject.PoslovniBrojDokumenta_1">Pp Ikp-eu-94/2025-3</derivirana_varijabla>
  </DomainObject.PoslovniBrojDokumenta>
  <DomainObject.Predmet.StrankaIDrugi>
    <izvorni_sadrzaj>Republika Hrvatska</izvorni_sadrzaj>
    <derivirana_varijabla naziv="DomainObject.Predmet.StrankaIDrugi_1">Republika Hrvatska</derivirana_varijabla>
  </DomainObject.Predmet.StrankaIDrugi>
  <DomainObject.Predmet.ProtustrankaIDrugi>
    <izvorni_sadrzaj>Mihovil Jukić</izvorni_sadrzaj>
    <derivirana_varijabla naziv="DomainObject.Predmet.ProtustrankaIDrugi_1">Mihovil Jukić</derivirana_varijabla>
  </DomainObject.Predmet.ProtustrankaIDrugi>
  <DomainObject.Predmet.StrankaIDrugiAdressOIB>
    <izvorni_sadrzaj>Republika Hrvatska</izvorni_sadrzaj>
    <derivirana_varijabla naziv="DomainObject.Predmet.StrankaIDrugiAdressOIB_1">Republika Hrvatska</derivirana_varijabla>
  </DomainObject.Predmet.StrankaIDrugiAdressOIB>
  <DomainObject.Predmet.ProtustrankaIDrugiAdressOIB>
    <izvorni_sadrzaj>Mihovil Jukić, OIB 71502724771, Cenkovečka Ulica 10, 10000 Zagreb</izvorni_sadrzaj>
    <derivirana_varijabla naziv="DomainObject.Predmet.ProtustrankaIDrugiAdressOIB_1">Mihovil Jukić, OIB 71502724771, Cenkovečka Ulica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27. siječnja 2026.</izvorni_sadrzaj>
    <derivirana_varijabla naziv="DomainObject.Predmet.OdlukaRjesenje.DatumDonosenjaOdluke_1">27. siječnja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Ikp-eu-94/2025-3</izvorni_sadrzaj>
    <derivirana_varijabla naziv="DomainObject.Predmet.OdlukaRjesenje.Oznaka_1">Pp Ikp-eu-94/2025-3</derivirana_varijabla>
  </DomainObject.Predmet.OdlukaRjesenje.Oznaka>
  <DomainObject.Predmet.SudioniciListNaziv>
    <izvorni_sadrzaj>
      <item>Republika Hrvatska</item>
      <item>Mihovil Jukić</item>
      <item>Ministarstvo pravosuđa, uprave i digitalne transformacije</item>
      <item>Općinski prekršajni sud u Zagrebu</item>
      <item>Općinsko kazneno državno odvjetništvo u Zagrebu</item>
    </izvorni_sadrzaj>
    <derivirana_varijabla naziv="DomainObject.Predmet.SudioniciListNaziv_1">
      <item>Republika Hrvatska</item>
      <item>Mihovil Jukić</item>
      <item>Ministarstvo pravosuđa, uprave i digitalne transformacije</item>
      <item>Općinski prekršajni sud u Zagrebu</item>
      <item>Općinsko kazneno državno odvjetništvo u Zagrebu</item>
    </derivirana_varijabla>
  </DomainObject.Predmet.SudioniciListNaziv>
  <DomainObject.Predmet.SudioniciListAdressOIB>
    <izvorni_sadrzaj>
      <item>Republika Hrvatska</item>
      <item>Mihovil Jukić, OIB 71502724771, Cenkovečka Ulica 10,10000 Zagreb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izvorni_sadrzaj>
    <derivirana_varijabla naziv="DomainObject.Predmet.SudioniciListAdressOIB_1">
      <item>Republika Hrvatska</item>
      <item>Mihovil Jukić, OIB 71502724771, Cenkovečka Ulica 10,10000 Zagreb</item>
      <item>Ministarstvo pravosuđa, uprave i digitalne transformacije, OIB 72910430276, Ulica grada Vukovara 49,10000 Zagreb</item>
      <item>Općinski prekršajni sud u Zagrebu, OIB 95308842799, Avenija Dubrovnik 8,10000 Zagreb</item>
      <item>Općinsko kazneno državno odvjetništvo u Zagrebu, Selska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235,00 EUR</izvorni_sadrzaj>
    <derivirana_varijabla naziv="DomainObject.Predmet.Pristojbe_1">trošak za novčana kazna u iznosu od 235,00 EUR</derivirana_varijabla>
  </DomainObject.Predmet.Pristojbe>
  <DomainObject.Predmet.PristojbeSudionikNazivOIB>
    <izvorni_sadrzaj>Mihovil Jukić, OIB 71502724771</izvorni_sadrzaj>
    <derivirana_varijabla naziv="DomainObject.Predmet.PristojbeSudionikNazivOIB_1">Mihovil Jukić, OIB 71502724771</derivirana_varijabla>
  </DomainObject.Predmet.PristojbeSudionikNazivOIB>
  <DomainObject.Predmet.PristojbePNB>
    <izvorni_sadrzaj>HR63 6068-20454-1079709908</izvorni_sadrzaj>
    <derivirana_varijabla naziv="DomainObject.Predmet.PristojbePNB_1">HR63 6068-20454-1079709908</derivirana_varijabla>
  </DomainObject.Predmet.PristojbePNB>
  <DomainObject.Predmet.PristojbeIznos>
    <izvorni_sadrzaj>235,00 EUR</izvorni_sadrzaj>
    <derivirana_varijabla naziv="DomainObject.Predmet.PristojbeIznos_1">235,00 EUR</derivirana_varijabla>
  </DomainObject.Predmet.PristojbeIznos>
  <DomainObject.Predmet.PristojbeOpisPlacanja>
    <izvorni_sadrzaj>Novčana kazna Pp Ikp-eu-94/2025, OPS ZG.</izvorni_sadrzaj>
    <derivirana_varijabla naziv="DomainObject.Predmet.PristojbeOpisPlacanja_1">Novčana kazna Pp Ikp-eu-94/2025,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71502724771</item>
      <item>, OIB 72910430276</item>
      <item>, OIB 95308842799</item>
      <item>, OIB null</item>
    </izvorni_sadrzaj>
    <derivirana_varijabla naziv="DomainObject.Predmet.SudioniciListNazivOIB_1">
      <item>, OIB null</item>
      <item>, OIB 71502724771</item>
      <item>, OIB 72910430276</item>
      <item>, OIB 95308842799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srpnja 2025.</izvorni_sadrzaj>
    <derivirana_varijabla naziv="DomainObject.Predmet.DatumPocetkaProcesa_1">30. srpnja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Mihovil Jukić, Cenkovečka Ulica 10, 10000 Zagreb, OIB: 71502724771, rođen-a 25.07.1994., mjesto rođenja LIVNO</item>
    </izvorni_sadrzaj>
    <derivirana_varijabla naziv="DomainObject.Predmet.OkrivljenikAdresaMjestoRodjenjaList_1">
      <item>Mihovil Jukić, Cenkovečka Ulica 10, 10000 Zagreb, OIB: 71502724771, rođen-a 25.07.1994., mjesto rođenja LIVNO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235,00 EUR</izvorni_sadrzaj>
    <derivirana_varijabla naziv="DomainObject.IkpPredmet.NovcanaObaveza.PreostaliIznos_1">235,00 EUR</derivirana_varijabla>
  </DomainObject.IkpPredmet.NovcanaObaveza.PreostaliIznos>
  <DomainObject.IkpPredmet.NovcanaObaveza.PNB>
    <izvorni_sadrzaj>HR63 6068-20454-1079709908</izvorni_sadrzaj>
    <derivirana_varijabla naziv="DomainObject.IkpPredmet.NovcanaObaveza.PNB_1">HR63 6068-20454-1079709908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BHLN/611220032662/2022</izvorni_sadrzaj>
    <derivirana_varijabla naziv="DomainObject.PrviPodnesak.OznakaBrojPodnositelja_1">BHLN/611220032662/2022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823FAA8-7010-4DA9-918E-652D0C63ABEB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823</properties:Words>
  <properties:Characters>4601</properties:Characters>
  <properties:Lines>115</properties:Lines>
  <properties:Paragraphs>37</properties:Paragraphs>
  <properties:TotalTime>40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5465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2026-02-02T08:27:00Z</dcterms:created>
  <dc:creator>Ivana Šurjak</dc:creator>
  <cp:lastModifiedBy>Valerija Radić</cp:lastModifiedBy>
  <cp:lastPrinted>2026-01-30T10:38:00Z</cp:lastPrinted>
  <dcterms:modified xmlns:xsi="http://www.w3.org/2001/XMLSchema-instance" xsi:type="dcterms:W3CDTF">2026-02-05T12:26:00Z</dcterms:modified>
  <cp:revision>56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Ikp-eu-94/2025-3 / Odluka - Presuda kojom se priznaje izvršenje odluke o novčanoj kazni između država članica Europske unije (ikp 94-25 mihovil jukić razmak austrija ima dostavnica.docx)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