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D1158" w:rsidR="000E19F0" w:rsidP="007B4ABE" w:rsidRDefault="00B97AF3" w14:paraId="a2fcf38" w14:textId="a2fcf38">
      <w:pPr>
        <w:pStyle w:val="Naslov"/>
        <w15:collapsed w:val="false"/>
        <w:rPr>
          <w:rFonts w:ascii="Arial" w:hAnsi="Arial" w:cs="Arial"/>
        </w:rPr>
      </w:pPr>
      <w:bookmarkStart w:name="_GoBack" w:id="0"/>
      <w:bookmarkEnd w:id="0"/>
      <w:r w:rsidRPr="00CD1158">
        <w:rPr>
          <w:rFonts w:ascii="Arial" w:hAnsi="Arial" w:cs="Arial"/>
          <w:noProof/>
        </w:rPr>
        <w:drawing>
          <wp:anchor distT="0" distB="0" distL="114300" distR="114300" simplePos="false" relativeHeight="251657728" behindDoc="false" locked="false" layoutInCell="true" allowOverlap="true">
            <wp:simplePos x="0" y="0"/>
            <wp:positionH relativeFrom="column">
              <wp:posOffset>858309</wp:posOffset>
            </wp:positionH>
            <wp:positionV relativeFrom="paragraph">
              <wp:posOffset>5715</wp:posOffset>
            </wp:positionV>
            <wp:extent cx="518160" cy="677545"/>
            <wp:effectExtent l="0" t="0" r="0" b="0"/>
            <wp:wrapNone/>
            <wp:docPr id="2" name="Slika 2"/>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18160" cy="677545"/>
                    </a:xfrm>
                    <a:prstGeom prst="rect">
                      <a:avLst/>
                    </a:prstGeom>
                    <a:noFill/>
                  </pic:spPr>
                </pic:pic>
              </a:graphicData>
            </a:graphic>
          </wp:anchor>
        </w:drawing>
      </w:r>
      <w:r w:rsidRPr="00CD1158" w:rsidR="000E19F0">
        <w:rPr>
          <w:rFonts w:ascii="Arial" w:hAnsi="Arial" w:cs="Arial"/>
        </w:rPr>
        <w:tab/>
      </w:r>
      <w:r w:rsidRPr="00CD1158" w:rsidR="000E19F0">
        <w:rPr>
          <w:rFonts w:ascii="Arial" w:hAnsi="Arial" w:cs="Arial"/>
        </w:rPr>
        <w:tab/>
      </w:r>
      <w:r w:rsidRPr="00CD1158" w:rsidR="000E19F0">
        <w:rPr>
          <w:rFonts w:ascii="Arial" w:hAnsi="Arial" w:cs="Arial"/>
        </w:rPr>
        <w:tab/>
      </w:r>
      <w:r w:rsidRPr="00CD1158" w:rsidR="000E19F0">
        <w:rPr>
          <w:rFonts w:ascii="Arial" w:hAnsi="Arial" w:cs="Arial"/>
        </w:rPr>
        <w:tab/>
      </w:r>
      <w:r w:rsidRPr="00CD1158" w:rsidR="000E19F0">
        <w:rPr>
          <w:rFonts w:ascii="Arial" w:hAnsi="Arial" w:cs="Arial"/>
        </w:rPr>
        <w:tab/>
      </w:r>
      <w:r w:rsidRPr="00CD1158" w:rsidR="000E19F0">
        <w:rPr>
          <w:rFonts w:ascii="Arial" w:hAnsi="Arial" w:cs="Arial"/>
        </w:rPr>
        <w:tab/>
      </w:r>
      <w:r w:rsidRPr="00CD1158" w:rsidR="000E19F0">
        <w:rPr>
          <w:rFonts w:ascii="Arial" w:hAnsi="Arial" w:cs="Arial"/>
        </w:rPr>
        <w:tab/>
      </w:r>
      <w:r w:rsidRPr="00CD1158" w:rsidR="000E19F0">
        <w:rPr>
          <w:rFonts w:ascii="Arial" w:hAnsi="Arial" w:cs="Arial"/>
        </w:rPr>
        <w:tab/>
      </w:r>
      <w:bookmarkStart w:name="OLE_LINK1" w:id="1"/>
    </w:p>
    <w:p w:rsidRPr="00CD1158" w:rsidR="007B4ABE" w:rsidP="007B4ABE" w:rsidRDefault="007B4ABE">
      <w:pPr>
        <w:pStyle w:val="Naslov"/>
        <w:ind w:left="4956" w:firstLine="708"/>
        <w:rPr>
          <w:rFonts w:ascii="Arial" w:hAnsi="Arial" w:cs="Arial"/>
          <w:b w:val="false"/>
          <w:bCs w:val="false"/>
        </w:rPr>
      </w:pPr>
    </w:p>
    <w:p w:rsidRPr="00CD1158" w:rsidR="007B4ABE" w:rsidP="00B97AF3" w:rsidRDefault="007B4ABE">
      <w:pPr>
        <w:pStyle w:val="Naslov"/>
        <w:jc w:val="left"/>
        <w:rPr>
          <w:rFonts w:ascii="Arial" w:hAnsi="Arial" w:cs="Arial"/>
          <w:b w:val="false"/>
          <w:bCs w:val="false"/>
        </w:rPr>
      </w:pPr>
      <w:r w:rsidRPr="00CD1158">
        <w:rPr>
          <w:rFonts w:ascii="Arial" w:hAnsi="Arial" w:cs="Arial"/>
        </w:rPr>
        <w:tab/>
      </w:r>
      <w:r w:rsidRPr="00CD1158">
        <w:rPr>
          <w:rFonts w:ascii="Arial" w:hAnsi="Arial" w:cs="Arial"/>
        </w:rPr>
        <w:tab/>
      </w:r>
      <w:r w:rsidRPr="00CD1158">
        <w:rPr>
          <w:rFonts w:ascii="Arial" w:hAnsi="Arial" w:cs="Arial"/>
        </w:rPr>
        <w:tab/>
      </w:r>
      <w:r w:rsidRPr="00CD1158">
        <w:rPr>
          <w:rFonts w:ascii="Arial" w:hAnsi="Arial" w:cs="Arial"/>
        </w:rPr>
        <w:tab/>
      </w:r>
      <w:r w:rsidRPr="00CD1158">
        <w:rPr>
          <w:rFonts w:ascii="Arial" w:hAnsi="Arial" w:cs="Arial"/>
        </w:rPr>
        <w:tab/>
      </w:r>
    </w:p>
    <w:p w:rsidRPr="00CD1158" w:rsidR="007B4ABE" w:rsidP="007B4ABE" w:rsidRDefault="007B4ABE">
      <w:pPr>
        <w:pStyle w:val="Naslov"/>
        <w:jc w:val="left"/>
        <w:rPr>
          <w:rFonts w:ascii="Arial" w:hAnsi="Arial" w:cs="Arial"/>
          <w:b w:val="false"/>
          <w:bCs w:val="false"/>
        </w:rPr>
      </w:pPr>
      <w:r w:rsidRPr="00CD1158">
        <w:rPr>
          <w:rFonts w:ascii="Arial" w:hAnsi="Arial" w:cs="Arial"/>
        </w:rPr>
        <w:tab/>
      </w:r>
    </w:p>
    <w:p w:rsidRPr="00CD1158" w:rsidR="007B4ABE" w:rsidP="007B4ABE" w:rsidRDefault="007B4ABE">
      <w:pPr>
        <w:pStyle w:val="Naslov"/>
        <w:tabs>
          <w:tab w:val="left" w:pos="270"/>
        </w:tabs>
        <w:jc w:val="left"/>
        <w:rPr>
          <w:rFonts w:ascii="Arial" w:hAnsi="Arial" w:cs="Arial"/>
          <w:b w:val="false"/>
          <w:bCs w:val="false"/>
        </w:rPr>
      </w:pPr>
      <w:r w:rsidRPr="00CD1158">
        <w:rPr>
          <w:rFonts w:ascii="Arial" w:hAnsi="Arial" w:cs="Arial"/>
          <w:b w:val="false"/>
          <w:bCs w:val="false"/>
        </w:rPr>
        <w:tab/>
        <w:t>REPUBLIKA HRVATSKA</w:t>
      </w:r>
    </w:p>
    <w:p w:rsidRPr="00CD1158" w:rsidR="007B4ABE" w:rsidP="007B4ABE" w:rsidRDefault="0024297C">
      <w:pPr>
        <w:pStyle w:val="Naslov"/>
        <w:tabs>
          <w:tab w:val="left" w:pos="270"/>
        </w:tabs>
        <w:jc w:val="left"/>
        <w:rPr>
          <w:rFonts w:ascii="Arial" w:hAnsi="Arial" w:cs="Arial"/>
          <w:b w:val="false"/>
          <w:bCs w:val="false"/>
        </w:rPr>
      </w:pPr>
      <w:r w:rsidRPr="00CD1158">
        <w:rPr>
          <w:rFonts w:ascii="Arial" w:hAnsi="Arial" w:cs="Arial"/>
          <w:b w:val="false"/>
          <w:bCs w:val="false"/>
        </w:rPr>
        <w:t xml:space="preserve">OPĆINSKI </w:t>
      </w:r>
      <w:r w:rsidRPr="00CD1158" w:rsidR="007B4ABE">
        <w:rPr>
          <w:rFonts w:ascii="Arial" w:hAnsi="Arial" w:cs="Arial"/>
          <w:b w:val="false"/>
          <w:bCs w:val="false"/>
        </w:rPr>
        <w:t>PREKRŠAJNI SUD U ZAGREBU</w:t>
      </w:r>
    </w:p>
    <w:p w:rsidR="007B4ABE" w:rsidP="007B4ABE" w:rsidRDefault="007B4ABE">
      <w:pPr>
        <w:pStyle w:val="Naslov"/>
        <w:tabs>
          <w:tab w:val="left" w:pos="270"/>
        </w:tabs>
        <w:jc w:val="left"/>
        <w:rPr>
          <w:rFonts w:ascii="Arial" w:hAnsi="Arial" w:cs="Arial"/>
          <w:b w:val="false"/>
          <w:bCs w:val="false"/>
        </w:rPr>
      </w:pPr>
      <w:r w:rsidRPr="00CD1158">
        <w:rPr>
          <w:rFonts w:ascii="Arial" w:hAnsi="Arial" w:cs="Arial"/>
          <w:b w:val="false"/>
          <w:bCs w:val="false"/>
        </w:rPr>
        <w:t>Zagreb, Avenija Dubrovnik br. 8</w:t>
      </w:r>
    </w:p>
    <w:p w:rsidRPr="00CD1158" w:rsidR="00371182" w:rsidP="007B4ABE" w:rsidRDefault="00371182">
      <w:pPr>
        <w:pStyle w:val="Naslov"/>
        <w:tabs>
          <w:tab w:val="left" w:pos="270"/>
        </w:tabs>
        <w:jc w:val="left"/>
        <w:rPr>
          <w:rFonts w:ascii="Arial" w:hAnsi="Arial" w:cs="Arial"/>
          <w:b w:val="false"/>
          <w:bCs w:val="false"/>
        </w:rPr>
      </w:pPr>
    </w:p>
    <w:p w:rsidRPr="00CD1158" w:rsidR="00A11872" w:rsidP="00123DA9" w:rsidRDefault="002F5264">
      <w:pPr>
        <w:pStyle w:val="Zaglavlje"/>
        <w:jc w:val="right"/>
        <w:rPr>
          <w:rFonts w:ascii="Arial" w:hAnsi="Arial" w:cs="Arial"/>
        </w:rPr>
      </w:pPr>
      <w:r w:rsidRPr="00CD1158">
        <w:rPr>
          <w:rFonts w:ascii="Arial" w:hAnsi="Arial" w:cs="Arial"/>
        </w:rPr>
        <w:t>Poslovni broj: Pp-12751/2025</w:t>
      </w:r>
    </w:p>
    <w:bookmarkEnd w:id="1"/>
    <w:p w:rsidRPr="00CD1158" w:rsidR="000E19F0" w:rsidRDefault="000E19F0">
      <w:pPr>
        <w:pStyle w:val="Naslov"/>
        <w:jc w:val="left"/>
        <w:rPr>
          <w:rFonts w:ascii="Arial" w:hAnsi="Arial" w:cs="Arial"/>
          <w:b w:val="false"/>
          <w:bCs w:val="false"/>
        </w:rPr>
      </w:pPr>
    </w:p>
    <w:p w:rsidRPr="00CD1158" w:rsidR="000E19F0" w:rsidRDefault="000E19F0">
      <w:pPr>
        <w:pStyle w:val="Podnaslov"/>
        <w:rPr>
          <w:rFonts w:ascii="Arial" w:hAnsi="Arial" w:cs="Arial"/>
          <w:b w:val="false"/>
          <w:bCs w:val="false"/>
          <w:sz w:val="24"/>
        </w:rPr>
      </w:pPr>
      <w:r w:rsidRPr="00CD1158">
        <w:rPr>
          <w:rFonts w:ascii="Arial" w:hAnsi="Arial" w:cs="Arial"/>
          <w:b w:val="false"/>
          <w:bCs w:val="false"/>
          <w:sz w:val="24"/>
        </w:rPr>
        <w:t>R J E Š E N J E</w:t>
      </w:r>
    </w:p>
    <w:p w:rsidRPr="00CD1158" w:rsidR="000E19F0" w:rsidRDefault="000E19F0">
      <w:pPr>
        <w:jc w:val="center"/>
        <w:rPr>
          <w:rFonts w:ascii="Arial" w:hAnsi="Arial" w:cs="Arial"/>
          <w:b/>
          <w:bCs/>
        </w:rPr>
      </w:pPr>
    </w:p>
    <w:p w:rsidRPr="00CD1158" w:rsidR="00CB2EB2" w:rsidP="00CB2EB2" w:rsidRDefault="000E19F0">
      <w:pPr>
        <w:jc w:val="both"/>
        <w:rPr>
          <w:rFonts w:ascii="Arial" w:hAnsi="Arial" w:cs="Arial"/>
        </w:rPr>
      </w:pPr>
      <w:r w:rsidRPr="00CD1158">
        <w:rPr>
          <w:rFonts w:ascii="Arial" w:hAnsi="Arial" w:cs="Arial"/>
          <w:b/>
          <w:bCs/>
        </w:rPr>
        <w:tab/>
      </w:r>
      <w:r w:rsidRPr="00CD1158" w:rsidR="0024297C">
        <w:rPr>
          <w:rFonts w:ascii="Arial" w:hAnsi="Arial" w:cs="Arial"/>
          <w:bCs/>
        </w:rPr>
        <w:t>Općinski p</w:t>
      </w:r>
      <w:r w:rsidRPr="00CD1158">
        <w:rPr>
          <w:rFonts w:ascii="Arial" w:hAnsi="Arial" w:cs="Arial"/>
        </w:rPr>
        <w:t>rekršajni sud u Zagrebu rješavajući po sucu Valeriji</w:t>
      </w:r>
      <w:r w:rsidRPr="00CD1158" w:rsidR="00886253">
        <w:rPr>
          <w:rFonts w:ascii="Arial" w:hAnsi="Arial" w:cs="Arial"/>
        </w:rPr>
        <w:t xml:space="preserve"> Radić uz prisustvo zapisničarke Danijele Brebrić</w:t>
      </w:r>
      <w:r w:rsidRPr="00CD1158" w:rsidR="0058469C">
        <w:rPr>
          <w:rFonts w:ascii="Arial" w:hAnsi="Arial" w:cs="Arial"/>
        </w:rPr>
        <w:t xml:space="preserve"> </w:t>
      </w:r>
      <w:r w:rsidRPr="00CD1158">
        <w:rPr>
          <w:rFonts w:ascii="Arial" w:hAnsi="Arial" w:cs="Arial"/>
        </w:rPr>
        <w:t>u prekršajnom postupku</w:t>
      </w:r>
      <w:r w:rsidRPr="00CD1158" w:rsidR="0071299C">
        <w:rPr>
          <w:rFonts w:ascii="Arial" w:hAnsi="Arial" w:cs="Arial"/>
        </w:rPr>
        <w:t xml:space="preserve"> protiv </w:t>
      </w:r>
      <w:r w:rsidRPr="00CD1158" w:rsidR="00905644">
        <w:rPr>
          <w:rFonts w:ascii="Arial" w:hAnsi="Arial" w:cs="Arial"/>
        </w:rPr>
        <w:t>okrivlje</w:t>
      </w:r>
      <w:r w:rsidRPr="00CD1158" w:rsidR="004D0F40">
        <w:rPr>
          <w:rFonts w:ascii="Arial" w:hAnsi="Arial" w:cs="Arial"/>
        </w:rPr>
        <w:t>ni</w:t>
      </w:r>
      <w:r w:rsidRPr="00CD1158" w:rsidR="005B4005">
        <w:rPr>
          <w:rFonts w:ascii="Arial" w:hAnsi="Arial" w:cs="Arial"/>
        </w:rPr>
        <w:t xml:space="preserve">ka </w:t>
      </w:r>
      <w:r w:rsidRPr="00CD1158" w:rsidR="00091133">
        <w:rPr>
          <w:rFonts w:ascii="Arial" w:hAnsi="Arial" w:cs="Arial"/>
        </w:rPr>
        <w:t xml:space="preserve">Luke Lovrića, </w:t>
      </w:r>
      <w:r w:rsidRPr="00CD1158" w:rsidR="00905644">
        <w:rPr>
          <w:rFonts w:ascii="Arial" w:hAnsi="Arial" w:cs="Arial"/>
        </w:rPr>
        <w:t>zastupan</w:t>
      </w:r>
      <w:r w:rsidRPr="00CD1158" w:rsidR="005B4005">
        <w:rPr>
          <w:rFonts w:ascii="Arial" w:hAnsi="Arial" w:cs="Arial"/>
        </w:rPr>
        <w:t xml:space="preserve">og </w:t>
      </w:r>
      <w:r w:rsidRPr="00CD1158" w:rsidR="00965F0F">
        <w:rPr>
          <w:rFonts w:ascii="Arial" w:hAnsi="Arial" w:cs="Arial"/>
        </w:rPr>
        <w:t>po</w:t>
      </w:r>
      <w:r w:rsidRPr="00CD1158" w:rsidR="00202794">
        <w:rPr>
          <w:rFonts w:ascii="Arial" w:hAnsi="Arial" w:cs="Arial"/>
        </w:rPr>
        <w:t xml:space="preserve"> </w:t>
      </w:r>
      <w:r w:rsidRPr="00CD1158" w:rsidR="00831E15">
        <w:rPr>
          <w:rFonts w:ascii="Arial" w:hAnsi="Arial" w:cs="Arial"/>
        </w:rPr>
        <w:t xml:space="preserve">odvjetniku </w:t>
      </w:r>
      <w:r w:rsidRPr="00CD1158" w:rsidR="00091133">
        <w:rPr>
          <w:rFonts w:ascii="Arial" w:hAnsi="Arial" w:cs="Arial"/>
        </w:rPr>
        <w:t>Tomislavu Žulju</w:t>
      </w:r>
      <w:r w:rsidRPr="00CD1158" w:rsidR="00831E15">
        <w:rPr>
          <w:rFonts w:ascii="Arial" w:hAnsi="Arial" w:cs="Arial"/>
        </w:rPr>
        <w:t>,</w:t>
      </w:r>
      <w:r w:rsidRPr="00CD1158" w:rsidR="00FE15E5">
        <w:rPr>
          <w:rFonts w:ascii="Arial" w:hAnsi="Arial" w:cs="Arial"/>
        </w:rPr>
        <w:t xml:space="preserve"> </w:t>
      </w:r>
      <w:r w:rsidRPr="00CD1158">
        <w:rPr>
          <w:rFonts w:ascii="Arial" w:hAnsi="Arial" w:cs="Arial"/>
        </w:rPr>
        <w:t xml:space="preserve">odlučujući o zahtjevu </w:t>
      </w:r>
      <w:r w:rsidRPr="00CD1158" w:rsidR="00905644">
        <w:rPr>
          <w:rFonts w:ascii="Arial" w:hAnsi="Arial" w:cs="Arial"/>
        </w:rPr>
        <w:t>okrivljeni</w:t>
      </w:r>
      <w:r w:rsidRPr="00CD1158" w:rsidR="005B4005">
        <w:rPr>
          <w:rFonts w:ascii="Arial" w:hAnsi="Arial" w:cs="Arial"/>
        </w:rPr>
        <w:t>ka</w:t>
      </w:r>
      <w:r w:rsidRPr="00CD1158">
        <w:rPr>
          <w:rFonts w:ascii="Arial" w:hAnsi="Arial" w:cs="Arial"/>
        </w:rPr>
        <w:t xml:space="preserve"> za naknadu troškova prekršajnog postupka</w:t>
      </w:r>
      <w:r w:rsidRPr="00CD1158" w:rsidR="00FE5EC4">
        <w:rPr>
          <w:rFonts w:ascii="Arial" w:hAnsi="Arial" w:cs="Arial"/>
        </w:rPr>
        <w:t>,</w:t>
      </w:r>
      <w:r w:rsidRPr="00CD1158">
        <w:rPr>
          <w:rFonts w:ascii="Arial" w:hAnsi="Arial" w:cs="Arial"/>
        </w:rPr>
        <w:t xml:space="preserve"> temeljem </w:t>
      </w:r>
      <w:r w:rsidRPr="00CD1158" w:rsidR="00CB2EB2">
        <w:rPr>
          <w:rFonts w:ascii="Arial" w:hAnsi="Arial" w:cs="Arial"/>
        </w:rPr>
        <w:t>čl. 140. st. 2. u svezi sa čl. 138. st. 2. t. 7. Prekršajnog zakona (</w:t>
      </w:r>
      <w:r w:rsidRPr="00CD1158" w:rsidR="00CB2EB2">
        <w:rPr>
          <w:rFonts w:ascii="Arial" w:hAnsi="Arial" w:cs="Arial"/>
          <w:bCs/>
        </w:rPr>
        <w:t xml:space="preserve">NN 107/07, 39/13, 157/13, 110/15, 70/17, 118/18, 114/22) </w:t>
      </w:r>
      <w:r w:rsidRPr="00CD1158" w:rsidR="00CB2EB2">
        <w:rPr>
          <w:rFonts w:ascii="Arial" w:hAnsi="Arial" w:cs="Arial"/>
        </w:rPr>
        <w:t>i Tarife o nagradama i naknadi troškova za rad odvjetnika (NN 142/12, 103/14, 118/14, 107/15, 37/22, 126/22, 138/23</w:t>
      </w:r>
      <w:r w:rsidRPr="00CD1158" w:rsidR="00E140C6">
        <w:rPr>
          <w:rFonts w:ascii="Arial" w:hAnsi="Arial" w:cs="Arial"/>
        </w:rPr>
        <w:t>, 107/25</w:t>
      </w:r>
      <w:r w:rsidRPr="00CD1158" w:rsidR="00CB2EB2">
        <w:rPr>
          <w:rFonts w:ascii="Arial" w:hAnsi="Arial" w:cs="Arial"/>
        </w:rPr>
        <w:t xml:space="preserve">) dana </w:t>
      </w:r>
      <w:r w:rsidRPr="00CD1158" w:rsidR="00091133">
        <w:rPr>
          <w:rFonts w:ascii="Arial" w:hAnsi="Arial" w:cs="Arial"/>
        </w:rPr>
        <w:t>19. lipnja 2026</w:t>
      </w:r>
      <w:r w:rsidRPr="00CD1158" w:rsidR="00831E15">
        <w:rPr>
          <w:rFonts w:ascii="Arial" w:hAnsi="Arial" w:cs="Arial"/>
        </w:rPr>
        <w:t>.</w:t>
      </w:r>
    </w:p>
    <w:p w:rsidRPr="00CD1158" w:rsidR="000E19F0" w:rsidRDefault="000E19F0">
      <w:pPr>
        <w:jc w:val="both"/>
        <w:rPr>
          <w:rFonts w:ascii="Arial" w:hAnsi="Arial" w:cs="Arial"/>
        </w:rPr>
      </w:pPr>
    </w:p>
    <w:p w:rsidRPr="00CD1158" w:rsidR="000E19F0" w:rsidRDefault="000E19F0">
      <w:pPr>
        <w:jc w:val="center"/>
        <w:rPr>
          <w:rFonts w:ascii="Arial" w:hAnsi="Arial" w:cs="Arial"/>
        </w:rPr>
      </w:pPr>
      <w:r w:rsidRPr="00CD1158">
        <w:rPr>
          <w:rFonts w:ascii="Arial" w:hAnsi="Arial" w:cs="Arial"/>
        </w:rPr>
        <w:t>r i j e š i o   j e</w:t>
      </w:r>
    </w:p>
    <w:p w:rsidRPr="00CD1158" w:rsidR="000E19F0" w:rsidRDefault="000E19F0">
      <w:pPr>
        <w:jc w:val="both"/>
        <w:rPr>
          <w:rFonts w:ascii="Arial" w:hAnsi="Arial" w:cs="Arial"/>
        </w:rPr>
      </w:pPr>
      <w:r w:rsidRPr="00CD1158">
        <w:rPr>
          <w:rFonts w:ascii="Arial" w:hAnsi="Arial" w:cs="Arial"/>
        </w:rPr>
        <w:tab/>
      </w:r>
    </w:p>
    <w:p w:rsidRPr="00CD1158" w:rsidR="000E19F0" w:rsidRDefault="000E19F0">
      <w:pPr>
        <w:jc w:val="both"/>
        <w:rPr>
          <w:rFonts w:ascii="Arial" w:hAnsi="Arial" w:cs="Arial"/>
        </w:rPr>
      </w:pPr>
      <w:r w:rsidRPr="00CD1158">
        <w:rPr>
          <w:rFonts w:ascii="Arial" w:hAnsi="Arial" w:cs="Arial"/>
        </w:rPr>
        <w:tab/>
      </w:r>
      <w:r w:rsidRPr="00CD1158" w:rsidR="00905644">
        <w:rPr>
          <w:rFonts w:ascii="Arial" w:hAnsi="Arial" w:cs="Arial"/>
        </w:rPr>
        <w:t>I</w:t>
      </w:r>
      <w:r w:rsidRPr="00CD1158" w:rsidR="004202EA">
        <w:rPr>
          <w:rFonts w:ascii="Arial" w:hAnsi="Arial" w:cs="Arial"/>
        </w:rPr>
        <w:t>.</w:t>
      </w:r>
      <w:r w:rsidRPr="00CD1158" w:rsidR="00905644">
        <w:rPr>
          <w:rFonts w:ascii="Arial" w:hAnsi="Arial" w:cs="Arial"/>
        </w:rPr>
        <w:t xml:space="preserve"> </w:t>
      </w:r>
      <w:r w:rsidRPr="00CD1158" w:rsidR="00905644">
        <w:rPr>
          <w:rFonts w:ascii="Arial" w:hAnsi="Arial" w:cs="Arial"/>
        </w:rPr>
        <w:tab/>
        <w:t>Okrivljeni</w:t>
      </w:r>
      <w:r w:rsidRPr="00CD1158" w:rsidR="005B4005">
        <w:rPr>
          <w:rFonts w:ascii="Arial" w:hAnsi="Arial" w:cs="Arial"/>
        </w:rPr>
        <w:t xml:space="preserve">ku </w:t>
      </w:r>
      <w:r w:rsidRPr="00CD1158" w:rsidR="00195F07">
        <w:rPr>
          <w:rFonts w:ascii="Arial" w:hAnsi="Arial" w:cs="Arial"/>
        </w:rPr>
        <w:t>Luki Lov</w:t>
      </w:r>
      <w:r w:rsidRPr="00CD1158" w:rsidR="00C2734A">
        <w:rPr>
          <w:rFonts w:ascii="Arial" w:hAnsi="Arial" w:cs="Arial"/>
        </w:rPr>
        <w:t>riću ima se isplatiti iznos od 400,00 (četiristo</w:t>
      </w:r>
      <w:r w:rsidRPr="00CD1158" w:rsidR="00A53ADB">
        <w:rPr>
          <w:rFonts w:ascii="Arial" w:hAnsi="Arial" w:cs="Arial"/>
        </w:rPr>
        <w:t xml:space="preserve"> </w:t>
      </w:r>
      <w:r w:rsidRPr="00CD1158" w:rsidR="00886253">
        <w:rPr>
          <w:rFonts w:ascii="Arial" w:hAnsi="Arial" w:cs="Arial"/>
        </w:rPr>
        <w:t>eura) eura</w:t>
      </w:r>
      <w:r w:rsidRPr="00CD1158">
        <w:rPr>
          <w:rFonts w:ascii="Arial" w:hAnsi="Arial" w:cs="Arial"/>
        </w:rPr>
        <w:t xml:space="preserve"> na ime naknade troškova prekršajnog postupka koji obuhvaćaju nagradu i nužne izdatke </w:t>
      </w:r>
      <w:r w:rsidRPr="00CD1158" w:rsidR="00905644">
        <w:rPr>
          <w:rFonts w:ascii="Arial" w:hAnsi="Arial" w:cs="Arial"/>
        </w:rPr>
        <w:t>nje</w:t>
      </w:r>
      <w:r w:rsidRPr="00CD1158" w:rsidR="005B4005">
        <w:rPr>
          <w:rFonts w:ascii="Arial" w:hAnsi="Arial" w:cs="Arial"/>
        </w:rPr>
        <w:t>govog</w:t>
      </w:r>
      <w:r w:rsidRPr="00CD1158">
        <w:rPr>
          <w:rFonts w:ascii="Arial" w:hAnsi="Arial" w:cs="Arial"/>
        </w:rPr>
        <w:t xml:space="preserve"> branitelja.</w:t>
      </w:r>
    </w:p>
    <w:p w:rsidRPr="00CD1158" w:rsidR="000E19F0" w:rsidRDefault="000E19F0">
      <w:pPr>
        <w:jc w:val="both"/>
        <w:rPr>
          <w:rFonts w:ascii="Arial" w:hAnsi="Arial" w:cs="Arial"/>
        </w:rPr>
      </w:pPr>
    </w:p>
    <w:p w:rsidRPr="00CD1158" w:rsidR="00905644" w:rsidRDefault="000E19F0">
      <w:pPr>
        <w:pStyle w:val="Tijeloteksta"/>
        <w:spacing w:line="240" w:lineRule="auto"/>
        <w:rPr>
          <w:rFonts w:ascii="Arial" w:hAnsi="Arial" w:cs="Arial"/>
          <w:sz w:val="24"/>
        </w:rPr>
      </w:pPr>
      <w:r w:rsidRPr="00CD1158">
        <w:rPr>
          <w:rFonts w:ascii="Arial" w:hAnsi="Arial" w:cs="Arial"/>
          <w:sz w:val="24"/>
        </w:rPr>
        <w:tab/>
        <w:t>II</w:t>
      </w:r>
      <w:r w:rsidRPr="00CD1158" w:rsidR="004202EA">
        <w:rPr>
          <w:rFonts w:ascii="Arial" w:hAnsi="Arial" w:cs="Arial"/>
          <w:sz w:val="24"/>
        </w:rPr>
        <w:t>.</w:t>
      </w:r>
      <w:r w:rsidRPr="00CD1158">
        <w:rPr>
          <w:rFonts w:ascii="Arial" w:hAnsi="Arial" w:cs="Arial"/>
          <w:sz w:val="24"/>
        </w:rPr>
        <w:t xml:space="preserve"> </w:t>
      </w:r>
      <w:r w:rsidRPr="00CD1158">
        <w:rPr>
          <w:rFonts w:ascii="Arial" w:hAnsi="Arial" w:cs="Arial"/>
          <w:sz w:val="24"/>
        </w:rPr>
        <w:tab/>
        <w:t xml:space="preserve">Po pravomoćnosti ovog rješenja nalaže se računovodstvu ovog Suda, isplata iznosa iz točke 1. izreke ovog rješenja na </w:t>
      </w:r>
      <w:r w:rsidRPr="00CD1158" w:rsidR="00905644">
        <w:rPr>
          <w:rFonts w:ascii="Arial" w:hAnsi="Arial" w:cs="Arial"/>
          <w:sz w:val="24"/>
        </w:rPr>
        <w:t>r</w:t>
      </w:r>
      <w:r w:rsidRPr="00CD1158" w:rsidR="004D0F40">
        <w:rPr>
          <w:rFonts w:ascii="Arial" w:hAnsi="Arial" w:cs="Arial"/>
          <w:sz w:val="24"/>
        </w:rPr>
        <w:t xml:space="preserve">ačun </w:t>
      </w:r>
      <w:r w:rsidRPr="00CD1158" w:rsidR="00831E15">
        <w:rPr>
          <w:rFonts w:ascii="Arial" w:hAnsi="Arial" w:cs="Arial"/>
          <w:sz w:val="24"/>
        </w:rPr>
        <w:t xml:space="preserve">odvjetnika </w:t>
      </w:r>
      <w:r w:rsidRPr="00CD1158" w:rsidR="00195F07">
        <w:rPr>
          <w:rFonts w:ascii="Arial" w:hAnsi="Arial" w:cs="Arial"/>
          <w:sz w:val="24"/>
        </w:rPr>
        <w:t>Tomislava Žulja</w:t>
      </w:r>
      <w:r w:rsidRPr="00CD1158" w:rsidR="00831E15">
        <w:rPr>
          <w:rFonts w:ascii="Arial" w:hAnsi="Arial" w:cs="Arial"/>
          <w:sz w:val="24"/>
        </w:rPr>
        <w:t xml:space="preserve"> kod Zagrebačke banke,</w:t>
      </w:r>
      <w:r w:rsidRPr="00CD1158" w:rsidR="00E41DB2">
        <w:rPr>
          <w:rFonts w:ascii="Arial" w:hAnsi="Arial" w:cs="Arial"/>
          <w:sz w:val="24"/>
        </w:rPr>
        <w:t xml:space="preserve"> na broj račun</w:t>
      </w:r>
      <w:r w:rsidRPr="00CD1158" w:rsidR="00195F07">
        <w:rPr>
          <w:rFonts w:ascii="Arial" w:hAnsi="Arial" w:cs="Arial"/>
          <w:sz w:val="24"/>
        </w:rPr>
        <w:t xml:space="preserve"> IBAN: HR2823600001103021495</w:t>
      </w:r>
      <w:r w:rsidRPr="00CD1158" w:rsidR="00831E15">
        <w:rPr>
          <w:rFonts w:ascii="Arial" w:hAnsi="Arial" w:cs="Arial"/>
          <w:sz w:val="24"/>
        </w:rPr>
        <w:t xml:space="preserve">. </w:t>
      </w:r>
    </w:p>
    <w:p w:rsidRPr="00CD1158" w:rsidR="008E626C" w:rsidRDefault="008E626C">
      <w:pPr>
        <w:pStyle w:val="Tijeloteksta"/>
        <w:spacing w:line="240" w:lineRule="auto"/>
        <w:rPr>
          <w:rFonts w:ascii="Arial" w:hAnsi="Arial" w:cs="Arial"/>
          <w:sz w:val="24"/>
        </w:rPr>
      </w:pPr>
    </w:p>
    <w:p w:rsidR="000E19F0" w:rsidP="00A26057" w:rsidRDefault="008E626C">
      <w:pPr>
        <w:pStyle w:val="Tijeloteksta"/>
        <w:spacing w:line="240" w:lineRule="auto"/>
        <w:ind w:firstLine="708"/>
        <w:rPr>
          <w:rFonts w:ascii="Arial" w:hAnsi="Arial" w:cs="Arial"/>
        </w:rPr>
      </w:pPr>
      <w:r w:rsidRPr="00CD1158">
        <w:rPr>
          <w:rFonts w:ascii="Arial" w:hAnsi="Arial" w:cs="Arial"/>
          <w:sz w:val="24"/>
        </w:rPr>
        <w:t>III</w:t>
      </w:r>
      <w:r w:rsidRPr="00CD1158" w:rsidR="004202EA">
        <w:rPr>
          <w:rFonts w:ascii="Arial" w:hAnsi="Arial" w:cs="Arial"/>
          <w:sz w:val="24"/>
        </w:rPr>
        <w:t>.</w:t>
      </w:r>
      <w:r w:rsidRPr="00CD1158">
        <w:rPr>
          <w:rFonts w:ascii="Arial" w:hAnsi="Arial" w:cs="Arial"/>
          <w:sz w:val="24"/>
        </w:rPr>
        <w:t xml:space="preserve"> </w:t>
      </w:r>
      <w:r w:rsidRPr="00CD1158" w:rsidR="00204146">
        <w:rPr>
          <w:rFonts w:ascii="Arial" w:hAnsi="Arial" w:cs="Arial"/>
          <w:sz w:val="24"/>
        </w:rPr>
        <w:tab/>
      </w:r>
      <w:r w:rsidRPr="00CD1158">
        <w:rPr>
          <w:rFonts w:ascii="Arial" w:hAnsi="Arial" w:cs="Arial"/>
          <w:sz w:val="24"/>
        </w:rPr>
        <w:t>Preostali dio zahtjeva za naknadom troškova obrane odbija se kao neosnovan.</w:t>
      </w:r>
      <w:r w:rsidRPr="00CD1158" w:rsidR="000E19F0">
        <w:rPr>
          <w:rFonts w:ascii="Arial" w:hAnsi="Arial" w:cs="Arial"/>
        </w:rPr>
        <w:tab/>
      </w:r>
      <w:r w:rsidRPr="00CD1158" w:rsidR="000E19F0">
        <w:rPr>
          <w:rFonts w:ascii="Arial" w:hAnsi="Arial" w:cs="Arial"/>
        </w:rPr>
        <w:tab/>
      </w:r>
      <w:r w:rsidRPr="00CD1158" w:rsidR="000E19F0">
        <w:rPr>
          <w:rFonts w:ascii="Arial" w:hAnsi="Arial" w:cs="Arial"/>
        </w:rPr>
        <w:tab/>
      </w:r>
    </w:p>
    <w:p w:rsidRPr="00CD1158" w:rsidR="00371182" w:rsidP="00A26057" w:rsidRDefault="00371182">
      <w:pPr>
        <w:pStyle w:val="Tijeloteksta"/>
        <w:spacing w:line="240" w:lineRule="auto"/>
        <w:ind w:firstLine="708"/>
        <w:rPr>
          <w:rFonts w:ascii="Arial" w:hAnsi="Arial" w:cs="Arial"/>
        </w:rPr>
      </w:pPr>
    </w:p>
    <w:p w:rsidRPr="00CD1158" w:rsidR="000E19F0" w:rsidRDefault="000E19F0">
      <w:pPr>
        <w:jc w:val="both"/>
        <w:rPr>
          <w:rFonts w:ascii="Arial" w:hAnsi="Arial" w:cs="Arial"/>
        </w:rPr>
      </w:pPr>
      <w:r w:rsidRPr="00CD1158">
        <w:rPr>
          <w:rFonts w:ascii="Arial" w:hAnsi="Arial" w:cs="Arial"/>
        </w:rPr>
        <w:tab/>
      </w:r>
      <w:r w:rsidRPr="00CD1158">
        <w:rPr>
          <w:rFonts w:ascii="Arial" w:hAnsi="Arial" w:cs="Arial"/>
        </w:rPr>
        <w:tab/>
      </w:r>
      <w:r w:rsidRPr="00CD1158">
        <w:rPr>
          <w:rFonts w:ascii="Arial" w:hAnsi="Arial" w:cs="Arial"/>
        </w:rPr>
        <w:tab/>
      </w:r>
      <w:r w:rsidRPr="00CD1158">
        <w:rPr>
          <w:rFonts w:ascii="Arial" w:hAnsi="Arial" w:cs="Arial"/>
        </w:rPr>
        <w:tab/>
      </w:r>
      <w:r w:rsidRPr="00CD1158">
        <w:rPr>
          <w:rFonts w:ascii="Arial" w:hAnsi="Arial" w:cs="Arial"/>
        </w:rPr>
        <w:tab/>
        <w:t xml:space="preserve">     Obrazloženje</w:t>
      </w:r>
    </w:p>
    <w:p w:rsidRPr="00CD1158" w:rsidR="000E19F0" w:rsidRDefault="000E19F0">
      <w:pPr>
        <w:jc w:val="both"/>
        <w:rPr>
          <w:rFonts w:ascii="Arial" w:hAnsi="Arial" w:cs="Arial"/>
        </w:rPr>
      </w:pPr>
    </w:p>
    <w:p w:rsidRPr="00CD1158" w:rsidR="002C5477" w:rsidP="002C5477" w:rsidRDefault="00C163AA">
      <w:pPr>
        <w:pStyle w:val="Naslov"/>
        <w:ind w:firstLine="708"/>
        <w:jc w:val="both"/>
        <w:rPr>
          <w:rFonts w:ascii="Arial" w:hAnsi="Arial" w:cs="Arial"/>
          <w:b w:val="false"/>
          <w:bCs w:val="false"/>
        </w:rPr>
      </w:pPr>
      <w:r w:rsidRPr="00CD1158">
        <w:rPr>
          <w:rFonts w:ascii="Arial" w:hAnsi="Arial" w:cs="Arial"/>
          <w:b w:val="false"/>
          <w:bCs w:val="false"/>
        </w:rPr>
        <w:t xml:space="preserve">1. </w:t>
      </w:r>
      <w:r w:rsidRPr="00CD1158" w:rsidR="000E19F0">
        <w:rPr>
          <w:rFonts w:ascii="Arial" w:hAnsi="Arial" w:cs="Arial"/>
          <w:b w:val="false"/>
          <w:bCs w:val="false"/>
        </w:rPr>
        <w:t>Presudom ovog Suda broj:</w:t>
      </w:r>
      <w:r w:rsidRPr="00CD1158" w:rsidR="000E19F0">
        <w:rPr>
          <w:rFonts w:ascii="Arial" w:hAnsi="Arial" w:cs="Arial"/>
        </w:rPr>
        <w:t xml:space="preserve"> </w:t>
      </w:r>
      <w:r w:rsidRPr="00CD1158" w:rsidR="0071299C">
        <w:rPr>
          <w:rFonts w:ascii="Arial" w:hAnsi="Arial" w:cs="Arial"/>
          <w:b w:val="false"/>
          <w:bCs w:val="false"/>
        </w:rPr>
        <w:t>Pp-</w:t>
      </w:r>
      <w:r w:rsidRPr="00CD1158" w:rsidR="00D42118">
        <w:rPr>
          <w:rFonts w:ascii="Arial" w:hAnsi="Arial" w:cs="Arial"/>
          <w:b w:val="false"/>
          <w:bCs w:val="false"/>
        </w:rPr>
        <w:t>12751</w:t>
      </w:r>
      <w:r w:rsidRPr="00CD1158" w:rsidR="0006484F">
        <w:rPr>
          <w:rFonts w:ascii="Arial" w:hAnsi="Arial" w:cs="Arial"/>
          <w:b w:val="false"/>
          <w:bCs w:val="false"/>
        </w:rPr>
        <w:t>/</w:t>
      </w:r>
      <w:r w:rsidRPr="00CD1158" w:rsidR="00D42118">
        <w:rPr>
          <w:rFonts w:ascii="Arial" w:hAnsi="Arial" w:cs="Arial"/>
          <w:b w:val="false"/>
          <w:bCs w:val="false"/>
        </w:rPr>
        <w:t>2025</w:t>
      </w:r>
      <w:r w:rsidRPr="00CD1158" w:rsidR="0071299C">
        <w:rPr>
          <w:rFonts w:ascii="Arial" w:hAnsi="Arial" w:cs="Arial"/>
          <w:b w:val="false"/>
          <w:bCs w:val="false"/>
        </w:rPr>
        <w:t xml:space="preserve"> </w:t>
      </w:r>
      <w:r w:rsidRPr="00CD1158">
        <w:rPr>
          <w:rFonts w:ascii="Arial" w:hAnsi="Arial" w:cs="Arial"/>
          <w:b w:val="false"/>
          <w:bCs w:val="false"/>
        </w:rPr>
        <w:t>od</w:t>
      </w:r>
      <w:r w:rsidRPr="00CD1158" w:rsidR="002C5477">
        <w:rPr>
          <w:rFonts w:ascii="Arial" w:hAnsi="Arial" w:cs="Arial"/>
          <w:b w:val="false"/>
          <w:bCs w:val="false"/>
        </w:rPr>
        <w:t xml:space="preserve"> </w:t>
      </w:r>
      <w:r w:rsidRPr="00CD1158" w:rsidR="00D42118">
        <w:rPr>
          <w:rFonts w:ascii="Arial" w:hAnsi="Arial" w:cs="Arial"/>
          <w:b w:val="false"/>
          <w:bCs w:val="false"/>
        </w:rPr>
        <w:t>17.11</w:t>
      </w:r>
      <w:r w:rsidRPr="00CD1158" w:rsidR="00831E15">
        <w:rPr>
          <w:rFonts w:ascii="Arial" w:hAnsi="Arial" w:cs="Arial"/>
          <w:b w:val="false"/>
          <w:bCs w:val="false"/>
        </w:rPr>
        <w:t>.2025</w:t>
      </w:r>
      <w:r w:rsidRPr="00CD1158">
        <w:rPr>
          <w:rFonts w:ascii="Arial" w:hAnsi="Arial" w:cs="Arial"/>
          <w:b w:val="false"/>
          <w:bCs w:val="false"/>
        </w:rPr>
        <w:t>.</w:t>
      </w:r>
      <w:r w:rsidRPr="00CD1158" w:rsidR="000E19F0">
        <w:rPr>
          <w:rFonts w:ascii="Arial" w:hAnsi="Arial" w:cs="Arial"/>
          <w:b w:val="false"/>
          <w:bCs w:val="false"/>
        </w:rPr>
        <w:t>,</w:t>
      </w:r>
      <w:r w:rsidRPr="00CD1158" w:rsidR="00D42118">
        <w:rPr>
          <w:rFonts w:ascii="Arial" w:hAnsi="Arial" w:cs="Arial"/>
          <w:b w:val="false"/>
          <w:bCs w:val="false"/>
        </w:rPr>
        <w:t xml:space="preserve"> okrivljenik je oslobođen od optužbe </w:t>
      </w:r>
      <w:r w:rsidRPr="00CD1158" w:rsidR="002C5477">
        <w:rPr>
          <w:rFonts w:ascii="Arial" w:hAnsi="Arial" w:cs="Arial"/>
          <w:b w:val="false"/>
          <w:bCs w:val="false"/>
        </w:rPr>
        <w:t>da bi počini</w:t>
      </w:r>
      <w:r w:rsidRPr="00CD1158" w:rsidR="005B4005">
        <w:rPr>
          <w:rFonts w:ascii="Arial" w:hAnsi="Arial" w:cs="Arial"/>
          <w:b w:val="false"/>
          <w:bCs w:val="false"/>
        </w:rPr>
        <w:t>o</w:t>
      </w:r>
      <w:r w:rsidRPr="00CD1158" w:rsidR="002C5477">
        <w:rPr>
          <w:rFonts w:ascii="Arial" w:hAnsi="Arial" w:cs="Arial"/>
          <w:b w:val="false"/>
          <w:bCs w:val="false"/>
        </w:rPr>
        <w:t xml:space="preserve"> prekršaj iz čl. </w:t>
      </w:r>
      <w:r w:rsidRPr="00CD1158" w:rsidR="00D42118">
        <w:rPr>
          <w:rFonts w:ascii="Arial" w:hAnsi="Arial" w:cs="Arial"/>
          <w:b w:val="false"/>
          <w:bCs w:val="false"/>
        </w:rPr>
        <w:t>82</w:t>
      </w:r>
      <w:r w:rsidRPr="00CD1158" w:rsidR="0071299C">
        <w:rPr>
          <w:rFonts w:ascii="Arial" w:hAnsi="Arial" w:cs="Arial"/>
          <w:b w:val="false"/>
          <w:bCs w:val="false"/>
        </w:rPr>
        <w:t xml:space="preserve">. st. </w:t>
      </w:r>
      <w:r w:rsidRPr="00CD1158" w:rsidR="00D42118">
        <w:rPr>
          <w:rFonts w:ascii="Arial" w:hAnsi="Arial" w:cs="Arial"/>
          <w:b w:val="false"/>
          <w:bCs w:val="false"/>
        </w:rPr>
        <w:t>3</w:t>
      </w:r>
      <w:r w:rsidRPr="00CD1158" w:rsidR="00831E15">
        <w:rPr>
          <w:rFonts w:ascii="Arial" w:hAnsi="Arial" w:cs="Arial"/>
          <w:b w:val="false"/>
          <w:bCs w:val="false"/>
        </w:rPr>
        <w:t>. Zakona o sigurnosti prometa na cestama.</w:t>
      </w:r>
    </w:p>
    <w:p w:rsidRPr="00CD1158" w:rsidR="00D612B5" w:rsidP="002678BA" w:rsidRDefault="00C163AA">
      <w:pPr>
        <w:ind w:firstLine="708"/>
        <w:jc w:val="both"/>
        <w:rPr>
          <w:rFonts w:ascii="Arial" w:hAnsi="Arial" w:cs="Arial"/>
        </w:rPr>
      </w:pPr>
      <w:r w:rsidRPr="00CD1158">
        <w:rPr>
          <w:rFonts w:ascii="Arial" w:hAnsi="Arial" w:cs="Arial"/>
          <w:bCs/>
        </w:rPr>
        <w:t>2.</w:t>
      </w:r>
      <w:r w:rsidRPr="00CD1158">
        <w:rPr>
          <w:rFonts w:ascii="Arial" w:hAnsi="Arial" w:cs="Arial"/>
          <w:b/>
          <w:bCs/>
        </w:rPr>
        <w:t xml:space="preserve"> </w:t>
      </w:r>
      <w:r w:rsidRPr="00CD1158" w:rsidR="00345495">
        <w:rPr>
          <w:rFonts w:ascii="Arial" w:hAnsi="Arial" w:cs="Arial"/>
        </w:rPr>
        <w:t>Okrivljeni</w:t>
      </w:r>
      <w:r w:rsidRPr="00CD1158" w:rsidR="005B4005">
        <w:rPr>
          <w:rFonts w:ascii="Arial" w:hAnsi="Arial" w:cs="Arial"/>
        </w:rPr>
        <w:t>k</w:t>
      </w:r>
      <w:r w:rsidRPr="00CD1158" w:rsidR="00202794">
        <w:rPr>
          <w:rFonts w:ascii="Arial" w:hAnsi="Arial" w:cs="Arial"/>
        </w:rPr>
        <w:t xml:space="preserve"> je po gore navedenom </w:t>
      </w:r>
      <w:r w:rsidRPr="00CD1158" w:rsidR="00E41DB2">
        <w:rPr>
          <w:rFonts w:ascii="Arial" w:hAnsi="Arial" w:cs="Arial"/>
        </w:rPr>
        <w:t>odvjetniku</w:t>
      </w:r>
      <w:r w:rsidRPr="00CD1158" w:rsidR="0024297C">
        <w:rPr>
          <w:rFonts w:ascii="Arial" w:hAnsi="Arial" w:cs="Arial"/>
        </w:rPr>
        <w:t xml:space="preserve"> podni</w:t>
      </w:r>
      <w:r w:rsidRPr="00CD1158" w:rsidR="005B4005">
        <w:rPr>
          <w:rFonts w:ascii="Arial" w:hAnsi="Arial" w:cs="Arial"/>
        </w:rPr>
        <w:t>o</w:t>
      </w:r>
      <w:r w:rsidRPr="00CD1158" w:rsidR="0024297C">
        <w:rPr>
          <w:rFonts w:ascii="Arial" w:hAnsi="Arial" w:cs="Arial"/>
        </w:rPr>
        <w:t xml:space="preserve"> zahtjev za naknadu troškova zastupanja u </w:t>
      </w:r>
      <w:r w:rsidRPr="00CD1158" w:rsidR="00831E15">
        <w:rPr>
          <w:rFonts w:ascii="Arial" w:hAnsi="Arial" w:cs="Arial"/>
        </w:rPr>
        <w:t xml:space="preserve">ukupnom </w:t>
      </w:r>
      <w:r w:rsidRPr="00CD1158" w:rsidR="0024297C">
        <w:rPr>
          <w:rFonts w:ascii="Arial" w:hAnsi="Arial" w:cs="Arial"/>
        </w:rPr>
        <w:t xml:space="preserve">iznosu od </w:t>
      </w:r>
      <w:r w:rsidRPr="00CD1158" w:rsidR="00AA51F4">
        <w:rPr>
          <w:rFonts w:ascii="Arial" w:hAnsi="Arial" w:cs="Arial"/>
        </w:rPr>
        <w:t>600,00</w:t>
      </w:r>
      <w:r w:rsidRPr="00CD1158" w:rsidR="00831E15">
        <w:rPr>
          <w:rFonts w:ascii="Arial" w:hAnsi="Arial" w:cs="Arial"/>
        </w:rPr>
        <w:t xml:space="preserve"> </w:t>
      </w:r>
      <w:r w:rsidRPr="00CD1158">
        <w:rPr>
          <w:rFonts w:ascii="Arial" w:hAnsi="Arial" w:cs="Arial"/>
        </w:rPr>
        <w:t xml:space="preserve">eura </w:t>
      </w:r>
      <w:r w:rsidRPr="00CD1158" w:rsidR="0024297C">
        <w:rPr>
          <w:rFonts w:ascii="Arial" w:hAnsi="Arial" w:cs="Arial"/>
        </w:rPr>
        <w:t xml:space="preserve">i to za: </w:t>
      </w:r>
      <w:r w:rsidRPr="00CD1158" w:rsidR="002678BA">
        <w:rPr>
          <w:rFonts w:ascii="Arial" w:hAnsi="Arial" w:cs="Arial"/>
        </w:rPr>
        <w:t>sastav prigovora na obavezni prekršajni nalog</w:t>
      </w:r>
      <w:r w:rsidRPr="00CD1158" w:rsidR="00AA51F4">
        <w:rPr>
          <w:rFonts w:ascii="Arial" w:hAnsi="Arial" w:cs="Arial"/>
        </w:rPr>
        <w:t xml:space="preserve"> u iznosu od 200,00</w:t>
      </w:r>
      <w:r w:rsidRPr="00CD1158" w:rsidR="00D612B5">
        <w:rPr>
          <w:rFonts w:ascii="Arial" w:hAnsi="Arial" w:cs="Arial"/>
        </w:rPr>
        <w:t xml:space="preserve"> eura, sastav pisane obrane od 22.10.2025. u iznosu od 200,00 eura i</w:t>
      </w:r>
      <w:r w:rsidRPr="00CD1158" w:rsidR="002678BA">
        <w:rPr>
          <w:rFonts w:ascii="Arial" w:hAnsi="Arial" w:cs="Arial"/>
        </w:rPr>
        <w:t xml:space="preserve"> </w:t>
      </w:r>
      <w:r w:rsidRPr="00CD1158" w:rsidR="00D612B5">
        <w:rPr>
          <w:rFonts w:ascii="Arial" w:hAnsi="Arial" w:cs="Arial"/>
        </w:rPr>
        <w:t>za ročište od 23.10.2025. u iznosu od 200,00 eura.</w:t>
      </w:r>
    </w:p>
    <w:p w:rsidRPr="00CD1158" w:rsidR="002F5264" w:rsidP="00AB253B" w:rsidRDefault="009105BB">
      <w:pPr>
        <w:ind w:firstLine="708"/>
        <w:jc w:val="both"/>
        <w:rPr>
          <w:rFonts w:ascii="Arial" w:hAnsi="Arial" w:cs="Arial"/>
        </w:rPr>
      </w:pPr>
      <w:r w:rsidRPr="00CD1158">
        <w:rPr>
          <w:rFonts w:ascii="Arial" w:hAnsi="Arial" w:cs="Arial"/>
        </w:rPr>
        <w:t xml:space="preserve">3. </w:t>
      </w:r>
      <w:r w:rsidRPr="00CD1158" w:rsidR="00617F44">
        <w:rPr>
          <w:rFonts w:ascii="Arial" w:hAnsi="Arial" w:cs="Arial"/>
        </w:rPr>
        <w:t>Zahtjev je djelomično osnovan.</w:t>
      </w:r>
    </w:p>
    <w:p w:rsidRPr="00CD1158" w:rsidR="00C2734A" w:rsidP="00AB253B" w:rsidRDefault="00C2734A">
      <w:pPr>
        <w:ind w:firstLine="708"/>
        <w:jc w:val="both"/>
        <w:rPr>
          <w:rFonts w:ascii="Arial" w:hAnsi="Arial" w:cs="Arial"/>
        </w:rPr>
      </w:pPr>
      <w:r w:rsidRPr="00CD1158">
        <w:rPr>
          <w:rFonts w:ascii="Arial" w:hAnsi="Arial" w:cs="Arial"/>
        </w:rPr>
        <w:t xml:space="preserve">4. Uvidom u spis te uzimajući u obzir vrijednost pojedinih radnji odvjetnika određenih odredbama Tarife o nagradama i naknadi troškova za rad odvjetnika (u nastavku: Odvjetnička tarifa) utvrđeno je da branitelju okrivljenika za sastav prigovora po Tbr. 5. t. 3. Odvjetničke tarife pripada 100 bodova, za pisanu obranu po Tbr. 4. t. 1. alineja 7. Odvjetničke tarife pripada 100 bodova, što je ukupno 200 bodova, dok je u ostalom dijelu postavljeni zahtjev sud odbio kao neosnovan. </w:t>
      </w:r>
    </w:p>
    <w:p w:rsidR="00371182" w:rsidP="00AB253B" w:rsidRDefault="00371182">
      <w:pPr>
        <w:ind w:firstLine="708"/>
        <w:jc w:val="both"/>
        <w:rPr>
          <w:rFonts w:ascii="Arial" w:hAnsi="Arial" w:cs="Arial"/>
        </w:rPr>
      </w:pPr>
    </w:p>
    <w:p w:rsidRPr="00CD1158" w:rsidR="00371182" w:rsidP="00371182" w:rsidRDefault="00371182">
      <w:pPr>
        <w:pStyle w:val="Zaglavlje"/>
        <w:jc w:val="right"/>
        <w:rPr>
          <w:rFonts w:ascii="Arial" w:hAnsi="Arial" w:cs="Arial"/>
        </w:rPr>
      </w:pPr>
      <w:r w:rsidRPr="00CD1158">
        <w:rPr>
          <w:rFonts w:ascii="Arial" w:hAnsi="Arial" w:cs="Arial"/>
        </w:rPr>
        <w:lastRenderedPageBreak/>
        <w:t>Poslovni broj: Pp-12751/2025</w:t>
      </w:r>
    </w:p>
    <w:p w:rsidR="00371182" w:rsidP="00AB253B" w:rsidRDefault="00371182">
      <w:pPr>
        <w:ind w:firstLine="708"/>
        <w:jc w:val="both"/>
        <w:rPr>
          <w:rFonts w:ascii="Arial" w:hAnsi="Arial" w:cs="Arial"/>
        </w:rPr>
      </w:pPr>
    </w:p>
    <w:p w:rsidRPr="00CD1158" w:rsidR="00C2734A" w:rsidP="00AB253B" w:rsidRDefault="00C2734A">
      <w:pPr>
        <w:ind w:firstLine="708"/>
        <w:jc w:val="both"/>
        <w:rPr>
          <w:rFonts w:ascii="Arial" w:hAnsi="Arial" w:cs="Arial"/>
        </w:rPr>
      </w:pPr>
      <w:r w:rsidRPr="00CD1158">
        <w:rPr>
          <w:rFonts w:ascii="Arial" w:hAnsi="Arial" w:cs="Arial"/>
        </w:rPr>
        <w:t xml:space="preserve">5. Naime, sud je dio postavljenog zahtjeva okrivljenika odbio kao neosnovan i to u dijelu koji se odnosi na zastupanje na ročištu od </w:t>
      </w:r>
      <w:r w:rsidRPr="00CD1158" w:rsidR="00AB253B">
        <w:rPr>
          <w:rFonts w:ascii="Arial" w:hAnsi="Arial" w:cs="Arial"/>
        </w:rPr>
        <w:t xml:space="preserve">23.10.2025. </w:t>
      </w:r>
      <w:r w:rsidRPr="00CD1158">
        <w:rPr>
          <w:rFonts w:ascii="Arial" w:hAnsi="Arial" w:cs="Arial"/>
        </w:rPr>
        <w:t xml:space="preserve">jer isti potražuje 100 bodova, a kako se radi o ročištu na </w:t>
      </w:r>
      <w:r w:rsidRPr="00CD1158" w:rsidR="00AB253B">
        <w:rPr>
          <w:rFonts w:ascii="Arial" w:hAnsi="Arial" w:cs="Arial"/>
        </w:rPr>
        <w:t xml:space="preserve">koje nije pristupio okrivljenik, </w:t>
      </w:r>
      <w:r w:rsidRPr="00CD1158">
        <w:rPr>
          <w:rFonts w:ascii="Arial" w:hAnsi="Arial" w:cs="Arial"/>
        </w:rPr>
        <w:t xml:space="preserve">već branitelj, to okrivljenik nema pravo na navedeni trošak jer sukladno odredbi čl. 139. Prekršajnog zakona, okrivljenik bez obzira na ishod postupka podmiruje ovaj trošak, budući ga je prouzročio svojom krivnjom. </w:t>
      </w:r>
      <w:r w:rsidRPr="00CD1158" w:rsidR="005A3C46">
        <w:rPr>
          <w:rFonts w:ascii="Arial" w:hAnsi="Arial" w:cs="Arial"/>
        </w:rPr>
        <w:t xml:space="preserve">Za </w:t>
      </w:r>
      <w:r w:rsidRPr="00CD1158">
        <w:rPr>
          <w:rFonts w:ascii="Arial" w:hAnsi="Arial" w:cs="Arial"/>
        </w:rPr>
        <w:t xml:space="preserve">napomenuti je da je na navedenom ročištu branitelj u spis predao pisanu obranu okrivljenika, a za koju obranu mu je sud priznao trošak pa se u konkretnom slučaju radi o višestrukom potraživanju (za ročište i pisanu obranu).  </w:t>
      </w:r>
    </w:p>
    <w:p w:rsidRPr="00CD1158" w:rsidR="00380181" w:rsidP="00380181" w:rsidRDefault="00380181">
      <w:pPr>
        <w:ind w:firstLine="708"/>
        <w:jc w:val="both"/>
        <w:rPr>
          <w:rFonts w:ascii="Arial" w:hAnsi="Arial" w:cs="Arial"/>
        </w:rPr>
      </w:pPr>
      <w:r w:rsidRPr="00CD1158">
        <w:rPr>
          <w:rFonts w:ascii="Arial" w:hAnsi="Arial" w:cs="Arial"/>
        </w:rPr>
        <w:t xml:space="preserve">6. S obzirom na navedeno, sud je utvrdio da branitelju okrivljenika u ovom prekršajnom postupku pripada </w:t>
      </w:r>
      <w:r w:rsidRPr="00CD1158" w:rsidR="0075500E">
        <w:rPr>
          <w:rFonts w:ascii="Arial" w:hAnsi="Arial" w:cs="Arial"/>
        </w:rPr>
        <w:t>200</w:t>
      </w:r>
      <w:r w:rsidRPr="00CD1158">
        <w:rPr>
          <w:rFonts w:ascii="Arial" w:hAnsi="Arial" w:cs="Arial"/>
        </w:rPr>
        <w:t xml:space="preserve"> bodova, a uzimajući u obzir da je vrijednost jednog boda 2,00 eura to se okrivljeniku na ime nagrade i nužnih izdataka njegovog branitelja, ima isplatiti iznos od </w:t>
      </w:r>
      <w:r w:rsidRPr="00CD1158" w:rsidR="0075500E">
        <w:rPr>
          <w:rFonts w:ascii="Arial" w:hAnsi="Arial" w:cs="Arial"/>
        </w:rPr>
        <w:t>400,00 (četiristo</w:t>
      </w:r>
      <w:r w:rsidRPr="00CD1158" w:rsidR="00F250D9">
        <w:rPr>
          <w:rFonts w:ascii="Arial" w:hAnsi="Arial" w:cs="Arial"/>
        </w:rPr>
        <w:t xml:space="preserve"> eura) eura </w:t>
      </w:r>
      <w:r w:rsidRPr="00CD1158">
        <w:rPr>
          <w:rFonts w:ascii="Arial" w:hAnsi="Arial" w:cs="Arial"/>
        </w:rPr>
        <w:t>pa je riješeno kao u izreci.</w:t>
      </w:r>
    </w:p>
    <w:p w:rsidRPr="00CD1158" w:rsidR="000E19F0" w:rsidP="00380181" w:rsidRDefault="000E19F0">
      <w:pPr>
        <w:ind w:firstLine="708"/>
        <w:jc w:val="both"/>
        <w:rPr>
          <w:rFonts w:ascii="Arial" w:hAnsi="Arial" w:cs="Arial"/>
        </w:rPr>
      </w:pPr>
    </w:p>
    <w:p w:rsidRPr="00CD1158" w:rsidR="000E19F0" w:rsidP="00CE3CE3" w:rsidRDefault="00CE3CE3">
      <w:pPr>
        <w:jc w:val="center"/>
        <w:rPr>
          <w:rFonts w:ascii="Arial" w:hAnsi="Arial" w:cs="Arial"/>
        </w:rPr>
      </w:pPr>
      <w:r w:rsidRPr="00CD1158">
        <w:rPr>
          <w:rFonts w:ascii="Arial" w:hAnsi="Arial" w:cs="Arial"/>
        </w:rPr>
        <w:t xml:space="preserve">OPĆINSKI </w:t>
      </w:r>
      <w:r w:rsidRPr="00CD1158" w:rsidR="000E19F0">
        <w:rPr>
          <w:rFonts w:ascii="Arial" w:hAnsi="Arial" w:cs="Arial"/>
        </w:rPr>
        <w:t>PREKRŠAJNI SUD U ZAGREBU</w:t>
      </w:r>
    </w:p>
    <w:p w:rsidRPr="00CD1158" w:rsidR="000E19F0" w:rsidP="00CE3CE3" w:rsidRDefault="00CE3CE3">
      <w:pPr>
        <w:jc w:val="center"/>
        <w:rPr>
          <w:rFonts w:ascii="Arial" w:hAnsi="Arial" w:cs="Arial"/>
          <w:b/>
          <w:bCs/>
        </w:rPr>
      </w:pPr>
      <w:r w:rsidRPr="00CD1158">
        <w:rPr>
          <w:rFonts w:ascii="Arial" w:hAnsi="Arial" w:cs="Arial"/>
        </w:rPr>
        <w:t>dana</w:t>
      </w:r>
      <w:r w:rsidRPr="00CD1158" w:rsidR="000E19F0">
        <w:rPr>
          <w:rFonts w:ascii="Arial" w:hAnsi="Arial" w:cs="Arial"/>
        </w:rPr>
        <w:t xml:space="preserve"> </w:t>
      </w:r>
      <w:r w:rsidRPr="00CD1158" w:rsidR="0075500E">
        <w:rPr>
          <w:rFonts w:ascii="Arial" w:hAnsi="Arial" w:cs="Arial"/>
        </w:rPr>
        <w:t>19</w:t>
      </w:r>
      <w:r w:rsidRPr="00CD1158" w:rsidR="00C82342">
        <w:rPr>
          <w:rFonts w:ascii="Arial" w:hAnsi="Arial" w:cs="Arial"/>
        </w:rPr>
        <w:t xml:space="preserve">. </w:t>
      </w:r>
      <w:r w:rsidRPr="00CD1158" w:rsidR="0075500E">
        <w:rPr>
          <w:rFonts w:ascii="Arial" w:hAnsi="Arial" w:cs="Arial"/>
        </w:rPr>
        <w:t>lipnja 2026</w:t>
      </w:r>
      <w:r w:rsidRPr="00CD1158" w:rsidR="00380181">
        <w:rPr>
          <w:rFonts w:ascii="Arial" w:hAnsi="Arial" w:cs="Arial"/>
        </w:rPr>
        <w:t>.</w:t>
      </w:r>
    </w:p>
    <w:p w:rsidRPr="00CD1158" w:rsidR="000E19F0" w:rsidRDefault="000E19F0">
      <w:pPr>
        <w:ind w:firstLine="708"/>
        <w:jc w:val="both"/>
        <w:rPr>
          <w:rFonts w:ascii="Arial" w:hAnsi="Arial" w:cs="Arial"/>
        </w:rPr>
      </w:pPr>
    </w:p>
    <w:p w:rsidRPr="00CD1158" w:rsidR="00380181" w:rsidRDefault="00380181">
      <w:pPr>
        <w:jc w:val="both"/>
        <w:rPr>
          <w:rFonts w:ascii="Arial" w:hAnsi="Arial" w:cs="Arial"/>
        </w:rPr>
      </w:pPr>
    </w:p>
    <w:p w:rsidRPr="00CD1158" w:rsidR="007B4ABE" w:rsidRDefault="00B210D4">
      <w:pPr>
        <w:jc w:val="both"/>
        <w:rPr>
          <w:rFonts w:ascii="Arial" w:hAnsi="Arial" w:cs="Arial"/>
        </w:rPr>
      </w:pPr>
      <w:r w:rsidRPr="00CD1158">
        <w:rPr>
          <w:rFonts w:ascii="Arial" w:hAnsi="Arial" w:cs="Arial"/>
        </w:rPr>
        <w:t xml:space="preserve">    </w:t>
      </w:r>
      <w:r w:rsidRPr="00CD1158" w:rsidR="007B4ABE">
        <w:rPr>
          <w:rFonts w:ascii="Arial" w:hAnsi="Arial" w:cs="Arial"/>
        </w:rPr>
        <w:t xml:space="preserve">Zapisničar                                                                                 </w:t>
      </w:r>
      <w:r w:rsidRPr="00CD1158" w:rsidR="00380181">
        <w:rPr>
          <w:rFonts w:ascii="Arial" w:hAnsi="Arial" w:cs="Arial"/>
        </w:rPr>
        <w:t xml:space="preserve">                 </w:t>
      </w:r>
      <w:r w:rsidRPr="00CD1158" w:rsidR="007B4ABE">
        <w:rPr>
          <w:rFonts w:ascii="Arial" w:hAnsi="Arial" w:cs="Arial"/>
        </w:rPr>
        <w:t xml:space="preserve"> Sudac</w:t>
      </w:r>
    </w:p>
    <w:p w:rsidRPr="00CD1158" w:rsidR="00A26057" w:rsidRDefault="00380181">
      <w:pPr>
        <w:jc w:val="both"/>
        <w:rPr>
          <w:rFonts w:ascii="Arial" w:hAnsi="Arial" w:cs="Arial"/>
        </w:rPr>
      </w:pPr>
      <w:r w:rsidRPr="00CD1158">
        <w:rPr>
          <w:rFonts w:ascii="Arial" w:hAnsi="Arial" w:cs="Arial"/>
        </w:rPr>
        <w:t>Danijela Brebrić</w:t>
      </w:r>
      <w:r w:rsidRPr="00CD1158" w:rsidR="00FE0706">
        <w:rPr>
          <w:rFonts w:ascii="Arial" w:hAnsi="Arial" w:cs="Arial"/>
        </w:rPr>
        <w:t xml:space="preserve"> </w:t>
      </w:r>
      <w:r w:rsidRPr="00CD1158" w:rsidR="007B4ABE">
        <w:rPr>
          <w:rFonts w:ascii="Arial" w:hAnsi="Arial" w:cs="Arial"/>
        </w:rPr>
        <w:t xml:space="preserve">                                                                 </w:t>
      </w:r>
      <w:r w:rsidRPr="00CD1158" w:rsidR="00A35C09">
        <w:rPr>
          <w:rFonts w:ascii="Arial" w:hAnsi="Arial" w:cs="Arial"/>
        </w:rPr>
        <w:t xml:space="preserve">            </w:t>
      </w:r>
      <w:r w:rsidRPr="00CD1158" w:rsidR="00B97AF3">
        <w:rPr>
          <w:rFonts w:ascii="Arial" w:hAnsi="Arial" w:cs="Arial"/>
        </w:rPr>
        <w:t xml:space="preserve">          </w:t>
      </w:r>
      <w:r w:rsidRPr="00CD1158" w:rsidR="007B4ABE">
        <w:rPr>
          <w:rFonts w:ascii="Arial" w:hAnsi="Arial" w:cs="Arial"/>
        </w:rPr>
        <w:t>Valerija Radić</w:t>
      </w:r>
    </w:p>
    <w:p w:rsidRPr="00CD1158" w:rsidR="007B4ABE" w:rsidRDefault="00F71C71">
      <w:pPr>
        <w:jc w:val="both"/>
        <w:rPr>
          <w:rFonts w:ascii="Arial" w:hAnsi="Arial" w:cs="Arial"/>
        </w:rPr>
      </w:pPr>
      <w:r w:rsidRPr="00CD1158">
        <w:rPr>
          <w:rFonts w:ascii="Arial" w:hAnsi="Arial" w:cs="Arial"/>
        </w:rPr>
        <w:t xml:space="preserve"> </w:t>
      </w:r>
    </w:p>
    <w:p w:rsidRPr="00CD1158" w:rsidR="007B4ABE" w:rsidRDefault="007B4ABE">
      <w:pPr>
        <w:jc w:val="both"/>
        <w:rPr>
          <w:rFonts w:ascii="Arial" w:hAnsi="Arial" w:cs="Arial"/>
        </w:rPr>
      </w:pPr>
    </w:p>
    <w:p w:rsidRPr="00CD1158" w:rsidR="007B4ABE" w:rsidRDefault="000E19F0">
      <w:pPr>
        <w:jc w:val="both"/>
        <w:rPr>
          <w:rFonts w:ascii="Arial" w:hAnsi="Arial" w:cs="Arial"/>
        </w:rPr>
      </w:pPr>
      <w:r w:rsidRPr="00CD1158">
        <w:rPr>
          <w:rFonts w:ascii="Arial" w:hAnsi="Arial" w:cs="Arial"/>
        </w:rPr>
        <w:t>UPUTA O PRAVNOM LIJEKU:</w:t>
      </w:r>
    </w:p>
    <w:p w:rsidRPr="00CD1158" w:rsidR="000E19F0" w:rsidP="007B4ABE" w:rsidRDefault="000E19F0">
      <w:pPr>
        <w:ind w:firstLine="708"/>
        <w:jc w:val="both"/>
        <w:rPr>
          <w:rFonts w:ascii="Arial" w:hAnsi="Arial" w:cs="Arial"/>
        </w:rPr>
      </w:pPr>
      <w:r w:rsidRPr="00CD1158">
        <w:rPr>
          <w:rFonts w:ascii="Arial" w:hAnsi="Arial" w:cs="Arial"/>
        </w:rPr>
        <w:t xml:space="preserve">Protiv ovog rješenja nezadovoljna stranka ima pravo žalbe u roku od 3 (tri) </w:t>
      </w:r>
      <w:r w:rsidRPr="00CD1158" w:rsidR="00CE3CE3">
        <w:rPr>
          <w:rFonts w:ascii="Arial" w:hAnsi="Arial" w:cs="Arial"/>
        </w:rPr>
        <w:t xml:space="preserve">dana </w:t>
      </w:r>
      <w:r w:rsidRPr="00CD1158">
        <w:rPr>
          <w:rFonts w:ascii="Arial" w:hAnsi="Arial" w:cs="Arial"/>
        </w:rPr>
        <w:t xml:space="preserve">po primitku ovog rješenja. Žalba se podnosi </w:t>
      </w:r>
      <w:r w:rsidRPr="00CD1158" w:rsidR="00CE3CE3">
        <w:rPr>
          <w:rFonts w:ascii="Arial" w:hAnsi="Arial" w:cs="Arial"/>
        </w:rPr>
        <w:t>Općinskom p</w:t>
      </w:r>
      <w:r w:rsidRPr="00CD1158">
        <w:rPr>
          <w:rFonts w:ascii="Arial" w:hAnsi="Arial" w:cs="Arial"/>
        </w:rPr>
        <w:t>rekršajnom s</w:t>
      </w:r>
      <w:r w:rsidRPr="00CD1158" w:rsidR="007B4ABE">
        <w:rPr>
          <w:rFonts w:ascii="Arial" w:hAnsi="Arial" w:cs="Arial"/>
        </w:rPr>
        <w:t xml:space="preserve">udu u Zagrebu, Avenija Dubrovnik br. 8 - </w:t>
      </w:r>
      <w:r w:rsidRPr="00CD1158">
        <w:rPr>
          <w:rFonts w:ascii="Arial" w:hAnsi="Arial" w:cs="Arial"/>
        </w:rPr>
        <w:t xml:space="preserve"> u dva primjerka, a o žalbi odlučuje Visoki prekršajni sud Republike Hrvatske.</w:t>
      </w:r>
    </w:p>
    <w:p w:rsidRPr="00CD1158" w:rsidR="007B4ABE" w:rsidP="007B4ABE" w:rsidRDefault="007B4ABE">
      <w:pPr>
        <w:ind w:firstLine="708"/>
        <w:jc w:val="both"/>
        <w:rPr>
          <w:rFonts w:ascii="Arial" w:hAnsi="Arial" w:cs="Arial"/>
        </w:rPr>
      </w:pPr>
    </w:p>
    <w:p w:rsidRPr="00CD1158" w:rsidR="007B4ABE" w:rsidRDefault="000E19F0">
      <w:pPr>
        <w:jc w:val="both"/>
        <w:rPr>
          <w:rFonts w:ascii="Arial" w:hAnsi="Arial" w:cs="Arial"/>
        </w:rPr>
      </w:pPr>
      <w:r w:rsidRPr="00CD1158">
        <w:rPr>
          <w:rFonts w:ascii="Arial" w:hAnsi="Arial" w:cs="Arial"/>
        </w:rPr>
        <w:t>Dostavna naredba:</w:t>
      </w:r>
    </w:p>
    <w:p w:rsidRPr="00CD1158" w:rsidR="00853D32" w:rsidP="00853D32" w:rsidRDefault="00FC14F2">
      <w:pPr>
        <w:numPr>
          <w:ilvl w:val="0"/>
          <w:numId w:val="2"/>
        </w:numPr>
        <w:jc w:val="both"/>
        <w:rPr>
          <w:rFonts w:ascii="Arial" w:hAnsi="Arial" w:cs="Arial"/>
        </w:rPr>
      </w:pPr>
      <w:r w:rsidRPr="00CD1158">
        <w:rPr>
          <w:rFonts w:ascii="Arial" w:hAnsi="Arial" w:cs="Arial"/>
        </w:rPr>
        <w:t>Okrivljeniku Luka Lovrić, Zagreb, Ulica Črnomerec 91</w:t>
      </w:r>
    </w:p>
    <w:p w:rsidRPr="00CD1158" w:rsidR="00CC18CD" w:rsidP="00152835" w:rsidRDefault="00FC14F2">
      <w:pPr>
        <w:numPr>
          <w:ilvl w:val="0"/>
          <w:numId w:val="2"/>
        </w:numPr>
        <w:jc w:val="both"/>
        <w:rPr>
          <w:rFonts w:ascii="Arial" w:hAnsi="Arial" w:cs="Arial"/>
        </w:rPr>
      </w:pPr>
      <w:r w:rsidRPr="00CD1158">
        <w:rPr>
          <w:rFonts w:ascii="Arial" w:hAnsi="Arial" w:cs="Arial"/>
        </w:rPr>
        <w:t>Odvjetniku Tomislav Žulj, Zagreb, Međimurska 9</w:t>
      </w:r>
    </w:p>
    <w:p w:rsidRPr="00CD1158" w:rsidR="000E19F0" w:rsidP="00152835" w:rsidRDefault="000E19F0">
      <w:pPr>
        <w:numPr>
          <w:ilvl w:val="0"/>
          <w:numId w:val="2"/>
        </w:numPr>
        <w:jc w:val="both"/>
        <w:rPr>
          <w:rFonts w:ascii="Arial" w:hAnsi="Arial" w:cs="Arial"/>
        </w:rPr>
      </w:pPr>
      <w:r w:rsidRPr="00CD1158">
        <w:rPr>
          <w:rFonts w:ascii="Arial" w:hAnsi="Arial" w:cs="Arial"/>
        </w:rPr>
        <w:t>Računovodstvu-po pravomoćnosti</w:t>
      </w:r>
    </w:p>
    <w:p w:rsidRPr="00CD1158" w:rsidR="000E19F0" w:rsidRDefault="000E19F0">
      <w:pPr>
        <w:numPr>
          <w:ilvl w:val="0"/>
          <w:numId w:val="2"/>
        </w:numPr>
        <w:jc w:val="both"/>
        <w:rPr>
          <w:rFonts w:ascii="Arial" w:hAnsi="Arial" w:cs="Arial"/>
        </w:rPr>
      </w:pPr>
      <w:r w:rsidRPr="00CD1158">
        <w:rPr>
          <w:rFonts w:ascii="Arial" w:hAnsi="Arial" w:cs="Arial"/>
        </w:rPr>
        <w:t>Pismohrana</w:t>
      </w:r>
    </w:p>
    <w:p w:rsidRPr="00CD1158" w:rsidR="000E19F0" w:rsidRDefault="000E19F0">
      <w:pPr>
        <w:jc w:val="both"/>
        <w:rPr>
          <w:rFonts w:ascii="Arial" w:hAnsi="Arial" w:cs="Arial"/>
        </w:rPr>
      </w:pPr>
    </w:p>
    <w:p w:rsidRPr="00CD1158" w:rsidR="000E19F0" w:rsidP="00B210D4" w:rsidRDefault="000E19F0">
      <w:pPr>
        <w:pStyle w:val="Tijeloteksta"/>
        <w:tabs>
          <w:tab w:val="left" w:pos="708"/>
          <w:tab w:val="left" w:pos="3816"/>
        </w:tabs>
        <w:rPr>
          <w:rFonts w:ascii="Arial" w:hAnsi="Arial" w:cs="Arial"/>
          <w:sz w:val="24"/>
        </w:rPr>
      </w:pPr>
      <w:r w:rsidRPr="00CD1158">
        <w:rPr>
          <w:rFonts w:ascii="Arial" w:hAnsi="Arial" w:cs="Arial"/>
          <w:sz w:val="24"/>
        </w:rPr>
        <w:tab/>
      </w:r>
      <w:r w:rsidRPr="00CD1158" w:rsidR="00B210D4">
        <w:rPr>
          <w:rFonts w:ascii="Arial" w:hAnsi="Arial" w:cs="Arial"/>
          <w:sz w:val="24"/>
        </w:rPr>
        <w:tab/>
      </w:r>
    </w:p>
    <w:p w:rsidRPr="00CD1158" w:rsidR="000E19F0" w:rsidRDefault="000E19F0">
      <w:pPr>
        <w:ind w:left="2832" w:firstLine="708"/>
        <w:rPr>
          <w:rFonts w:ascii="Arial" w:hAnsi="Arial" w:cs="Arial"/>
        </w:rPr>
      </w:pPr>
    </w:p>
    <w:p w:rsidRPr="00CD1158" w:rsidR="000E19F0" w:rsidRDefault="000E19F0">
      <w:pPr>
        <w:ind w:firstLine="708"/>
        <w:jc w:val="both"/>
        <w:rPr>
          <w:rFonts w:ascii="Arial" w:hAnsi="Arial" w:cs="Arial"/>
        </w:rPr>
      </w:pPr>
    </w:p>
    <w:p w:rsidRPr="00CD1158" w:rsidR="000E19F0" w:rsidRDefault="000E19F0">
      <w:pPr>
        <w:ind w:firstLine="708"/>
        <w:jc w:val="both"/>
        <w:rPr>
          <w:rFonts w:ascii="Arial" w:hAnsi="Arial" w:cs="Arial"/>
        </w:rPr>
      </w:pPr>
    </w:p>
    <w:p w:rsidRPr="00CD1158" w:rsidR="000E19F0" w:rsidRDefault="000E19F0">
      <w:pPr>
        <w:ind w:firstLine="708"/>
        <w:jc w:val="both"/>
        <w:rPr>
          <w:rFonts w:ascii="Arial" w:hAnsi="Arial" w:cs="Arial"/>
        </w:rPr>
      </w:pPr>
    </w:p>
    <w:p w:rsidRPr="00CD1158" w:rsidR="000E19F0" w:rsidRDefault="000E19F0">
      <w:pPr>
        <w:jc w:val="both"/>
        <w:rPr>
          <w:rFonts w:ascii="Arial" w:hAnsi="Arial" w:cs="Arial"/>
        </w:rPr>
      </w:pPr>
    </w:p>
    <w:p w:rsidRPr="00CD1158" w:rsidR="000E19F0" w:rsidRDefault="000E19F0">
      <w:pPr>
        <w:jc w:val="both"/>
        <w:rPr>
          <w:rFonts w:ascii="Arial" w:hAnsi="Arial" w:cs="Arial"/>
        </w:rPr>
      </w:pPr>
    </w:p>
    <w:p w:rsidRPr="00CD1158" w:rsidR="000E19F0" w:rsidRDefault="000E19F0">
      <w:pPr>
        <w:jc w:val="center"/>
        <w:rPr>
          <w:rFonts w:ascii="Arial" w:hAnsi="Arial" w:cs="Arial"/>
          <w:b/>
          <w:bCs/>
        </w:rPr>
      </w:pPr>
    </w:p>
    <w:p w:rsidRPr="00CD1158" w:rsidR="000E19F0" w:rsidRDefault="000E19F0">
      <w:pPr>
        <w:jc w:val="both"/>
        <w:rPr>
          <w:rFonts w:ascii="Arial" w:hAnsi="Arial" w:cs="Arial"/>
        </w:rPr>
      </w:pPr>
    </w:p>
    <w:p w:rsidRPr="00CD1158" w:rsidR="000E19F0" w:rsidRDefault="000E19F0">
      <w:pPr>
        <w:jc w:val="both"/>
        <w:rPr>
          <w:rFonts w:ascii="Arial" w:hAnsi="Arial" w:cs="Arial"/>
        </w:rPr>
      </w:pPr>
    </w:p>
    <w:p w:rsidRPr="00CD1158" w:rsidR="000E19F0" w:rsidRDefault="000E19F0">
      <w:pPr>
        <w:rPr>
          <w:rFonts w:ascii="Arial" w:hAnsi="Arial" w:cs="Arial"/>
          <w:b/>
          <w:bCs/>
        </w:rPr>
      </w:pPr>
    </w:p>
    <w:p w:rsidRPr="00CD1158" w:rsidR="000E19F0" w:rsidRDefault="000E19F0">
      <w:pPr>
        <w:rPr>
          <w:rFonts w:ascii="Arial" w:hAnsi="Arial" w:cs="Arial"/>
        </w:rPr>
      </w:pPr>
    </w:p>
    <w:p w:rsidRPr="00CD1158" w:rsidR="000E19F0" w:rsidRDefault="000E19F0">
      <w:pPr>
        <w:rPr>
          <w:rFonts w:ascii="Arial" w:hAnsi="Arial" w:cs="Arial"/>
        </w:rPr>
      </w:pPr>
    </w:p>
    <w:sectPr w:rsidRPr="00CD1158" w:rsidR="000E19F0" w:rsidSect="00B97AF3">
      <w:headerReference w:type="default" r:id="rId10"/>
      <w:pgSz w:w="11906" w:h="16838"/>
      <w:pgMar w:top="1417" w:right="1417" w:bottom="1276"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62E18" w:rsidP="00905644" w:rsidRDefault="00C62E18">
      <w:r>
        <w:separator/>
      </w:r>
    </w:p>
  </w:endnote>
  <w:endnote w:type="continuationSeparator" w:id="0">
    <w:p w:rsidR="00C62E18" w:rsidP="00905644" w:rsidRDefault="00C62E18">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62E18" w:rsidP="00905644" w:rsidRDefault="00C62E18">
      <w:r>
        <w:separator/>
      </w:r>
    </w:p>
  </w:footnote>
  <w:footnote w:type="continuationSeparator" w:id="0">
    <w:p w:rsidR="00C62E18" w:rsidP="00905644" w:rsidRDefault="00C62E18">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025139725"/>
      <w:docPartObj>
        <w:docPartGallery w:val="Page Numbers (Top of Page)"/>
        <w:docPartUnique/>
      </w:docPartObj>
    </w:sdtPr>
    <w:sdtEndPr/>
    <w:sdtContent>
      <w:p w:rsidR="00B97AF3" w:rsidP="00A26057" w:rsidRDefault="00B97AF3">
        <w:pPr>
          <w:pStyle w:val="Zaglavlje"/>
          <w:jc w:val="center"/>
        </w:pPr>
        <w:r>
          <w:fldChar w:fldCharType="begin"/>
        </w:r>
        <w:r>
          <w:instrText>PAGE   \* MERGEFORMAT</w:instrText>
        </w:r>
        <w:r>
          <w:fldChar w:fldCharType="separate"/>
        </w:r>
        <w:r w:rsidR="00074653">
          <w:rPr>
            <w:noProof/>
          </w:rPr>
          <w:t>2</w:t>
        </w:r>
        <w:r>
          <w:fldChar w:fldCharType="end"/>
        </w:r>
      </w:p>
    </w:sdtContent>
  </w:sdt>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6B608B6"/>
    <w:multiLevelType w:val="hybridMultilevel"/>
    <w:tmpl w:val="2D9034C0"/>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
    <w:nsid w:val="16F57928"/>
    <w:multiLevelType w:val="hybridMultilevel"/>
    <w:tmpl w:val="26F6FDDE"/>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93"/>
  <w:attachedTemplate r:id="rId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ABE"/>
    <w:rsid w:val="00000520"/>
    <w:rsid w:val="0000220A"/>
    <w:rsid w:val="00006C4E"/>
    <w:rsid w:val="000362E9"/>
    <w:rsid w:val="00044038"/>
    <w:rsid w:val="00046AC4"/>
    <w:rsid w:val="0004775B"/>
    <w:rsid w:val="000636A9"/>
    <w:rsid w:val="0006484F"/>
    <w:rsid w:val="0007246E"/>
    <w:rsid w:val="00074653"/>
    <w:rsid w:val="00085D24"/>
    <w:rsid w:val="00090A6E"/>
    <w:rsid w:val="00091133"/>
    <w:rsid w:val="000958FC"/>
    <w:rsid w:val="000A6ECB"/>
    <w:rsid w:val="000B0CA1"/>
    <w:rsid w:val="000B3CE4"/>
    <w:rsid w:val="000B401B"/>
    <w:rsid w:val="000E18ED"/>
    <w:rsid w:val="000E19F0"/>
    <w:rsid w:val="000E5246"/>
    <w:rsid w:val="000F010E"/>
    <w:rsid w:val="0011257B"/>
    <w:rsid w:val="00114CFD"/>
    <w:rsid w:val="00123DA9"/>
    <w:rsid w:val="001422B8"/>
    <w:rsid w:val="00145DFD"/>
    <w:rsid w:val="00175AED"/>
    <w:rsid w:val="00176B6C"/>
    <w:rsid w:val="00194D1B"/>
    <w:rsid w:val="00195F07"/>
    <w:rsid w:val="00202794"/>
    <w:rsid w:val="00204146"/>
    <w:rsid w:val="002154AA"/>
    <w:rsid w:val="00220670"/>
    <w:rsid w:val="00224674"/>
    <w:rsid w:val="00225FC4"/>
    <w:rsid w:val="00230F8C"/>
    <w:rsid w:val="00233482"/>
    <w:rsid w:val="00240B6F"/>
    <w:rsid w:val="0024297C"/>
    <w:rsid w:val="00244D3C"/>
    <w:rsid w:val="00253E19"/>
    <w:rsid w:val="00256A72"/>
    <w:rsid w:val="002629EF"/>
    <w:rsid w:val="00267559"/>
    <w:rsid w:val="002678BA"/>
    <w:rsid w:val="0027017D"/>
    <w:rsid w:val="00297BD5"/>
    <w:rsid w:val="002A0ED1"/>
    <w:rsid w:val="002B4201"/>
    <w:rsid w:val="002C5477"/>
    <w:rsid w:val="002D6287"/>
    <w:rsid w:val="002D63C9"/>
    <w:rsid w:val="002E5A90"/>
    <w:rsid w:val="002E7B5C"/>
    <w:rsid w:val="002F0438"/>
    <w:rsid w:val="002F4EA6"/>
    <w:rsid w:val="002F5024"/>
    <w:rsid w:val="002F5264"/>
    <w:rsid w:val="002F579A"/>
    <w:rsid w:val="00304E3C"/>
    <w:rsid w:val="00314A10"/>
    <w:rsid w:val="00317F6A"/>
    <w:rsid w:val="00325C28"/>
    <w:rsid w:val="003427ED"/>
    <w:rsid w:val="00345495"/>
    <w:rsid w:val="00350466"/>
    <w:rsid w:val="00371182"/>
    <w:rsid w:val="00380181"/>
    <w:rsid w:val="003909CD"/>
    <w:rsid w:val="003A2560"/>
    <w:rsid w:val="003C6E86"/>
    <w:rsid w:val="003F1A23"/>
    <w:rsid w:val="003F32DB"/>
    <w:rsid w:val="00403E38"/>
    <w:rsid w:val="004202EA"/>
    <w:rsid w:val="00424DEF"/>
    <w:rsid w:val="00437E3B"/>
    <w:rsid w:val="00453A13"/>
    <w:rsid w:val="00484860"/>
    <w:rsid w:val="0049105B"/>
    <w:rsid w:val="00492586"/>
    <w:rsid w:val="00495F63"/>
    <w:rsid w:val="004971BC"/>
    <w:rsid w:val="004B1234"/>
    <w:rsid w:val="004B4AC4"/>
    <w:rsid w:val="004C2264"/>
    <w:rsid w:val="004D0F40"/>
    <w:rsid w:val="004D14B7"/>
    <w:rsid w:val="004E275B"/>
    <w:rsid w:val="004E45DB"/>
    <w:rsid w:val="004E4C78"/>
    <w:rsid w:val="005261ED"/>
    <w:rsid w:val="0054007F"/>
    <w:rsid w:val="00560A69"/>
    <w:rsid w:val="0056335D"/>
    <w:rsid w:val="00567748"/>
    <w:rsid w:val="00576780"/>
    <w:rsid w:val="0058469C"/>
    <w:rsid w:val="00594659"/>
    <w:rsid w:val="005948C8"/>
    <w:rsid w:val="005A0460"/>
    <w:rsid w:val="005A3C46"/>
    <w:rsid w:val="005A5C0D"/>
    <w:rsid w:val="005B4005"/>
    <w:rsid w:val="006048FF"/>
    <w:rsid w:val="00617F44"/>
    <w:rsid w:val="00631183"/>
    <w:rsid w:val="006346CD"/>
    <w:rsid w:val="0065190D"/>
    <w:rsid w:val="00672182"/>
    <w:rsid w:val="00672452"/>
    <w:rsid w:val="00692310"/>
    <w:rsid w:val="006C78F4"/>
    <w:rsid w:val="006D6CB7"/>
    <w:rsid w:val="0071299C"/>
    <w:rsid w:val="007202C4"/>
    <w:rsid w:val="00724A1B"/>
    <w:rsid w:val="00732FD2"/>
    <w:rsid w:val="007354B9"/>
    <w:rsid w:val="00736369"/>
    <w:rsid w:val="007505EE"/>
    <w:rsid w:val="00754979"/>
    <w:rsid w:val="0075500E"/>
    <w:rsid w:val="007603DA"/>
    <w:rsid w:val="007712F8"/>
    <w:rsid w:val="00776FAB"/>
    <w:rsid w:val="0078642E"/>
    <w:rsid w:val="00790B4A"/>
    <w:rsid w:val="007B4ABE"/>
    <w:rsid w:val="007C70B1"/>
    <w:rsid w:val="007C7C9F"/>
    <w:rsid w:val="007D64AB"/>
    <w:rsid w:val="00824F08"/>
    <w:rsid w:val="00831E15"/>
    <w:rsid w:val="0084028E"/>
    <w:rsid w:val="00841412"/>
    <w:rsid w:val="00841B26"/>
    <w:rsid w:val="0084249B"/>
    <w:rsid w:val="008507BF"/>
    <w:rsid w:val="00850936"/>
    <w:rsid w:val="00851038"/>
    <w:rsid w:val="00853D32"/>
    <w:rsid w:val="00876EF3"/>
    <w:rsid w:val="00886253"/>
    <w:rsid w:val="008B47E3"/>
    <w:rsid w:val="008B5BAE"/>
    <w:rsid w:val="008C3E08"/>
    <w:rsid w:val="008E626C"/>
    <w:rsid w:val="008F44F0"/>
    <w:rsid w:val="00903DF0"/>
    <w:rsid w:val="00905644"/>
    <w:rsid w:val="009070A2"/>
    <w:rsid w:val="009105BB"/>
    <w:rsid w:val="00930B9A"/>
    <w:rsid w:val="0093411B"/>
    <w:rsid w:val="00944F57"/>
    <w:rsid w:val="0094644E"/>
    <w:rsid w:val="0095576D"/>
    <w:rsid w:val="00960080"/>
    <w:rsid w:val="00965F0F"/>
    <w:rsid w:val="00972A5C"/>
    <w:rsid w:val="0098064E"/>
    <w:rsid w:val="00996F10"/>
    <w:rsid w:val="009A521C"/>
    <w:rsid w:val="009A7E6B"/>
    <w:rsid w:val="009B2955"/>
    <w:rsid w:val="009B568B"/>
    <w:rsid w:val="009B5F90"/>
    <w:rsid w:val="009D692C"/>
    <w:rsid w:val="009F09D5"/>
    <w:rsid w:val="00A11872"/>
    <w:rsid w:val="00A22630"/>
    <w:rsid w:val="00A26057"/>
    <w:rsid w:val="00A35C09"/>
    <w:rsid w:val="00A53ADB"/>
    <w:rsid w:val="00A67F17"/>
    <w:rsid w:val="00A7298F"/>
    <w:rsid w:val="00A87C73"/>
    <w:rsid w:val="00A93D72"/>
    <w:rsid w:val="00AA4FFE"/>
    <w:rsid w:val="00AA51F4"/>
    <w:rsid w:val="00AB253B"/>
    <w:rsid w:val="00AC23D7"/>
    <w:rsid w:val="00AD4AF4"/>
    <w:rsid w:val="00AD69FD"/>
    <w:rsid w:val="00AE72AA"/>
    <w:rsid w:val="00B20CE3"/>
    <w:rsid w:val="00B210D4"/>
    <w:rsid w:val="00B52630"/>
    <w:rsid w:val="00B603C6"/>
    <w:rsid w:val="00B614FE"/>
    <w:rsid w:val="00B723E2"/>
    <w:rsid w:val="00B72664"/>
    <w:rsid w:val="00B86742"/>
    <w:rsid w:val="00B97AF3"/>
    <w:rsid w:val="00BD2EF2"/>
    <w:rsid w:val="00BD7348"/>
    <w:rsid w:val="00BE2413"/>
    <w:rsid w:val="00C01805"/>
    <w:rsid w:val="00C163AA"/>
    <w:rsid w:val="00C2734A"/>
    <w:rsid w:val="00C5180F"/>
    <w:rsid w:val="00C601AE"/>
    <w:rsid w:val="00C62E18"/>
    <w:rsid w:val="00C82342"/>
    <w:rsid w:val="00CB2EB2"/>
    <w:rsid w:val="00CC18CD"/>
    <w:rsid w:val="00CD0BCB"/>
    <w:rsid w:val="00CD1158"/>
    <w:rsid w:val="00CD6455"/>
    <w:rsid w:val="00CE3CE3"/>
    <w:rsid w:val="00D152C3"/>
    <w:rsid w:val="00D21C52"/>
    <w:rsid w:val="00D21E7E"/>
    <w:rsid w:val="00D42118"/>
    <w:rsid w:val="00D449D2"/>
    <w:rsid w:val="00D55668"/>
    <w:rsid w:val="00D612B5"/>
    <w:rsid w:val="00DA2D0E"/>
    <w:rsid w:val="00DB01F9"/>
    <w:rsid w:val="00DB36AB"/>
    <w:rsid w:val="00DC55BB"/>
    <w:rsid w:val="00DD0FF4"/>
    <w:rsid w:val="00DD34B1"/>
    <w:rsid w:val="00DD3F6A"/>
    <w:rsid w:val="00DF0D7A"/>
    <w:rsid w:val="00DF723D"/>
    <w:rsid w:val="00E06355"/>
    <w:rsid w:val="00E140C6"/>
    <w:rsid w:val="00E1739C"/>
    <w:rsid w:val="00E176DB"/>
    <w:rsid w:val="00E340E8"/>
    <w:rsid w:val="00E41DB2"/>
    <w:rsid w:val="00E4344B"/>
    <w:rsid w:val="00E5277B"/>
    <w:rsid w:val="00E65218"/>
    <w:rsid w:val="00E66DBE"/>
    <w:rsid w:val="00E70D43"/>
    <w:rsid w:val="00E802EB"/>
    <w:rsid w:val="00E91965"/>
    <w:rsid w:val="00E92F83"/>
    <w:rsid w:val="00EA2CD2"/>
    <w:rsid w:val="00EB4BF3"/>
    <w:rsid w:val="00EC0AE5"/>
    <w:rsid w:val="00ED1A85"/>
    <w:rsid w:val="00EE4157"/>
    <w:rsid w:val="00EE7E8C"/>
    <w:rsid w:val="00F2165C"/>
    <w:rsid w:val="00F2255C"/>
    <w:rsid w:val="00F250D9"/>
    <w:rsid w:val="00F71C71"/>
    <w:rsid w:val="00F726F5"/>
    <w:rsid w:val="00F80500"/>
    <w:rsid w:val="00F80CA8"/>
    <w:rsid w:val="00F81D77"/>
    <w:rsid w:val="00FA27B3"/>
    <w:rsid w:val="00FA6656"/>
    <w:rsid w:val="00FB52BF"/>
    <w:rsid w:val="00FC14F2"/>
    <w:rsid w:val="00FC36AD"/>
    <w:rsid w:val="00FE0706"/>
    <w:rsid w:val="00FE15E5"/>
    <w:rsid w:val="00FE5EC4"/>
    <w:rsid w:val="00FE7E28"/>
    <w:rsid w:val="00FF09A5"/>
    <w:rsid w:val="00FF415C"/>
    <w:rsid w:val="00FF594B"/>
    <w:rsid w:val="00FF730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5:docId w15:val="{BDB672A1-0919-4B84-A0CA-8A78A4A22366}"/>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Naslov">
    <w:name w:val="Title"/>
    <w:basedOn w:val="Normal"/>
    <w:qFormat/>
    <w:pPr>
      <w:jc w:val="center"/>
    </w:pPr>
    <w:rPr>
      <w:b/>
      <w:bCs/>
    </w:rPr>
  </w:style>
  <w:style w:type="paragraph" w:styleId="Tijeloteksta">
    <w:name w:val="Body Text"/>
    <w:basedOn w:val="Normal"/>
    <w:semiHidden/>
    <w:pPr>
      <w:spacing w:line="480" w:lineRule="auto"/>
      <w:jc w:val="both"/>
    </w:pPr>
    <w:rPr>
      <w:sz w:val="22"/>
    </w:rPr>
  </w:style>
  <w:style w:type="paragraph" w:styleId="Podnaslov">
    <w:name w:val="Subtitle"/>
    <w:basedOn w:val="Normal"/>
    <w:qFormat/>
    <w:pPr>
      <w:jc w:val="center"/>
    </w:pPr>
    <w:rPr>
      <w:b/>
      <w:bCs/>
      <w:sz w:val="22"/>
    </w:rPr>
  </w:style>
  <w:style w:type="paragraph" w:styleId="Zaglavlje">
    <w:name w:val="header"/>
    <w:basedOn w:val="Normal"/>
    <w:link w:val="ZaglavljeChar"/>
    <w:uiPriority w:val="99"/>
    <w:unhideWhenUsed/>
    <w:rsid w:val="00905644"/>
    <w:pPr>
      <w:tabs>
        <w:tab w:val="center" w:pos="4536"/>
        <w:tab w:val="right" w:pos="9072"/>
      </w:tabs>
    </w:pPr>
  </w:style>
  <w:style w:type="character" w:styleId="ZaglavljeChar" w:customStyle="true">
    <w:name w:val="Zaglavlje Char"/>
    <w:link w:val="Zaglavlje"/>
    <w:uiPriority w:val="99"/>
    <w:rsid w:val="00905644"/>
    <w:rPr>
      <w:sz w:val="24"/>
      <w:szCs w:val="24"/>
    </w:rPr>
  </w:style>
  <w:style w:type="paragraph" w:styleId="Podnoje">
    <w:name w:val="footer"/>
    <w:basedOn w:val="Normal"/>
    <w:link w:val="PodnojeChar"/>
    <w:uiPriority w:val="99"/>
    <w:unhideWhenUsed/>
    <w:rsid w:val="00905644"/>
    <w:pPr>
      <w:tabs>
        <w:tab w:val="center" w:pos="4536"/>
        <w:tab w:val="right" w:pos="9072"/>
      </w:tabs>
    </w:pPr>
  </w:style>
  <w:style w:type="character" w:styleId="PodnojeChar" w:customStyle="true">
    <w:name w:val="Podnožje Char"/>
    <w:link w:val="Podnoje"/>
    <w:uiPriority w:val="99"/>
    <w:rsid w:val="00905644"/>
    <w:rPr>
      <w:sz w:val="24"/>
      <w:szCs w:val="24"/>
    </w:rPr>
  </w:style>
  <w:style w:type="paragraph" w:styleId="Tekstbalonia">
    <w:name w:val="Balloon Text"/>
    <w:basedOn w:val="Normal"/>
    <w:link w:val="TekstbaloniaChar"/>
    <w:uiPriority w:val="99"/>
    <w:semiHidden/>
    <w:unhideWhenUsed/>
    <w:rsid w:val="00FE0706"/>
    <w:rPr>
      <w:rFonts w:ascii="Segoe UI" w:hAnsi="Segoe UI" w:cs="Segoe UI"/>
      <w:sz w:val="18"/>
      <w:szCs w:val="18"/>
    </w:rPr>
  </w:style>
  <w:style w:type="character" w:styleId="TekstbaloniaChar" w:customStyle="true">
    <w:name w:val="Tekst balončića Char"/>
    <w:link w:val="Tekstbalonia"/>
    <w:uiPriority w:val="99"/>
    <w:semiHidden/>
    <w:rsid w:val="00FE0706"/>
    <w:rPr>
      <w:rFonts w:ascii="Segoe UI" w:hAnsi="Segoe UI" w:cs="Segoe UI"/>
      <w:sz w:val="18"/>
      <w:szCs w:val="18"/>
    </w:rPr>
  </w:style>
  <w:style w:type="character" w:styleId="Tekstrezerviranogmjesta">
    <w:name w:val="Placeholder Text"/>
    <w:basedOn w:val="Zadanifontodlomka"/>
    <w:uiPriority w:val="99"/>
    <w:semiHidden/>
    <w:rsid w:val="00D21E7E"/>
    <w:rPr>
      <w:color w:val="808080"/>
      <w:bdr w:val="none" w:color="auto" w:sz="0" w:space="0"/>
      <w:shd w:val="clear" w:color="auto" w:fill="auto"/>
    </w:rPr>
  </w:style>
  <w:style w:type="character" w:styleId="eSPISCCParagraphDefaultFont" w:customStyle="true">
    <w:name w:val="eSPIS_CC_Paragraph Default Font"/>
    <w:basedOn w:val="Zadanifontodlomka"/>
    <w:rsid w:val="00D21E7E"/>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D21E7E"/>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D21E7E"/>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D21E7E"/>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emf"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19. lipnja 2026.</izvorni_sadrzaj>
    <derivirana_varijabla naziv="DomainObject.DatumDonosenjaOdluke_1">19. lipnja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Pp-12751/2025-7</izvorni_sadrzaj>
    <derivirana_varijabla naziv="DomainObject.Oznaka_1">Pp-12751/2025-7</derivirana_varijabla>
  </DomainObject.Oznaka>
  <DomainObject.DonositeljOdluke.Ime>
    <izvorni_sadrzaj>Valerija</izvorni_sadrzaj>
    <derivirana_varijabla naziv="DomainObject.DonositeljOdluke.Ime_1">Valerija</derivirana_varijabla>
  </DomainObject.DonositeljOdluke.Ime>
  <DomainObject.DonositeljOdluke.Prezime>
    <izvorni_sadrzaj>Radić</izvorni_sadrzaj>
    <derivirana_varijabla naziv="DomainObject.DonositeljOdluke.Prezime_1">Radić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12751</izvorni_sadrzaj>
    <derivirana_varijabla naziv="DomainObject.Predmet.Broj_1">12751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24. rujna 2025.</izvorni_sadrzaj>
    <derivirana_varijabla naziv="DomainObject.Predmet.DatumIzradeOptuznogAkta_1">24. rujna 2025.</derivirana_varijabla>
  </DomainObject.Predmet.DatumIzradeOptuznogAkta>
  <DomainObject.Predmet.DatumIzradeOptuznogAktaFormated>
    <izvorni_sadrzaj>24.9.2025.</izvorni_sadrzaj>
    <derivirana_varijabla naziv="DomainObject.Predmet.DatumIzradeOptuznogAktaFormated_1">24.9.2025.</derivirana_varijabla>
  </DomainObject.Predmet.DatumIzradeOptuznogAktaFormated>
  <DomainObject.Predmet.DatumOsnivanja>
    <izvorni_sadrzaj>29. rujna 2025.</izvorni_sadrzaj>
    <derivirana_varijabla naziv="DomainObject.Predmet.DatumOsnivanja_1">29. rujna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26. rujna 2025.</izvorni_sadrzaj>
    <derivirana_varijabla naziv="DomainObject.Predmet.DatumPrimitkaOptuznogAkta_1">26. rujna 2025.</derivirana_varijabla>
  </DomainObject.Predmet.DatumPrimitkaOptuznogAkta>
  <DomainObject.Predmet.DatumRjesavanja>
    <izvorni_sadrzaj>17. studenog 2025.</izvorni_sadrzaj>
    <derivirana_varijabla naziv="DomainObject.Predmet.DatumRjesavanja_1">17. studenog 2025.</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 kolovoza 1998.</izvorni_sadrzaj>
    <derivirana_varijabla naziv="DomainObject.Predmet.OkrivljenikFizickaOsoba.DatumRodjenja_1">2. kolovoza 1998.</derivirana_varijabla>
  </DomainObject.Predmet.OkrivljenikFizickaOsoba.DatumRodjenja>
  <DomainObject.Predmet.OkrivljenikFizickaOsoba.DatumRodjenjaFormated>
    <izvorni_sadrzaj>2.8.1998.</izvorni_sadrzaj>
    <derivirana_varijabla naziv="DomainObject.Predmet.OkrivljenikFizickaOsoba.DatumRodjenjaFormated_1">2.8.1998.</derivirana_varijabla>
  </DomainObject.Predmet.OkrivljenikFizickaOsoba.DatumRodjenjaFormated>
  <DomainObject.Predmet.OkrivljenikFizickaOsoba.Ime>
    <izvorni_sadrzaj>Luka</izvorni_sadrzaj>
    <derivirana_varijabla naziv="DomainObject.Predmet.OkrivljenikFizickaOsoba.Ime_1">Luka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Split (Split)</izvorni_sadrzaj>
    <derivirana_varijabla naziv="DomainObject.Predmet.OkrivljenikFizickaOsoba.MjestoRodjenja_1">Split (Split)</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Luka Lovrić</izvorni_sadrzaj>
    <derivirana_varijabla naziv="DomainObject.Predmet.OkrivljenikFizickaOsoba.Naziv_1">Luka Lovrić</derivirana_varijabla>
  </DomainObject.Predmet.OkrivljenikFizickaOsoba.Naziv>
  <DomainObject.Predmet.OkrivljenikFizickaOsoba.Prezime>
    <izvorni_sadrzaj>Lovrić</izvorni_sadrzaj>
    <derivirana_varijabla naziv="DomainObject.Predmet.OkrivljenikFizickaOsoba.Prezime_1">Lovrić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85629654425</izvorni_sadrzaj>
    <derivirana_varijabla naziv="DomainObject.Predmet.OkrivljenikFizickaOsoba.Oib_1">85629654425</derivirana_varijabla>
  </DomainObject.Predmet.OkrivljenikFizickaOsoba.Oib>
  <DomainObject.Predmet.Opis>
    <izvorni_sadrzaj>TROŠAK BRANITELJA</izvorni_sadrzaj>
    <derivirana_varijabla naziv="DomainObject.Predmet.Opis_1">TROŠAK BRANITELJA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Pp-12751/2025</izvorni_sadrzaj>
    <derivirana_varijabla naziv="DomainObject.Predmet.OznakaBroj_1">Pp-12751/2025</derivirana_varijabla>
  </DomainObject.Predmet.OznakaBroj>
  <DomainObject.Predmet.OznakaBrojOptuznogAkta>
    <izvorni_sadrzaj>511-19-44-25-3</izvorni_sadrzaj>
    <derivirana_varijabla naziv="DomainObject.Predmet.OznakaBrojOptuznogAkta_1">511-19-44-25-3</derivirana_varijabla>
  </DomainObject.Predmet.OznakaBrojOptuznogAkta>
  <DomainObject.Predmet.PredmetRijesio.Ime>
    <izvorni_sadrzaj>Valerija</izvorni_sadrzaj>
    <derivirana_varijabla naziv="DomainObject.Predmet.PredmetRijesio.Ime_1">Valerija</derivirana_varijabla>
  </DomainObject.Predmet.PredmetRijesio.Ime>
  <DomainObject.Predmet.PredmetRijesio.Oib>
    <izvorni_sadrzaj>86948309890</izvorni_sadrzaj>
    <derivirana_varijabla naziv="DomainObject.Predmet.PredmetRijesio.Oib_1">86948309890</derivirana_varijabla>
  </DomainObject.Predmet.PredmetRijesio.Oib>
  <DomainObject.Predmet.PredmetRijesio.Prezime>
    <izvorni_sadrzaj>Radić</izvorni_sadrzaj>
    <derivirana_varijabla naziv="DomainObject.Predmet.PredmetRijesio.Prezime_1">Radić</derivirana_varijabla>
  </DomainObject.Predmet.PredmetRijesio.Prezime>
  <DomainObject.Predmet.PrimjedbaSuca>
    <izvorni_sadrzaj/>
    <derivirana_varijabla naziv="DomainObject.Predmet.PrimjedbaSuca_1"/>
  </DomainObject.Predmet.PrimjedbaSuca>
  <DomainObject.Predmet.ProtustrankaFormated>
    <izvorni_sadrzaj>  Luka Lovrić zastupanog po punomoćniku Tomislav Žulj</izvorni_sadrzaj>
    <derivirana_varijabla naziv="DomainObject.Predmet.ProtustrankaFormated_1">  Luka Lovrić zastupanog po punomoćniku Tomislav Žulj</derivirana_varijabla>
  </DomainObject.Predmet.ProtustrankaFormated>
  <DomainObject.Predmet.ProtustrankaFormatedOIB>
    <izvorni_sadrzaj>  Luka Lovrić, OIB 85629654425 zastupanog po punomoćniku Tomislav Žulj</izvorni_sadrzaj>
    <derivirana_varijabla naziv="DomainObject.Predmet.ProtustrankaFormatedOIB_1">  Luka Lovrić, OIB 85629654425 zastupanog po punomoćniku Tomislav Žulj</derivirana_varijabla>
  </DomainObject.Predmet.ProtustrankaFormatedOIB>
  <DomainObject.Predmet.ProtustrankaFormatedWithAdress>
    <izvorni_sadrzaj> Luka Lovrić, Ulica Črnomerec 91, 10000 Zagreb zastupanog po punomoćniku Tomislav Žulj</izvorni_sadrzaj>
    <derivirana_varijabla naziv="DomainObject.Predmet.ProtustrankaFormatedWithAdress_1"> Luka Lovrić, Ulica Črnomerec 91, 10000 Zagreb zastupanog po punomoćniku Tomislav Žulj</derivirana_varijabla>
  </DomainObject.Predmet.ProtustrankaFormatedWithAdress>
  <DomainObject.Predmet.ProtustrankaFormatedWithAdressOIB>
    <izvorni_sadrzaj> Luka Lovrić, OIB 85629654425, Ulica Črnomerec 91, 10000 Zagreb zastupanog po punomoćniku Tomislav Žulj</izvorni_sadrzaj>
    <derivirana_varijabla naziv="DomainObject.Predmet.ProtustrankaFormatedWithAdressOIB_1"> Luka Lovrić, OIB 85629654425, Ulica Črnomerec 91, 10000 Zagreb zastupanog po punomoćniku Tomislav Žulj</derivirana_varijabla>
  </DomainObject.Predmet.ProtustrankaFormatedWithAdressOIB>
  <DomainObject.Predmet.ProtustrankaWithAdress>
    <izvorni_sadrzaj>Luka Lovrić Ulica Črnomerec 91, 10000 Zagreb</izvorni_sadrzaj>
    <derivirana_varijabla naziv="DomainObject.Predmet.ProtustrankaWithAdress_1">Luka Lovrić Ulica Črnomerec 91, 10000 Zagreb</derivirana_varijabla>
  </DomainObject.Predmet.ProtustrankaWithAdress>
  <DomainObject.Predmet.ProtustrankaWithAdressOIB>
    <izvorni_sadrzaj>Luka Lovrić, OIB 85629654425, Ulica Črnomerec 91, 10000 Zagreb</izvorni_sadrzaj>
    <derivirana_varijabla naziv="DomainObject.Predmet.ProtustrankaWithAdressOIB_1">Luka Lovrić, OIB 85629654425, Ulica Črnomerec 91, 10000 Zagreb</derivirana_varijabla>
  </DomainObject.Predmet.ProtustrankaWithAdressOIB>
  <DomainObject.Predmet.ProtustrankaNazivFormated>
    <izvorni_sadrzaj>Luka Lovrić</izvorni_sadrzaj>
    <derivirana_varijabla naziv="DomainObject.Predmet.ProtustrankaNazivFormated_1">Luka Lovrić</derivirana_varijabla>
  </DomainObject.Predmet.ProtustrankaNazivFormated>
  <DomainObject.Predmet.ProtustrankaNazivFormatedOIB>
    <izvorni_sadrzaj>Luka Lovrić, OIB 85629654425</izvorni_sadrzaj>
    <derivirana_varijabla naziv="DomainObject.Predmet.ProtustrankaNazivFormatedOIB_1">Luka Lovrić, OIB 85629654425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Valerija Radić, 66.</izvorni_sadrzaj>
    <derivirana_varijabla naziv="DomainObject.Predmet.Referada.Naziv_1">Valerija Radić, 66.</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304</izvorni_sadrzaj>
    <derivirana_varijabla naziv="DomainObject.Predmet.Referada.Prostorija.Oznaka_1">304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postaja prometne policije Zagreb</izvorni_sadrzaj>
    <derivirana_varijabla naziv="DomainObject.Predmet.StrankaFormated_1">  I. postaja prometne policije Zagreb</derivirana_varijabla>
  </DomainObject.Predmet.StrankaFormated>
  <DomainObject.Predmet.StrankaFormatedOIB>
    <izvorni_sadrzaj>  I. postaja prometne policije Zagreb</izvorni_sadrzaj>
    <derivirana_varijabla naziv="DomainObject.Predmet.StrankaFormatedOIB_1">  I. postaja prometne policije Zagreb</derivirana_varijabla>
  </DomainObject.Predmet.StrankaFormatedOIB>
  <DomainObject.Predmet.StrankaFormatedWithAdress>
    <izvorni_sadrzaj> I. postaja prometne policije Zagreb, Ulica Vjekoslava Heinzela 98, 10000 Zagreb</izvorni_sadrzaj>
    <derivirana_varijabla naziv="DomainObject.Predmet.StrankaFormatedWithAdress_1"> I. postaja prometne policije Zagreb, Ulica Vjekoslava Heinzela 98, 10000 Zagreb</derivirana_varijabla>
  </DomainObject.Predmet.StrankaFormatedWithAdress>
  <DomainObject.Predmet.StrankaFormatedWithAdressOIB>
    <izvorni_sadrzaj> I. postaja prometne policije Zagreb, Ulica Vjekoslava Heinzela 98, 10000 Zagreb</izvorni_sadrzaj>
    <derivirana_varijabla naziv="DomainObject.Predmet.StrankaFormatedWithAdressOIB_1"> I. postaja prometne policije Zagreb, Ulica Vjekoslava Heinzela 98, 10000 Zagreb</derivirana_varijabla>
  </DomainObject.Predmet.StrankaFormatedWithAdressOIB>
  <DomainObject.Predmet.StrankaWithAdress>
    <izvorni_sadrzaj>I. postaja prometne policije Zagreb Ulica Vjekoslava Heinzela 98,10000 Zagreb</izvorni_sadrzaj>
    <derivirana_varijabla naziv="DomainObject.Predmet.StrankaWithAdress_1">I. postaja prometne policije Zagreb Ulica Vjekoslava Heinzela 98,10000 Zagreb</derivirana_varijabla>
  </DomainObject.Predmet.StrankaWithAdress>
  <DomainObject.Predmet.StrankaWithAdressOIB>
    <izvorni_sadrzaj>I. postaja prometne policije Zagreb, Ulica Vjekoslava Heinzela 98,10000 Zagreb</izvorni_sadrzaj>
    <derivirana_varijabla naziv="DomainObject.Predmet.StrankaWithAdressOIB_1">I. postaja prometne policije Zagreb, Ulica Vjekoslava Heinzela 98,10000 Zagreb</derivirana_varijabla>
  </DomainObject.Predmet.StrankaWithAdressOIB>
  <DomainObject.Predmet.StrankaNazivFormated>
    <izvorni_sadrzaj>I. postaja prometne policije Zagreb</izvorni_sadrzaj>
    <derivirana_varijabla naziv="DomainObject.Predmet.StrankaNazivFormated_1">I. postaja prometne policije Zagreb</derivirana_varijabla>
  </DomainObject.Predmet.StrankaNazivFormated>
  <DomainObject.Predmet.StrankaNazivFormatedOIB>
    <izvorni_sadrzaj>I. postaja prometne policije Zagreb</izvorni_sadrzaj>
    <derivirana_varijabla naziv="DomainObject.Predmet.StrankaNazivFormatedOIB_1">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Valerija Radić, 66.</izvorni_sadrzaj>
    <derivirana_varijabla naziv="DomainObject.Predmet.TrenutnaLokacijaSpisa.Naziv_1">Valerija Radić, 66.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Danijela Brebrić</izvorni_sadrzaj>
    <derivirana_varijabla naziv="DomainObject.Predmet.Zapisnicar_1">Danijela Brebrić</derivirana_varijabla>
  </DomainObject.Predmet.Zapisnicar>
  <DomainObject.Predmet.StrankaListFormated>
    <izvorni_sadrzaj>
      <item>I. postaja prometne policije Zagreb</item>
    </izvorni_sadrzaj>
    <derivirana_varijabla naziv="DomainObject.Predmet.StrankaListFormated_1">
      <item>I. postaja prometne policije Zagreb</item>
    </derivirana_varijabla>
  </DomainObject.Predmet.StrankaListFormated>
  <DomainObject.Predmet.StrankaListFormatedOIB>
    <izvorni_sadrzaj>
      <item>I. postaja prometne policije Zagreb</item>
    </izvorni_sadrzaj>
    <derivirana_varijabla naziv="DomainObject.Predmet.StrankaListFormatedOIB_1">
      <item>I. postaja prometne policije Zagreb</item>
    </derivirana_varijabla>
  </DomainObject.Predmet.StrankaListFormatedOIB>
  <DomainObject.Predmet.StrankaListFormatedWithAdress>
    <izvorni_sadrzaj>
      <item>I. postaja prometne policije Zagreb, Ulica Vjekoslava Heinzela 98, 10000 Zagreb</item>
    </izvorni_sadrzaj>
    <derivirana_varijabla naziv="DomainObject.Predmet.StrankaListFormatedWithAdress_1">
      <item>I. postaja prometne policije Zagreb, Ulica Vjekoslava Heinzela 98, 10000 Zagreb</item>
    </derivirana_varijabla>
  </DomainObject.Predmet.StrankaListFormatedWithAdress>
  <DomainObject.Predmet.StrankaListFormatedWithAdressOIB>
    <izvorni_sadrzaj>
      <item>I. postaja prometne policije Zagreb, Ulica Vjekoslava Heinzela 98, 10000 Zagreb</item>
    </izvorni_sadrzaj>
    <derivirana_varijabla naziv="DomainObject.Predmet.StrankaListFormatedWithAdressOIB_1">
      <item>I. postaja prometne policije Zagreb, Ulica Vjekoslava Heinzela 98, 10000 Zagreb</item>
    </derivirana_varijabla>
  </DomainObject.Predmet.StrankaListFormatedWithAdressOIB>
  <DomainObject.Predmet.StrankaListNazivFormated>
    <izvorni_sadrzaj>
      <item>I. postaja prometne policije Zagreb</item>
    </izvorni_sadrzaj>
    <derivirana_varijabla naziv="DomainObject.Predmet.StrankaListNazivFormated_1">
      <item>I. postaja prometne policije Zagreb</item>
    </derivirana_varijabla>
  </DomainObject.Predmet.StrankaListNazivFormated>
  <DomainObject.Predmet.StrankaListNazivFormatedOIB>
    <izvorni_sadrzaj>
      <item>I. postaja prometne policije Zagreb</item>
    </izvorni_sadrzaj>
    <derivirana_varijabla naziv="DomainObject.Predmet.StrankaListNazivFormatedOIB_1">
      <item>I. postaja prometne policije Zagreb</item>
    </derivirana_varijabla>
  </DomainObject.Predmet.StrankaListNazivFormatedOIB>
  <DomainObject.Predmet.ProtuStrankaListFormated>
    <izvorni_sadrzaj>
      <item>Luka Lovrić zastupanog po punomoćniku Tomislav Žulj</item>
    </izvorni_sadrzaj>
    <derivirana_varijabla naziv="DomainObject.Predmet.ProtuStrankaListFormated_1">
      <item>Luka Lovrić zastupanog po punomoćniku Tomislav Žulj</item>
    </derivirana_varijabla>
  </DomainObject.Predmet.ProtuStrankaListFormated>
  <DomainObject.Predmet.ProtuStrankaListFormatedOIB>
    <izvorni_sadrzaj>
      <item>Luka Lovrić, OIB 85629654425 zastupanog po punomoćniku Tomislav Žulj</item>
    </izvorni_sadrzaj>
    <derivirana_varijabla naziv="DomainObject.Predmet.ProtuStrankaListFormatedOIB_1">
      <item>Luka Lovrić, OIB 85629654425 zastupanog po punomoćniku Tomislav Žulj</item>
    </derivirana_varijabla>
  </DomainObject.Predmet.ProtuStrankaListFormatedOIB>
  <DomainObject.Predmet.ProtuStrankaListFormatedWithAdress>
    <izvorni_sadrzaj>
      <item>Luka Lovrić, Ulica Črnomerec 91, 10000 Zagreb zastupanog po punomoćniku Tomislav Žulj</item>
    </izvorni_sadrzaj>
    <derivirana_varijabla naziv="DomainObject.Predmet.ProtuStrankaListFormatedWithAdress_1">
      <item>Luka Lovrić, Ulica Črnomerec 91, 10000 Zagreb zastupanog po punomoćniku Tomislav Žulj</item>
    </derivirana_varijabla>
  </DomainObject.Predmet.ProtuStrankaListFormatedWithAdress>
  <DomainObject.Predmet.ProtuStrankaListFormatedWithAdressOIB>
    <izvorni_sadrzaj>
      <item>Luka Lovrić, OIB 85629654425, Ulica Črnomerec 91, 10000 Zagreb zastupanog po punomoćniku Tomislav Žulj</item>
    </izvorni_sadrzaj>
    <derivirana_varijabla naziv="DomainObject.Predmet.ProtuStrankaListFormatedWithAdressOIB_1">
      <item>Luka Lovrić, OIB 85629654425, Ulica Črnomerec 91, 10000 Zagreb zastupanog po punomoćniku Tomislav Žulj</item>
    </derivirana_varijabla>
  </DomainObject.Predmet.ProtuStrankaListFormatedWithAdressOIB>
  <DomainObject.Predmet.ProtuStrankaListNazivFormated>
    <izvorni_sadrzaj>
      <item>Luka Lovrić</item>
    </izvorni_sadrzaj>
    <derivirana_varijabla naziv="DomainObject.Predmet.ProtuStrankaListNazivFormated_1">
      <item>Luka Lovrić</item>
    </derivirana_varijabla>
  </DomainObject.Predmet.ProtuStrankaListNazivFormated>
  <DomainObject.Predmet.ProtuStrankaListNazivFormatedOIB>
    <izvorni_sadrzaj>
      <item>Luka Lovrić, OIB 85629654425</item>
    </izvorni_sadrzaj>
    <derivirana_varijabla naziv="DomainObject.Predmet.ProtuStrankaListNazivFormatedOIB_1">
      <item>Luka Lovrić, OIB 85629654425</item>
    </derivirana_varijabla>
  </DomainObject.Predmet.ProtuStrankaListNazivFormatedOIB>
  <DomainObject.Predmet.OstaliListFormated>
    <izvorni_sadrzaj>
      <item>Tomislav Žulj punomoćnik sudionika u postupku Luka Lovrić</item>
    </izvorni_sadrzaj>
    <derivirana_varijabla naziv="DomainObject.Predmet.OstaliListFormated_1">
      <item>Tomislav Žulj punomoćnik sudionika u postupku Luka Lovrić</item>
    </derivirana_varijabla>
  </DomainObject.Predmet.OstaliListFormated>
  <DomainObject.Predmet.OstaliListFormatedOIB>
    <izvorni_sadrzaj>
      <item>Tomislav Žulj, OIB 57124741602 punomoćnik sudionika u postupku Luka Lovrić</item>
    </izvorni_sadrzaj>
    <derivirana_varijabla naziv="DomainObject.Predmet.OstaliListFormatedOIB_1">
      <item>Tomislav Žulj, OIB 57124741602 punomoćnik sudionika u postupku Luka Lovrić</item>
    </derivirana_varijabla>
  </DomainObject.Predmet.OstaliListFormatedOIB>
  <DomainObject.Predmet.OstaliListFormatedWithAdress>
    <izvorni_sadrzaj>
      <item>Tomislav Žulj, Međimurska 9, 10000 Zagreb punomoćnik sudionika u postupku Luka Lovrić</item>
    </izvorni_sadrzaj>
    <derivirana_varijabla naziv="DomainObject.Predmet.OstaliListFormatedWithAdress_1">
      <item>Tomislav Žulj, Međimurska 9, 10000 Zagreb punomoćnik sudionika u postupku Luka Lovrić</item>
    </derivirana_varijabla>
  </DomainObject.Predmet.OstaliListFormatedWithAdress>
  <DomainObject.Predmet.OstaliListFormatedWithAdressOIB>
    <izvorni_sadrzaj>
      <item>Tomislav Žulj, OIB 57124741602, Međimurska 9, 10000 Zagreb punomoćnik sudionika u postupku Luka Lovrić</item>
    </izvorni_sadrzaj>
    <derivirana_varijabla naziv="DomainObject.Predmet.OstaliListFormatedWithAdressOIB_1">
      <item>Tomislav Žulj, OIB 57124741602, Međimurska 9, 10000 Zagreb punomoćnik sudionika u postupku Luka Lovrić</item>
    </derivirana_varijabla>
  </DomainObject.Predmet.OstaliListFormatedWithAdressOIB>
  <DomainObject.Predmet.OstaliListNazivFormated>
    <izvorni_sadrzaj>
      <item>Tomislav Žulj</item>
    </izvorni_sadrzaj>
    <derivirana_varijabla naziv="DomainObject.Predmet.OstaliListNazivFormated_1">
      <item>Tomislav Žulj</item>
    </derivirana_varijabla>
  </DomainObject.Predmet.OstaliListNazivFormated>
  <DomainObject.Predmet.OstaliListNazivFormatedOIB>
    <izvorni_sadrzaj>
      <item>Tomislav Žulj, OIB 57124741602</item>
    </izvorni_sadrzaj>
    <derivirana_varijabla naziv="DomainObject.Predmet.OstaliListNazivFormatedOIB_1">
      <item>Tomislav Žulj, OIB 57124741602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82</izvorni_sadrzaj>
    <derivirana_varijabla naziv="DomainObject.Predmet.ClanakZakona_1">82</derivirana_varijabla>
  </DomainObject.Predmet.ClanakZakona>
  <DomainObject.Predmet.ClanakZakonaFull>
    <izvorni_sadrzaj>članka 82. stavka 1. točke 13.</izvorni_sadrzaj>
    <derivirana_varijabla naziv="DomainObject.Predmet.ClanakZakonaFull_1">članka 82. stavka 1. točke 13.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Predmet.FunkcijaOsobe>
    <izvorni_sadrzaj/>
    <derivirana_varijabla naziv="DomainObject.Predmet.FunkcijaOsobe_1"/>
  </DomainObject.Predmet.FunkcijaOsobe>
  <DomainObject.Datum>
    <izvorni_sadrzaj>19. lipnja 2026.</izvorni_sadrzaj>
    <derivirana_varijabla naziv="DomainObject.Datum_1">19. lipnja 2026.</derivirana_varijabla>
  </DomainObject.Datum>
  <DomainObject.PoslovniBrojDokumenta>
    <izvorni_sadrzaj>Pp-12751/2025-7</izvorni_sadrzaj>
    <derivirana_varijabla naziv="DomainObject.PoslovniBrojDokumenta_1">Pp-12751/2025-7</derivirana_varijabla>
  </DomainObject.PoslovniBrojDokumenta>
  <DomainObject.Predmet.StrankaIDrugi>
    <izvorni_sadrzaj>I. postaja prometne policije Zagreb</izvorni_sadrzaj>
    <derivirana_varijabla naziv="DomainObject.Predmet.StrankaIDrugi_1">I. postaja prometne policije Zagreb</derivirana_varijabla>
  </DomainObject.Predmet.StrankaIDrugi>
  <DomainObject.Predmet.ProtustrankaIDrugi>
    <izvorni_sadrzaj>Luka Lovrić</izvorni_sadrzaj>
    <derivirana_varijabla naziv="DomainObject.Predmet.ProtustrankaIDrugi_1">Luka Lovrić</derivirana_varijabla>
  </DomainObject.Predmet.ProtustrankaIDrugi>
  <DomainObject.Predmet.StrankaIDrugiAdressOIB>
    <izvorni_sadrzaj>I. postaja prometne policije Zagreb, Ulica Vjekoslava Heinzela 98, 10000 Zagreb</izvorni_sadrzaj>
    <derivirana_varijabla naziv="DomainObject.Predmet.StrankaIDrugiAdressOIB_1">I. postaja prometne policije Zagreb, Ulica Vjekoslava Heinzela 98, 10000 Zagreb</derivirana_varijabla>
  </DomainObject.Predmet.StrankaIDrugiAdressOIB>
  <DomainObject.Predmet.ProtustrankaIDrugiAdressOIB>
    <izvorni_sadrzaj>Luka Lovrić, OIB 85629654425, Ulica Črnomerec 91, 10000 Zagreb</izvorni_sadrzaj>
    <derivirana_varijabla naziv="DomainObject.Predmet.ProtustrankaIDrugiAdressOIB_1">Luka Lovrić, OIB 85629654425, Ulica Črnomerec 91,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17. studenog 2025.</izvorni_sadrzaj>
    <derivirana_varijabla naziv="DomainObject.Predmet.OdlukaRjesenje.DatumDonosenjaOdluke_1">17. studenog 2025.</derivirana_varijabla>
  </DomainObject.Predmet.OdlukaRjesenje.DatumDonosenjaOdluke>
  <DomainObject.Predmet.OdlukaRjesenje.DatumPravomocnosti>
    <izvorni_sadrzaj>17. studenog 2025.</izvorni_sadrzaj>
    <derivirana_varijabla naziv="DomainObject.Predmet.OdlukaRjesenje.DatumPravomocnosti_1">17. studenog 2025.</derivirana_varijabla>
  </DomainObject.Predmet.OdlukaRjesenje.DatumPravomocnosti>
  <DomainObject.Predmet.OdlukaRjesenje.Oznaka>
    <izvorni_sadrzaj>Pp-12751/2025-4</izvorni_sadrzaj>
    <derivirana_varijabla naziv="DomainObject.Predmet.OdlukaRjesenje.Oznaka_1">Pp-12751/2025-4</derivirana_varijabla>
  </DomainObject.Predmet.OdlukaRjesenje.Oznaka>
  <DomainObject.Predmet.SudioniciListNaziv>
    <izvorni_sadrzaj>
      <item>Luka Lovrić</item>
      <item>I. postaja prometne policije Zagreb</item>
      <item>Tomislav Žulj</item>
    </izvorni_sadrzaj>
    <derivirana_varijabla naziv="DomainObject.Predmet.SudioniciListNaziv_1">
      <item>Luka Lovrić</item>
      <item>I. postaja prometne policije Zagreb</item>
      <item>Tomislav Žulj</item>
    </derivirana_varijabla>
  </DomainObject.Predmet.SudioniciListNaziv>
  <DomainObject.Predmet.SudioniciListAdressOIB>
    <izvorni_sadrzaj>
      <item>Luka Lovrić, OIB 85629654425, Ulica Črnomerec 91,10000 Zagreb</item>
      <item>I. postaja prometne policije Zagreb, Ulica Vjekoslava Heinzela 98,10000 Zagreb</item>
      <item>Tomislav Žulj, OIB 57124741602, Međimurska 9,10000 Zagreb</item>
    </izvorni_sadrzaj>
    <derivirana_varijabla naziv="DomainObject.Predmet.SudioniciListAdressOIB_1">
      <item>Luka Lovrić, OIB 85629654425, Ulica Črnomerec 91,10000 Zagreb</item>
      <item>I. postaja prometne policije Zagreb, Ulica Vjekoslava Heinzela 98,10000 Zagreb</item>
      <item>Tomislav Žulj, OIB 57124741602, Međimurska 9,10000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85629654425</item>
      <item>, OIB null</item>
      <item>, OIB 57124741602</item>
    </izvorni_sadrzaj>
    <derivirana_varijabla naziv="DomainObject.Predmet.SudioniciListNazivOIB_1">
      <item>, OIB 85629654425</item>
      <item>, OIB null</item>
      <item>, OIB 57124741602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17. studenog 2025.</izvorni_sadrzaj>
    <derivirana_varijabla naziv="DomainObject.PredzadnjaOdlukaIzPredmeta.DatumDonosenjaOdluke_1">17. studenog 2025.</derivirana_varijabla>
  </DomainObject.PredzadnjaOdlukaIzPredmeta.DatumDonosenjaOdluke>
  <DomainObject.PredzadnjaOdlukaIzPredmeta.Oznaka>
    <izvorni_sadrzaj>Pp-12751/2025-4</izvorni_sadrzaj>
    <derivirana_varijabla naziv="DomainObject.PredzadnjaOdlukaIzPredmeta.Oznaka_1">Pp-12751/2025-4</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rujna 2025.</izvorni_sadrzaj>
    <derivirana_varijabla naziv="DomainObject.Predmet.DatumPocetkaProcesa_1">29. rujna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Luka Lovrić, Ulica Črnomerec 91, 10000 Zagreb, OIB: 85629654425, rođen-a 02.08.1998., mjesto rođenja Split (Split)</item>
    </izvorni_sadrzaj>
    <derivirana_varijabla naziv="DomainObject.Predmet.OkrivljenikAdresaMjestoRodjenjaList_1">
      <item>Luka Lovrić, Ulica Črnomerec 91, 10000 Zagreb, OIB: 85629654425, rođen-a 02.08.1998., mjesto rođenja Split (Split)</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211-07/25-4/8477</izvorni_sadrzaj>
    <derivirana_varijabla naziv="DomainObject.PrviPodnesak.OznakaBrojPodnositelja_1">211-07/25-4/8477</derivirana_varijabla>
  </DomainObject.PrviPodnesak.OznakaBrojPodnositelja>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779F707B-27CE-4DD4-A983-612AF2E068FF}">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HP</properties:Company>
  <properties:Pages>2</properties:Pages>
  <properties:Words>598</properties:Words>
  <properties:Characters>3235</properties:Characters>
  <properties:Lines>98</properties:Lines>
  <properties:Paragraphs>29</properties:Paragraphs>
  <properties:TotalTime>28</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Presuda</vt:lpstr>
    </vt:vector>
  </properties:TitlesOfParts>
  <properties:LinksUpToDate>false</properties:LinksUpToDate>
  <properties:CharactersWithSpaces>4038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2026-06-19T07:43:00Z</dcterms:created>
  <dc:creator>VALY</dc:creator>
  <cp:keywords/>
  <cp:lastModifiedBy>Valerija Radić</cp:lastModifiedBy>
  <cp:lastPrinted>2026-06-19T08:24:00Z</cp:lastPrinted>
  <dcterms:modified xmlns:xsi="http://www.w3.org/2001/XMLSchema-instance" xsi:type="dcterms:W3CDTF">2026-06-19T08:27:00Z</dcterms:modified>
  <cp:revision>30</cp:revision>
  <dc:subject/>
  <dc:title>Presuda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Pp-12751/2025-7 / Odluka - Rješenje - trošak (12751-25 luka lovrić djelomičan trošak traži i za pisanu obranu i za ročište višestruko potraživanje.docx)</vt:lpwstr>
  </prop:property>
  <prop:property fmtid="{D5CDD505-2E9C-101B-9397-08002B2CF9AE}" pid="4" name="CC_coloring">
    <vt:bool>false</vt:bool>
  </prop:property>
  <prop:property fmtid="{D5CDD505-2E9C-101B-9397-08002B2CF9AE}" pid="5" name="BrojStranica">
    <vt:i4>2</vt:i4>
  </prop:property>
</prop:Properties>
</file>