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ba166b7" w14:paraId="ba166b7" w:rsidRDefault="00A67978" w:rsidP="00A67978" w:rsidR="00A67978">
      <w:pPr>
        <w:pStyle w:val="Naslov2"/>
        <w:jc w:val="left"/>
        <w15:collapsed w:val="false"/>
        <w:rPr>
          <w:bCs/>
          <w:szCs w:val="24"/>
        </w:rPr>
      </w:pPr>
      <w:bookmarkStart w:name="_GoBack" w:id="0"/>
      <w:bookmarkEnd w:id="0"/>
    </w:p>
    <w:p w:rsidRDefault="000F12B6" w:rsidP="00A67978" w:rsidR="00D84DD3" w:rsidRPr="00A67978">
      <w:pPr>
        <w:pStyle w:val="Naslov2"/>
        <w:jc w:val="left"/>
        <w:rPr>
          <w:bCs/>
          <w:szCs w:val="24"/>
        </w:rPr>
      </w:pPr>
      <w:r>
        <w:rPr>
          <w:bCs/>
          <w:noProof/>
          <w:szCs w:val="24"/>
          <w:lang w:eastAsia="hr-HR"/>
        </w:rPr>
        <w:drawing>
          <wp:inline distR="0" distL="0" distB="0" distT="0">
            <wp:extent cy="960203" cx="719390"/>
            <wp:effectExtent b="0" r="5080" t="0" l="0"/>
            <wp:docPr name="Slika 2" id="2"/>
            <wp:cNvGraphicFramePr>
              <a:graphicFrameLocks noChangeAspect="true"/>
            </wp:cNvGraphicFramePr>
            <a:graphic>
              <a:graphicData uri="http://schemas.openxmlformats.org/drawingml/2006/picture">
                <pic:pic>
                  <pic:nvPicPr>
                    <pic:cNvPr name="Grb_RH.png" id="0"/>
                    <pic:cNvPicPr/>
                  </pic:nvPicPr>
                  <pic:blipFill>
                    <a:blip r:embed="rId8"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D84DD3" w:rsidP="00D84DD3" w:rsidR="00D84DD3">
      <w:pPr>
        <w:rPr>
          <w:lang w:val="hr-HR"/>
        </w:rPr>
      </w:pPr>
      <w:r>
        <w:rPr>
          <w:lang w:val="hr-HR"/>
        </w:rPr>
        <w:t>REPUBLIKA  HRVATSKA</w:t>
      </w:r>
    </w:p>
    <w:p w:rsidRDefault="00D84DD3" w:rsidP="00D84DD3" w:rsidR="00D84DD3">
      <w:pPr>
        <w:rPr>
          <w:lang w:val="hr-HR"/>
        </w:rPr>
      </w:pPr>
      <w:r>
        <w:rPr>
          <w:lang w:val="hr-HR"/>
        </w:rPr>
        <w:t xml:space="preserve">TRGOVAČKI SUD U SPLITU </w:t>
      </w:r>
      <w:r>
        <w:rPr>
          <w:lang w:val="hr-HR"/>
        </w:rPr>
        <w:tab/>
      </w:r>
      <w:r>
        <w:rPr>
          <w:lang w:val="hr-HR"/>
        </w:rPr>
        <w:tab/>
      </w:r>
      <w:r>
        <w:rPr>
          <w:lang w:val="hr-HR"/>
        </w:rPr>
        <w:tab/>
      </w:r>
      <w:r>
        <w:rPr>
          <w:lang w:val="hr-HR"/>
        </w:rPr>
        <w:tab/>
      </w:r>
      <w:r>
        <w:rPr>
          <w:lang w:val="hr-HR"/>
        </w:rPr>
        <w:tab/>
        <w:t xml:space="preserve">      </w:t>
      </w:r>
    </w:p>
    <w:p w:rsidRDefault="00D84DD3" w:rsidP="00A67978" w:rsidR="00D84DD3">
      <w:pPr>
        <w:rPr>
          <w:lang w:val="hr-HR"/>
        </w:rPr>
      </w:pPr>
      <w:r>
        <w:rPr>
          <w:lang w:val="hr-HR"/>
        </w:rPr>
        <w:t>Split, Sukoišanska 6</w:t>
      </w:r>
    </w:p>
    <w:p w:rsidRDefault="00A67978" w:rsidP="00A67978" w:rsidR="00A67978">
      <w:pPr>
        <w:rPr>
          <w:spacing w:val="100"/>
          <w:lang w:val="hr-HR"/>
        </w:rPr>
      </w:pPr>
    </w:p>
    <w:p w:rsidRDefault="000F12B6" w:rsidP="000F12B6" w:rsidR="00D84DD3" w:rsidRPr="000F12B6">
      <w:pPr>
        <w:jc w:val="center"/>
        <w:rPr>
          <w:spacing w:val="100"/>
          <w:lang w:val="hr-HR"/>
        </w:rPr>
      </w:pPr>
      <w:r w:rsidRPr="000F12B6">
        <w:rPr>
          <w:spacing w:val="100"/>
          <w:lang w:val="hr-HR"/>
        </w:rPr>
        <w:t xml:space="preserve">U IME REPUBLIKE HRVATSKE </w:t>
      </w:r>
    </w:p>
    <w:p w:rsidRDefault="000F12B6" w:rsidP="000F12B6" w:rsidR="000F12B6" w:rsidRPr="000F12B6">
      <w:pPr>
        <w:jc w:val="center"/>
        <w:rPr>
          <w:spacing w:val="100"/>
          <w:lang w:val="hr-HR"/>
        </w:rPr>
      </w:pPr>
    </w:p>
    <w:p w:rsidRDefault="000F12B6" w:rsidP="00A67978" w:rsidR="00086EC7">
      <w:pPr>
        <w:jc w:val="center"/>
        <w:rPr>
          <w:spacing w:val="100"/>
          <w:lang w:val="hr-HR"/>
        </w:rPr>
      </w:pPr>
      <w:r w:rsidRPr="000F12B6">
        <w:rPr>
          <w:spacing w:val="100"/>
          <w:lang w:val="hr-HR"/>
        </w:rPr>
        <w:t xml:space="preserve">RJEŠENJE </w:t>
      </w:r>
    </w:p>
    <w:p w:rsidRDefault="00A67978" w:rsidP="00A67978" w:rsidR="00A67978" w:rsidRPr="00A67978">
      <w:pPr>
        <w:jc w:val="center"/>
        <w:rPr>
          <w:spacing w:val="100"/>
          <w:lang w:val="hr-HR"/>
        </w:rPr>
      </w:pPr>
    </w:p>
    <w:p w:rsidRDefault="00086EC7" w:rsidP="00A67978" w:rsidR="00A67978">
      <w:pPr>
        <w:pStyle w:val="Tijeloteksta"/>
        <w:rPr>
          <w:lang w:val="hr-HR"/>
        </w:rPr>
      </w:pPr>
      <w:r>
        <w:rPr>
          <w:lang w:val="hr-HR"/>
        </w:rPr>
        <w:tab/>
      </w:r>
      <w:r>
        <w:rPr>
          <w:rFonts w:eastAsiaTheme="minorHAnsi"/>
          <w:lang w:val="hr-HR"/>
        </w:rPr>
        <w:t>Trgovački sud u Splitu, po stečajnoj sutkinji Katarini Mikulić,</w:t>
      </w:r>
      <w:r>
        <w:rPr>
          <w:lang w:val="hr-HR"/>
        </w:rPr>
        <w:t xml:space="preserve"> u postupku povodom zahtjeva FINANCIJSKE AGENCIJE, Regionalni centar Split, Podružnica Split, Mažuranićevo šetalište 24B, OIB: 85821130368, za provedbu skraćenog </w:t>
      </w:r>
      <w:r w:rsidR="00D84DD3">
        <w:rPr>
          <w:lang w:val="hr-HR"/>
        </w:rPr>
        <w:t xml:space="preserve">stečajnog postupka nad dužnikom </w:t>
      </w:r>
      <w:r w:rsidR="003C33C3">
        <w:rPr>
          <w:lang w:val="hr-HR"/>
        </w:rPr>
        <w:t xml:space="preserve">BLANCOM d.o.o., Split, Kroz Smrdečac 19, </w:t>
      </w:r>
      <w:r w:rsidR="003C33C3" w:rsidRPr="003C33C3">
        <w:rPr>
          <w:lang w:val="hr-HR"/>
        </w:rPr>
        <w:t>OIB: 24995897260</w:t>
      </w:r>
      <w:r w:rsidR="000F12B6" w:rsidRPr="003C33C3">
        <w:rPr>
          <w:lang w:val="hr-HR"/>
        </w:rPr>
        <w:t xml:space="preserve">, </w:t>
      </w:r>
      <w:r w:rsidRPr="003C33C3">
        <w:rPr>
          <w:lang w:val="hr-HR"/>
        </w:rPr>
        <w:t xml:space="preserve">odlučujući o dužnikovoj žalbi protiv rješenja Trgovačkog suda u Splitu poslovni broj </w:t>
      </w:r>
      <w:r w:rsidR="003C33C3" w:rsidRPr="003C33C3">
        <w:rPr>
          <w:lang w:val="hr-HR"/>
        </w:rPr>
        <w:t>22</w:t>
      </w:r>
      <w:r w:rsidRPr="003C33C3">
        <w:rPr>
          <w:lang w:val="hr-HR"/>
        </w:rPr>
        <w:t xml:space="preserve">. </w:t>
      </w:r>
      <w:r w:rsidR="003C33C3" w:rsidRPr="003C33C3">
        <w:rPr>
          <w:lang w:val="hr-HR"/>
        </w:rPr>
        <w:t>St</w:t>
      </w:r>
      <w:r w:rsidRPr="003C33C3">
        <w:rPr>
          <w:lang w:val="hr-HR"/>
        </w:rPr>
        <w:t>-</w:t>
      </w:r>
      <w:r w:rsidR="003C33C3" w:rsidRPr="003C33C3">
        <w:rPr>
          <w:lang w:val="hr-HR"/>
        </w:rPr>
        <w:t>1346</w:t>
      </w:r>
      <w:r w:rsidRPr="003C33C3">
        <w:rPr>
          <w:lang w:val="hr-HR"/>
        </w:rPr>
        <w:t xml:space="preserve">/2015 od </w:t>
      </w:r>
      <w:r w:rsidR="003C33C3" w:rsidRPr="003C33C3">
        <w:rPr>
          <w:lang w:val="hr-HR"/>
        </w:rPr>
        <w:t>03. listopada</w:t>
      </w:r>
      <w:r w:rsidRPr="003C33C3">
        <w:rPr>
          <w:lang w:val="hr-HR"/>
        </w:rPr>
        <w:t xml:space="preserve"> 201</w:t>
      </w:r>
      <w:r w:rsidR="00610A25" w:rsidRPr="003C33C3">
        <w:rPr>
          <w:lang w:val="hr-HR"/>
        </w:rPr>
        <w:t>6</w:t>
      </w:r>
      <w:r w:rsidRPr="003C33C3">
        <w:rPr>
          <w:lang w:val="hr-HR"/>
        </w:rPr>
        <w:t xml:space="preserve">. godine donesenog po sudskom savjetniku, </w:t>
      </w:r>
      <w:r w:rsidR="00A67978">
        <w:rPr>
          <w:lang w:val="hr-HR"/>
        </w:rPr>
        <w:t>01. prosinca</w:t>
      </w:r>
      <w:r w:rsidRPr="003C33C3">
        <w:rPr>
          <w:lang w:val="hr-HR"/>
        </w:rPr>
        <w:t xml:space="preserve"> 2016. godine</w:t>
      </w:r>
    </w:p>
    <w:p w:rsidRDefault="00A67978" w:rsidP="00A67978" w:rsidR="00A67978">
      <w:pPr>
        <w:pStyle w:val="Tijeloteksta"/>
        <w:rPr>
          <w:lang w:val="hr-HR"/>
        </w:rPr>
      </w:pPr>
    </w:p>
    <w:p w:rsidRDefault="00086EC7" w:rsidP="00086EC7" w:rsidR="00086EC7">
      <w:pPr>
        <w:pStyle w:val="Tijeloteksta"/>
        <w:jc w:val="center"/>
        <w:rPr>
          <w:lang w:val="hr-HR"/>
        </w:rPr>
      </w:pPr>
      <w:r>
        <w:rPr>
          <w:lang w:val="hr-HR"/>
        </w:rPr>
        <w:t>r i j e š i o  j e</w:t>
      </w:r>
    </w:p>
    <w:p w:rsidRDefault="00A67978" w:rsidP="00086EC7" w:rsidR="00A67978">
      <w:pPr>
        <w:pStyle w:val="Tijeloteksta"/>
        <w:rPr>
          <w:lang w:val="hr-HR"/>
        </w:rPr>
      </w:pPr>
    </w:p>
    <w:p w:rsidRDefault="00086EC7" w:rsidP="00A67978" w:rsidR="00A67978">
      <w:pPr>
        <w:pStyle w:val="Tijeloteksta"/>
        <w:rPr>
          <w:lang w:val="hr-HR"/>
        </w:rPr>
      </w:pPr>
      <w:r>
        <w:rPr>
          <w:lang w:val="hr-HR"/>
        </w:rPr>
        <w:tab/>
        <w:t xml:space="preserve">Odbija se kao neosnovana žalba </w:t>
      </w:r>
      <w:r w:rsidR="00866859" w:rsidRPr="003C33C3">
        <w:rPr>
          <w:lang w:val="hr-HR"/>
        </w:rPr>
        <w:t>vjerovnika H-ABDUCO d.o.o</w:t>
      </w:r>
      <w:r w:rsidR="003C33C3" w:rsidRPr="003C33C3">
        <w:rPr>
          <w:lang w:val="hr-HR"/>
        </w:rPr>
        <w:t>. Slavonska avenija 6A, Zagreb, OIB:13667298928</w:t>
      </w:r>
      <w:r w:rsidRPr="003C33C3">
        <w:rPr>
          <w:lang w:val="hr-HR"/>
        </w:rPr>
        <w:t xml:space="preserve"> i potvrđuje rješenje Trgovačkog suda u Splitu poslovni broj </w:t>
      </w:r>
      <w:r w:rsidR="000F12B6" w:rsidRPr="003C33C3">
        <w:rPr>
          <w:lang w:val="hr-HR"/>
        </w:rPr>
        <w:t>2</w:t>
      </w:r>
      <w:r w:rsidR="00866859" w:rsidRPr="003C33C3">
        <w:rPr>
          <w:lang w:val="hr-HR"/>
        </w:rPr>
        <w:t>2</w:t>
      </w:r>
      <w:r w:rsidR="000F12B6" w:rsidRPr="003C33C3">
        <w:rPr>
          <w:lang w:val="hr-HR"/>
        </w:rPr>
        <w:t>. S</w:t>
      </w:r>
      <w:r w:rsidR="003C33C3">
        <w:rPr>
          <w:lang w:val="hr-HR"/>
        </w:rPr>
        <w:t>t</w:t>
      </w:r>
      <w:r w:rsidRPr="003C33C3">
        <w:rPr>
          <w:lang w:val="hr-HR"/>
        </w:rPr>
        <w:t>-</w:t>
      </w:r>
      <w:r w:rsidR="003C33C3">
        <w:rPr>
          <w:lang w:val="hr-HR"/>
        </w:rPr>
        <w:t>1346</w:t>
      </w:r>
      <w:r w:rsidRPr="003C33C3">
        <w:rPr>
          <w:lang w:val="hr-HR"/>
        </w:rPr>
        <w:t xml:space="preserve">/2015 od </w:t>
      </w:r>
      <w:r w:rsidR="003C33C3">
        <w:rPr>
          <w:lang w:val="hr-HR"/>
        </w:rPr>
        <w:t>0</w:t>
      </w:r>
      <w:r w:rsidR="00866859" w:rsidRPr="003C33C3">
        <w:rPr>
          <w:lang w:val="hr-HR"/>
        </w:rPr>
        <w:t>3</w:t>
      </w:r>
      <w:r w:rsidRPr="003C33C3">
        <w:rPr>
          <w:lang w:val="hr-HR"/>
        </w:rPr>
        <w:t xml:space="preserve">. </w:t>
      </w:r>
      <w:r w:rsidR="00866859" w:rsidRPr="003C33C3">
        <w:rPr>
          <w:lang w:val="hr-HR"/>
        </w:rPr>
        <w:t>listopada</w:t>
      </w:r>
      <w:r w:rsidRPr="003C33C3">
        <w:rPr>
          <w:lang w:val="hr-HR"/>
        </w:rPr>
        <w:t xml:space="preserve"> 201</w:t>
      </w:r>
      <w:r w:rsidR="00610A25" w:rsidRPr="003C33C3">
        <w:rPr>
          <w:lang w:val="hr-HR"/>
        </w:rPr>
        <w:t>6</w:t>
      </w:r>
      <w:r w:rsidRPr="003C33C3">
        <w:rPr>
          <w:lang w:val="hr-HR"/>
        </w:rPr>
        <w:t>.</w:t>
      </w:r>
      <w:r w:rsidR="000F12B6" w:rsidRPr="003C33C3">
        <w:rPr>
          <w:lang w:val="hr-HR"/>
        </w:rPr>
        <w:t xml:space="preserve"> godine.</w:t>
      </w:r>
    </w:p>
    <w:p w:rsidRDefault="00086EC7" w:rsidP="00A67978" w:rsidR="00A67978" w:rsidRPr="003C33C3">
      <w:pPr>
        <w:pStyle w:val="Tijeloteksta"/>
        <w:spacing w:after="200" w:before="300"/>
        <w:jc w:val="center"/>
        <w:rPr>
          <w:lang w:val="hr-HR"/>
        </w:rPr>
      </w:pPr>
      <w:r w:rsidRPr="003C33C3">
        <w:rPr>
          <w:lang w:val="hr-HR"/>
        </w:rPr>
        <w:t>Obrazloženje</w:t>
      </w:r>
    </w:p>
    <w:p w:rsidRDefault="00086EC7" w:rsidP="003C33C3" w:rsidR="003C33C3">
      <w:pPr>
        <w:ind w:firstLine="720"/>
        <w:jc w:val="both"/>
        <w:rPr>
          <w:lang w:val="hr-HR"/>
        </w:rPr>
      </w:pPr>
      <w:r>
        <w:rPr>
          <w:lang w:val="hr-HR"/>
        </w:rPr>
        <w:t xml:space="preserve">Pobijanim rješenjem Trgovačkog suda u Splitu poslovni broj </w:t>
      </w:r>
      <w:r w:rsidR="003C33C3" w:rsidRPr="003C33C3">
        <w:rPr>
          <w:lang w:val="hr-HR"/>
        </w:rPr>
        <w:t>22. S</w:t>
      </w:r>
      <w:r w:rsidR="003C33C3">
        <w:rPr>
          <w:lang w:val="hr-HR"/>
        </w:rPr>
        <w:t>t</w:t>
      </w:r>
      <w:r w:rsidR="003C33C3" w:rsidRPr="003C33C3">
        <w:rPr>
          <w:lang w:val="hr-HR"/>
        </w:rPr>
        <w:t>-</w:t>
      </w:r>
      <w:r w:rsidR="003C33C3">
        <w:rPr>
          <w:lang w:val="hr-HR"/>
        </w:rPr>
        <w:t>1346</w:t>
      </w:r>
      <w:r w:rsidR="003C33C3" w:rsidRPr="003C33C3">
        <w:rPr>
          <w:lang w:val="hr-HR"/>
        </w:rPr>
        <w:t xml:space="preserve">/2015 od </w:t>
      </w:r>
      <w:r w:rsidR="003C33C3">
        <w:rPr>
          <w:lang w:val="hr-HR"/>
        </w:rPr>
        <w:t>0</w:t>
      </w:r>
      <w:r w:rsidR="003C33C3" w:rsidRPr="003C33C3">
        <w:rPr>
          <w:lang w:val="hr-HR"/>
        </w:rPr>
        <w:t>3. listopada 2016. godine</w:t>
      </w:r>
      <w:r w:rsidR="003C33C3">
        <w:rPr>
          <w:lang w:val="hr-HR"/>
        </w:rPr>
        <w:t xml:space="preserve"> </w:t>
      </w:r>
      <w:r>
        <w:rPr>
          <w:lang w:val="hr-HR"/>
        </w:rPr>
        <w:t>donesenim po sudskom savjetniku,</w:t>
      </w:r>
      <w:r w:rsidR="003C33C3">
        <w:rPr>
          <w:lang w:val="hr-HR"/>
        </w:rPr>
        <w:t xml:space="preserve"> odbačen je zahtjev predlagatelja FINANCIJSKE AGENCIJE, Regionalni centar Split, Podružnica Split, Mažuranićevo šetalište 24b, OIB: 85821130368, za provedbu skraćenog stečajnog postupka nad dužnikom BLANCOM d.o.o., Split, Kroz Smrdečac 19, OIB: 24995897260, MBS: 060190869, zaprimljen na ovom sudu 3. studenog 2015. godine. </w:t>
      </w:r>
    </w:p>
    <w:p w:rsidRDefault="00086EC7" w:rsidP="003C33C3" w:rsidR="00086EC7">
      <w:pPr>
        <w:pStyle w:val="Tijeloteksta"/>
        <w:rPr>
          <w:lang w:val="hr-HR"/>
        </w:rPr>
      </w:pPr>
    </w:p>
    <w:p w:rsidRDefault="00086EC7" w:rsidP="003C33C3" w:rsidR="00086EC7">
      <w:pPr>
        <w:pStyle w:val="Tijeloteksta"/>
        <w:ind w:firstLine="708"/>
        <w:rPr>
          <w:lang w:val="hr-HR"/>
        </w:rPr>
      </w:pPr>
      <w:r>
        <w:rPr>
          <w:lang w:val="hr-HR"/>
        </w:rPr>
        <w:t xml:space="preserve">Iz obrazloženja pobijane odluke proizlazi da je sud </w:t>
      </w:r>
      <w:r w:rsidR="00866859">
        <w:rPr>
          <w:lang w:val="hr-HR"/>
        </w:rPr>
        <w:t xml:space="preserve">nakon zaprimanja zahtjeva za provedbu skraćenog stečajnog postupka u skladu sa odredbom čl. 430. </w:t>
      </w:r>
      <w:r w:rsidR="003C33C3">
        <w:rPr>
          <w:lang w:val="hr-HR"/>
        </w:rPr>
        <w:t xml:space="preserve">Stečajnog zakona ("Narodne novine" broj 71/15, dalje SZ) </w:t>
      </w:r>
      <w:r w:rsidR="00866859">
        <w:rPr>
          <w:lang w:val="hr-HR"/>
        </w:rPr>
        <w:t>izvršio uvid u sudski registar za dužnika i utvrdio da je dužnik zadnje godišnje financijsko izvješće predao 30. lipnja 2010.</w:t>
      </w:r>
      <w:r w:rsidR="003C33C3">
        <w:rPr>
          <w:lang w:val="hr-HR"/>
        </w:rPr>
        <w:t xml:space="preserve"> godine </w:t>
      </w:r>
      <w:r w:rsidR="00866859">
        <w:rPr>
          <w:lang w:val="hr-HR"/>
        </w:rPr>
        <w:t>za 2009. godinu, te da nakon toga nije predavao Financijskoj agenciji niti jedno godišnje financijsko izvješće radi javne objave, a kao obveznik dostave i javne objave godišnjih financijskih izvještaja</w:t>
      </w:r>
      <w:r w:rsidR="00BF08E2">
        <w:rPr>
          <w:lang w:val="hr-HR"/>
        </w:rPr>
        <w:t xml:space="preserve"> je dužan to činiti svake godine, koja obveza mu proizlazi iz čl. 19. i čl. 30.st.1. </w:t>
      </w:r>
      <w:r w:rsidR="00BF08E2" w:rsidRPr="003C33C3">
        <w:rPr>
          <w:lang w:val="hr-HR"/>
        </w:rPr>
        <w:t>Zakona o računovodstvu</w:t>
      </w:r>
      <w:r w:rsidR="003C33C3">
        <w:rPr>
          <w:lang w:val="hr-HR"/>
        </w:rPr>
        <w:t xml:space="preserve"> ("Narodne novine" broj 78/15 i 134/15). </w:t>
      </w:r>
      <w:r w:rsidR="00BF08E2" w:rsidRPr="00BF08E2">
        <w:rPr>
          <w:lang w:val="hr-HR"/>
        </w:rPr>
        <w:t xml:space="preserve">Temeljem takvog utvrđenja </w:t>
      </w:r>
      <w:r w:rsidR="00BF08E2">
        <w:rPr>
          <w:lang w:val="hr-HR"/>
        </w:rPr>
        <w:t>sud se poziva na odredbu čl. 70. st.1.t.3. Zakona o sudskom registru</w:t>
      </w:r>
      <w:r w:rsidR="003C33C3">
        <w:rPr>
          <w:lang w:val="hr-HR"/>
        </w:rPr>
        <w:t xml:space="preserve">  ("Narodne novine" broj </w:t>
      </w:r>
      <w:r w:rsidR="003C33C3" w:rsidRPr="003C33C3">
        <w:rPr>
          <w:lang w:val="hr-HR"/>
        </w:rPr>
        <w:t>1/95, 57/96, 1/98, 30/99, 45/99, 54/05, 40/07, 91/10, 90/11, 148/13, 93/14, 110/15</w:t>
      </w:r>
      <w:r w:rsidR="003C33C3">
        <w:rPr>
          <w:lang w:val="hr-HR"/>
        </w:rPr>
        <w:t xml:space="preserve">) </w:t>
      </w:r>
      <w:r w:rsidR="00BF08E2">
        <w:rPr>
          <w:lang w:val="hr-HR"/>
        </w:rPr>
        <w:t xml:space="preserve">i zaključuje da su ispunjeni uvjeti za pokretanje postupka brisanja po službenoj dužnosti temeljem te odredbe, iz čega proizlazi da nije ispunjena negativna zakonska pretpostavka iz čl. 428.t.3. SZ za provedbu skraćenog stečajnog postupka koja propisuje da ne smiju biti ispunjene pretpostavke za pokretanje drugog postupka radi brisanja iz sudskog registra. Konačno </w:t>
      </w:r>
      <w:r w:rsidR="00BF08E2">
        <w:rPr>
          <w:lang w:val="hr-HR"/>
        </w:rPr>
        <w:lastRenderedPageBreak/>
        <w:t>zaključuje da nisu ispunjene pretpostavke za provedbu skraćenog stečajnog postupka iz čl. 428. SZ</w:t>
      </w:r>
      <w:r w:rsidR="007F3F62">
        <w:rPr>
          <w:lang w:val="hr-HR"/>
        </w:rPr>
        <w:t xml:space="preserve"> te odbacuje zahtjev predlagatelja radi provedbe skraćenog stečajnog postupka. </w:t>
      </w:r>
    </w:p>
    <w:p w:rsidRDefault="00086EC7" w:rsidP="00086EC7" w:rsidR="00D84DD3">
      <w:pPr>
        <w:pStyle w:val="Tijeloteksta"/>
        <w:rPr>
          <w:lang w:val="hr-HR"/>
        </w:rPr>
      </w:pPr>
      <w:r>
        <w:rPr>
          <w:lang w:val="hr-HR"/>
        </w:rPr>
        <w:tab/>
      </w:r>
    </w:p>
    <w:p w:rsidRDefault="00086EC7" w:rsidP="00300EC9" w:rsidR="00164024">
      <w:pPr>
        <w:pStyle w:val="Tijeloteksta"/>
        <w:ind w:firstLine="708"/>
        <w:rPr>
          <w:szCs w:val="24"/>
          <w:lang w:val="hr-HR"/>
        </w:rPr>
      </w:pPr>
      <w:r>
        <w:rPr>
          <w:lang w:val="hr-HR"/>
        </w:rPr>
        <w:t>Protiv tog rješenja žalbu je podni</w:t>
      </w:r>
      <w:r w:rsidR="007F3F62">
        <w:rPr>
          <w:lang w:val="hr-HR"/>
        </w:rPr>
        <w:t>o vjerovnik H-ABDUCO d.o.o. radi pogrešno ut</w:t>
      </w:r>
      <w:r w:rsidR="003F362F">
        <w:rPr>
          <w:lang w:val="hr-HR"/>
        </w:rPr>
        <w:t>vrđeno</w:t>
      </w:r>
      <w:r w:rsidR="007F3F62">
        <w:rPr>
          <w:lang w:val="hr-HR"/>
        </w:rPr>
        <w:t>g</w:t>
      </w:r>
      <w:r w:rsidR="003F362F">
        <w:rPr>
          <w:lang w:val="hr-HR"/>
        </w:rPr>
        <w:t xml:space="preserve"> činjenično</w:t>
      </w:r>
      <w:r w:rsidR="007F3F62">
        <w:rPr>
          <w:lang w:val="hr-HR"/>
        </w:rPr>
        <w:t>g</w:t>
      </w:r>
      <w:r w:rsidR="003F362F">
        <w:rPr>
          <w:lang w:val="hr-HR"/>
        </w:rPr>
        <w:t xml:space="preserve"> stanj</w:t>
      </w:r>
      <w:r w:rsidR="007F3F62">
        <w:rPr>
          <w:lang w:val="hr-HR"/>
        </w:rPr>
        <w:t>a</w:t>
      </w:r>
      <w:r w:rsidR="003F362F">
        <w:rPr>
          <w:lang w:val="hr-HR"/>
        </w:rPr>
        <w:t xml:space="preserve"> i pogrešn</w:t>
      </w:r>
      <w:r w:rsidR="007F3F62">
        <w:rPr>
          <w:lang w:val="hr-HR"/>
        </w:rPr>
        <w:t>e</w:t>
      </w:r>
      <w:r w:rsidR="003F362F">
        <w:rPr>
          <w:lang w:val="hr-HR"/>
        </w:rPr>
        <w:t xml:space="preserve"> primjen</w:t>
      </w:r>
      <w:r w:rsidR="007F3F62">
        <w:rPr>
          <w:lang w:val="hr-HR"/>
        </w:rPr>
        <w:t>e</w:t>
      </w:r>
      <w:r w:rsidR="003F362F">
        <w:rPr>
          <w:lang w:val="hr-HR"/>
        </w:rPr>
        <w:t xml:space="preserve"> materijalnog prava kao </w:t>
      </w:r>
      <w:r w:rsidR="008505F5">
        <w:rPr>
          <w:lang w:val="hr-HR"/>
        </w:rPr>
        <w:t xml:space="preserve">žalbene razloge </w:t>
      </w:r>
      <w:r w:rsidR="00300EC9">
        <w:rPr>
          <w:lang w:val="hr-HR"/>
        </w:rPr>
        <w:t xml:space="preserve">predviđene </w:t>
      </w:r>
      <w:r w:rsidR="008505F5">
        <w:rPr>
          <w:lang w:val="hr-HR"/>
        </w:rPr>
        <w:t>čl. 353. st.1.t.2.</w:t>
      </w:r>
      <w:r w:rsidR="00300EC9">
        <w:rPr>
          <w:lang w:val="hr-HR"/>
        </w:rPr>
        <w:t xml:space="preserve"> </w:t>
      </w:r>
      <w:r w:rsidR="008505F5">
        <w:rPr>
          <w:lang w:val="hr-HR"/>
        </w:rPr>
        <w:t>i 3. Zakona o parničnom postupku</w:t>
      </w:r>
      <w:r w:rsidR="00300EC9">
        <w:rPr>
          <w:lang w:val="hr-HR"/>
        </w:rPr>
        <w:t xml:space="preserve"> (“Narodne novine” broj</w:t>
      </w:r>
      <w:r w:rsidR="00300EC9">
        <w:rPr>
          <w:color w:val="414145"/>
          <w:sz w:val="21"/>
          <w:szCs w:val="21"/>
          <w:lang w:val="hr-HR"/>
        </w:rPr>
        <w:t xml:space="preserve"> </w:t>
      </w:r>
      <w:r w:rsidR="00300EC9">
        <w:rPr>
          <w:szCs w:val="24"/>
          <w:lang w:val="hr-HR"/>
        </w:rPr>
        <w:t>53/91, 91/92, 58/93, 112/99, 88/01, 117/03, 88/05, 02/07, 84/08, 123/08, 57/11, 148/11, 25/13, 89/14; u daljnjem tekstu ZPP)</w:t>
      </w:r>
      <w:r w:rsidR="007F3F62">
        <w:rPr>
          <w:szCs w:val="24"/>
          <w:lang w:val="hr-HR"/>
        </w:rPr>
        <w:t>, navodeći da je za dužnika bio pokrenut postupak brisanja po čl. 70. Zakona o sudskom registru i to rješenjem registarskog suda od 8. svibnja 2015. godine, ali da je on kao vjerovnik podnio prigovor protiv tog rješenja</w:t>
      </w:r>
      <w:r w:rsidR="001F6C80">
        <w:rPr>
          <w:szCs w:val="24"/>
          <w:lang w:val="hr-HR"/>
        </w:rPr>
        <w:t>. Prigovor da je podnio iz slijedećih razloga:</w:t>
      </w:r>
      <w:r w:rsidR="007F3F62">
        <w:rPr>
          <w:szCs w:val="24"/>
          <w:lang w:val="hr-HR"/>
        </w:rPr>
        <w:t xml:space="preserve"> jer je dužnik vlasnik nekretnine opisane kao u žalbi, da na toj nekretnini u vlasništvu dužnika </w:t>
      </w:r>
      <w:r w:rsidR="001F6C80">
        <w:rPr>
          <w:szCs w:val="24"/>
          <w:lang w:val="hr-HR"/>
        </w:rPr>
        <w:t xml:space="preserve">on kao vjerovnik </w:t>
      </w:r>
      <w:r w:rsidR="007F3F62">
        <w:rPr>
          <w:szCs w:val="24"/>
          <w:lang w:val="hr-HR"/>
        </w:rPr>
        <w:t xml:space="preserve">ima upisane hipoteke temeljem rješenja Općinskog suda u Splitu poslovni broj Z-9953/03 od 16. prosinca 2003. i Z-3216/04 od 25. ožujka 2004., </w:t>
      </w:r>
      <w:r w:rsidR="001F6C80">
        <w:rPr>
          <w:szCs w:val="24"/>
          <w:lang w:val="hr-HR"/>
        </w:rPr>
        <w:t xml:space="preserve">da je u tijeku ovršni postupak pred Općinskim sudom u Splitu pod poslovnim brojem Ovr-4337/09 radi prodaje te nekretnine, na kojoj je i zabilježena ovrha poslovni broj Z-6658/09 od 1. srpnja 2009., da on kao zainteresirana osoba zbog prethodno navedenih razloga ima opravdan interes da se ne izvrši brisanje dužnika iz sudskog registra, te da je temeljem njihovog prigovora postupak brisanja po službenoj dužnosti u registru obustavljen. </w:t>
      </w:r>
      <w:r w:rsidR="00164024">
        <w:rPr>
          <w:szCs w:val="24"/>
          <w:lang w:val="hr-HR"/>
        </w:rPr>
        <w:t>Dalje u žalbi navodi da sud nije izvršio uvid u sudski registar, jer da je to izvršio, objavio bi oglas sadržaja propisanog odredbom čl. 430. SZ. Predlaže prihvatiti žalbu i preinačiti odluku.</w:t>
      </w:r>
    </w:p>
    <w:p w:rsidRDefault="000845C6" w:rsidP="00300EC9" w:rsidR="000845C6" w:rsidRPr="00300EC9">
      <w:pPr>
        <w:pStyle w:val="Tijeloteksta"/>
        <w:ind w:firstLine="708"/>
        <w:rPr>
          <w:szCs w:val="24"/>
          <w:lang w:val="hr-HR"/>
        </w:rPr>
      </w:pPr>
    </w:p>
    <w:p w:rsidRDefault="00086EC7" w:rsidP="00164024" w:rsidR="00086EC7">
      <w:pPr>
        <w:pStyle w:val="Tijeloteksta"/>
        <w:ind w:firstLine="708"/>
        <w:rPr>
          <w:szCs w:val="24"/>
          <w:lang w:val="hr-HR"/>
        </w:rPr>
      </w:pPr>
      <w:r>
        <w:rPr>
          <w:lang w:val="hr-HR"/>
        </w:rPr>
        <w:t>Pobijano je rješenje ispitano na temelju odredbe čl. 365. st. 1 i 2. u vezi s čl. 381. Zakona o parničnom postupku (“Narodne novine” broj</w:t>
      </w:r>
      <w:r>
        <w:rPr>
          <w:color w:val="414145"/>
          <w:sz w:val="21"/>
          <w:szCs w:val="21"/>
          <w:lang w:val="hr-HR"/>
        </w:rPr>
        <w:t xml:space="preserve"> </w:t>
      </w:r>
      <w:r>
        <w:rPr>
          <w:szCs w:val="24"/>
          <w:lang w:val="hr-HR"/>
        </w:rPr>
        <w:t xml:space="preserve">53/91, 91/92, 58/93, 112/99, 88/01, 117/03, 88/05, 02/07, 84/08, 123/08, 57/11, 148/11, 25/13, 89/14; u daljnjem tekstu: ZPP), </w:t>
      </w:r>
      <w:r w:rsidR="00EF631A">
        <w:rPr>
          <w:szCs w:val="24"/>
          <w:lang w:val="hr-HR"/>
        </w:rPr>
        <w:t xml:space="preserve">te </w:t>
      </w:r>
      <w:r>
        <w:rPr>
          <w:szCs w:val="24"/>
          <w:lang w:val="hr-HR"/>
        </w:rPr>
        <w:t xml:space="preserve">u vezi s odredbom čl. 10. SZ. </w:t>
      </w:r>
    </w:p>
    <w:p w:rsidRDefault="00086EC7" w:rsidP="00086EC7" w:rsidR="00086EC7">
      <w:pPr>
        <w:pStyle w:val="Tijeloteksta"/>
        <w:rPr>
          <w:lang w:val="hr-HR"/>
        </w:rPr>
      </w:pPr>
    </w:p>
    <w:p w:rsidRDefault="00086EC7" w:rsidP="00086EC7" w:rsidR="00086EC7">
      <w:pPr>
        <w:pStyle w:val="Tijeloteksta"/>
        <w:ind w:firstLine="708"/>
        <w:rPr>
          <w:lang w:val="hr-HR"/>
        </w:rPr>
      </w:pPr>
      <w:r>
        <w:rPr>
          <w:lang w:val="hr-HR"/>
        </w:rPr>
        <w:t xml:space="preserve">Žalba </w:t>
      </w:r>
      <w:r w:rsidR="003F0340">
        <w:rPr>
          <w:lang w:val="hr-HR"/>
        </w:rPr>
        <w:t>ni</w:t>
      </w:r>
      <w:r>
        <w:rPr>
          <w:lang w:val="hr-HR"/>
        </w:rPr>
        <w:t xml:space="preserve">je osnovana. </w:t>
      </w:r>
    </w:p>
    <w:p w:rsidRDefault="00086EC7" w:rsidP="00086EC7" w:rsidR="00086EC7">
      <w:pPr>
        <w:pStyle w:val="Tijeloteksta"/>
        <w:ind w:firstLine="708"/>
        <w:rPr>
          <w:lang w:val="hr-HR"/>
        </w:rPr>
      </w:pPr>
    </w:p>
    <w:p w:rsidRDefault="003F0340" w:rsidP="00A67978" w:rsidR="00A67978">
      <w:pPr>
        <w:pStyle w:val="Tijeloteksta"/>
        <w:ind w:firstLine="708"/>
        <w:rPr>
          <w:lang w:val="hr-HR"/>
        </w:rPr>
      </w:pPr>
      <w:r>
        <w:rPr>
          <w:lang w:val="hr-HR"/>
        </w:rPr>
        <w:t>Iz stanja spisa proizlazi da je</w:t>
      </w:r>
      <w:r w:rsidR="006746CE">
        <w:rPr>
          <w:lang w:val="hr-HR"/>
        </w:rPr>
        <w:t>:</w:t>
      </w:r>
    </w:p>
    <w:p w:rsidRDefault="006746CE" w:rsidP="00A67978" w:rsidR="00A67978">
      <w:pPr>
        <w:pStyle w:val="Tijeloteksta"/>
        <w:ind w:firstLine="708"/>
        <w:rPr>
          <w:lang w:val="hr-HR"/>
        </w:rPr>
      </w:pPr>
      <w:r>
        <w:rPr>
          <w:lang w:val="hr-HR"/>
        </w:rPr>
        <w:t>-</w:t>
      </w:r>
      <w:r w:rsidR="003F0340">
        <w:rPr>
          <w:lang w:val="hr-HR"/>
        </w:rPr>
        <w:t xml:space="preserve"> FINA podnijela zahtjev </w:t>
      </w:r>
      <w:r w:rsidR="00127532">
        <w:rPr>
          <w:lang w:val="hr-HR"/>
        </w:rPr>
        <w:t>30</w:t>
      </w:r>
      <w:r w:rsidR="00C22989">
        <w:rPr>
          <w:lang w:val="hr-HR"/>
        </w:rPr>
        <w:t>. listopada 2015.</w:t>
      </w:r>
      <w:r w:rsidR="000F12B6">
        <w:rPr>
          <w:lang w:val="hr-HR"/>
        </w:rPr>
        <w:t xml:space="preserve"> godine</w:t>
      </w:r>
      <w:r w:rsidR="00C22989">
        <w:rPr>
          <w:lang w:val="hr-HR"/>
        </w:rPr>
        <w:t xml:space="preserve"> za provođenje skraćenog stečajnog postupka sukladno odredbi čl. 4</w:t>
      </w:r>
      <w:r w:rsidR="00164024">
        <w:rPr>
          <w:lang w:val="hr-HR"/>
        </w:rPr>
        <w:t>44</w:t>
      </w:r>
      <w:r w:rsidR="00C22989">
        <w:rPr>
          <w:lang w:val="hr-HR"/>
        </w:rPr>
        <w:t xml:space="preserve">. st.1. SZ jer je na dan </w:t>
      </w:r>
      <w:r w:rsidR="00164024">
        <w:rPr>
          <w:lang w:val="hr-HR"/>
        </w:rPr>
        <w:t>1</w:t>
      </w:r>
      <w:r w:rsidR="00C22989">
        <w:rPr>
          <w:lang w:val="hr-HR"/>
        </w:rPr>
        <w:t xml:space="preserve">. </w:t>
      </w:r>
      <w:r w:rsidR="00164024">
        <w:rPr>
          <w:lang w:val="hr-HR"/>
        </w:rPr>
        <w:t>rujna</w:t>
      </w:r>
      <w:r w:rsidR="00C22989">
        <w:rPr>
          <w:lang w:val="hr-HR"/>
        </w:rPr>
        <w:t xml:space="preserve"> 2015.</w:t>
      </w:r>
      <w:r w:rsidR="000F12B6">
        <w:rPr>
          <w:lang w:val="hr-HR"/>
        </w:rPr>
        <w:t xml:space="preserve"> godine</w:t>
      </w:r>
      <w:r w:rsidR="00C22989">
        <w:rPr>
          <w:lang w:val="hr-HR"/>
        </w:rPr>
        <w:t xml:space="preserve"> u očevidniku redoslijeda  osnova za plaćanje u neprekinutom razdoblju od </w:t>
      </w:r>
      <w:r w:rsidR="00164024">
        <w:rPr>
          <w:lang w:val="hr-HR"/>
        </w:rPr>
        <w:t>2486</w:t>
      </w:r>
      <w:r w:rsidR="00C22989">
        <w:rPr>
          <w:lang w:val="hr-HR"/>
        </w:rPr>
        <w:t xml:space="preserve"> dana u ukupnom iznosu od </w:t>
      </w:r>
      <w:r w:rsidR="00164024">
        <w:rPr>
          <w:lang w:val="hr-HR"/>
        </w:rPr>
        <w:t>34.988.973,74</w:t>
      </w:r>
      <w:r w:rsidR="00C22989">
        <w:rPr>
          <w:lang w:val="hr-HR"/>
        </w:rPr>
        <w:t xml:space="preserve"> </w:t>
      </w:r>
      <w:r w:rsidR="000F12B6">
        <w:rPr>
          <w:lang w:val="hr-HR"/>
        </w:rPr>
        <w:t>kuna</w:t>
      </w:r>
      <w:r w:rsidR="00C22989">
        <w:rPr>
          <w:lang w:val="hr-HR"/>
        </w:rPr>
        <w:t xml:space="preserve">, te da po </w:t>
      </w:r>
      <w:r>
        <w:rPr>
          <w:lang w:val="hr-HR"/>
        </w:rPr>
        <w:t>podacima Hrvatskog zavoda za mirovinsko osiguranje koje su dostavili Financijskoj agenciji dužnik nema zaposlenih,</w:t>
      </w:r>
    </w:p>
    <w:p w:rsidRDefault="006746CE" w:rsidP="00086EC7" w:rsidR="00164024">
      <w:pPr>
        <w:pStyle w:val="Tijeloteksta"/>
        <w:ind w:firstLine="708"/>
        <w:rPr>
          <w:lang w:val="hr-HR"/>
        </w:rPr>
      </w:pPr>
      <w:r>
        <w:rPr>
          <w:lang w:val="hr-HR"/>
        </w:rPr>
        <w:t>-</w:t>
      </w:r>
      <w:r w:rsidR="00164024">
        <w:rPr>
          <w:lang w:val="hr-HR"/>
        </w:rPr>
        <w:t xml:space="preserve">iz povijesnog </w:t>
      </w:r>
      <w:r w:rsidR="003C33C3">
        <w:rPr>
          <w:lang w:val="hr-HR"/>
        </w:rPr>
        <w:t>izvatka</w:t>
      </w:r>
      <w:r w:rsidR="00164024">
        <w:rPr>
          <w:lang w:val="hr-HR"/>
        </w:rPr>
        <w:t xml:space="preserve"> iz sudskog registra za dužnika (list 3-5 spisa) vidljivo da je pokrenut postupak brisanja po čl. 70. Zakona o sudskom registru rješenjem Tt-15/671-1 od 8. svibnja 2015., te da je zadnje financijsko izvješće predano 30. lipnja 2010. za razdoblje 1.1.2009.-31.12.2009.</w:t>
      </w:r>
    </w:p>
    <w:p w:rsidRDefault="006746CE" w:rsidP="00086EC7" w:rsidR="006746CE">
      <w:pPr>
        <w:pStyle w:val="Tijeloteksta"/>
        <w:ind w:firstLine="708"/>
        <w:rPr>
          <w:lang w:val="hr-HR"/>
        </w:rPr>
      </w:pPr>
    </w:p>
    <w:p w:rsidRDefault="006746CE" w:rsidP="00086EC7" w:rsidR="00B94E78">
      <w:pPr>
        <w:pStyle w:val="Tijeloteksta"/>
        <w:ind w:firstLine="708"/>
        <w:rPr>
          <w:lang w:val="hr-HR"/>
        </w:rPr>
      </w:pPr>
      <w:r>
        <w:rPr>
          <w:lang w:val="hr-HR"/>
        </w:rPr>
        <w:t xml:space="preserve">Temeljem takvog činjeničnog stanja sud je pravilno zaključio da </w:t>
      </w:r>
      <w:r w:rsidR="00B94E78">
        <w:rPr>
          <w:lang w:val="hr-HR"/>
        </w:rPr>
        <w:t xml:space="preserve">nije ispunjena negativna zakonska pretpostavka iz čl. 428.t.3. SZ za provedbu skraćenog stečajnog postupka koja propisuje da ne smiju biti ispunjene pretpostavke za pokretanje drugog postupka radi brisanja iz sudskog registra. </w:t>
      </w:r>
    </w:p>
    <w:p w:rsidRDefault="00617F0B" w:rsidP="00086EC7" w:rsidR="00617F0B">
      <w:pPr>
        <w:pStyle w:val="Tijeloteksta"/>
        <w:ind w:firstLine="708"/>
        <w:rPr>
          <w:lang w:val="hr-HR"/>
        </w:rPr>
      </w:pPr>
    </w:p>
    <w:p w:rsidRDefault="00F665EC" w:rsidP="00F665EC" w:rsidR="00F665EC">
      <w:pPr>
        <w:ind w:firstLine="708"/>
        <w:jc w:val="both"/>
      </w:pPr>
      <w:r>
        <w:t>Prema odredbi članka 428. Stečajnog zakona sud će provesti skraćeni stečajni postupak nad pravnom osobom ako su (</w:t>
      </w:r>
      <w:r>
        <w:rPr>
          <w:i/>
        </w:rPr>
        <w:t>kumulativno</w:t>
      </w:r>
      <w:r>
        <w:t>) ispunjene sljedeće pretpostavke: a) ako nema zaposlenih, b) ako u Očevidniku redoslijeda osnova za plaćanje ima evidentirane neizvršene osnove za plaćanje u neprekinutom razdoblju od 120 dana, i c) ako nisu ispunjene pretpostavke za pokretanje drugog postupka radi brisanja iz sudskoga registra.</w:t>
      </w:r>
    </w:p>
    <w:p w:rsidRDefault="00F665EC" w:rsidP="00F665EC" w:rsidR="00F665EC">
      <w:pPr>
        <w:jc w:val="both"/>
      </w:pPr>
    </w:p>
    <w:p w:rsidRDefault="00F665EC" w:rsidP="00F665EC" w:rsidR="00F665EC">
      <w:pPr>
        <w:ind w:firstLine="708"/>
        <w:jc w:val="both"/>
      </w:pPr>
      <w:r>
        <w:lastRenderedPageBreak/>
        <w:t>Nadalje, odredbom članka 70. stavka 1. točke 3. Zakona o sudskom registru („Narodne novine” broj 1/95, 57/96, 1/98, 30/99, 45/99, 54/05, 40/07, 91/10, 90/11, 148/13, 93/14 i 110/15) je propisano da će registarski sud po službenoj dužnosti provesti postupak brisanja subjekta upisa ako tri godine zaredom nije postupio po zakonskoj obvezi da objavi svoja godišnja financijska izvješća s propisanom dokumentacijom, ako je propisana obveza objavljivanja tih izvješća.</w:t>
      </w:r>
    </w:p>
    <w:p w:rsidRDefault="00F665EC" w:rsidP="00F665EC" w:rsidR="00F665EC">
      <w:pPr>
        <w:jc w:val="both"/>
      </w:pPr>
    </w:p>
    <w:p w:rsidRDefault="00F665EC" w:rsidP="00F665EC" w:rsidR="00F665EC">
      <w:pPr>
        <w:ind w:firstLine="708"/>
        <w:jc w:val="both"/>
      </w:pPr>
      <w:r>
        <w:t>Prema tome, jedna od zak</w:t>
      </w:r>
      <w:r w:rsidR="003D47CB">
        <w:t>onskih pretpostavki za primjenu</w:t>
      </w:r>
      <w:r>
        <w:t xml:space="preserve"> odredbe članka 428. Stečajnog zakona prema kojoj sud provodi skraćeni stečajni postupak jeste da je dužnik uredno ispunio svoju zakonsku obvezu predaje godišnjih financijskih izvještaja (i to Financijskoj agenciji). Dakle, samo ako je dužnik predao barem za jednu od tri uzastopne godine godišnja financijska izvješća uslijed čega nije ispunjena zakonska pretpostavka iz članka 70. stavka 1. točke 3. Zakona o sudskom registru sud može provesti skraćeni stečajni postupak</w:t>
      </w:r>
      <w:r w:rsidR="003D47CB">
        <w:t>,</w:t>
      </w:r>
      <w:r>
        <w:t xml:space="preserve"> jer je tek tada ispunjena negativna zakonska pretpostavka iz članka 428. točke 3. Stečajnog zakona (nije ispunjena pretpostavka za pokretanje drugog postupka radi brisanja iz sudskog registra).</w:t>
      </w:r>
    </w:p>
    <w:p w:rsidRDefault="00F665EC" w:rsidP="00F665EC" w:rsidR="00F665EC">
      <w:pPr>
        <w:rPr>
          <w:lang w:val="hr-HR"/>
        </w:rPr>
      </w:pPr>
      <w:r>
        <w:rPr>
          <w:lang w:val="hr-HR"/>
        </w:rPr>
        <w:t xml:space="preserve"> </w:t>
      </w:r>
    </w:p>
    <w:p w:rsidRDefault="00B94E78" w:rsidP="00F665EC" w:rsidR="00B34498" w:rsidRPr="00F665EC">
      <w:pPr>
        <w:ind w:firstLine="708"/>
        <w:jc w:val="both"/>
        <w:rPr>
          <w:szCs w:val="22"/>
          <w:lang w:val="hr-HR"/>
        </w:rPr>
      </w:pPr>
      <w:r>
        <w:rPr>
          <w:lang w:val="hr-HR"/>
        </w:rPr>
        <w:t xml:space="preserve">U konkretnom slučaju sud je pravilno primijenio naprijed navedene odredbe </w:t>
      </w:r>
      <w:r w:rsidR="00AE6FEA">
        <w:rPr>
          <w:lang w:val="hr-HR"/>
        </w:rPr>
        <w:t xml:space="preserve">Stečajnog zakona, a u vezi sa </w:t>
      </w:r>
      <w:r w:rsidR="00E10224">
        <w:rPr>
          <w:lang w:val="hr-HR"/>
        </w:rPr>
        <w:t xml:space="preserve">odredbama </w:t>
      </w:r>
      <w:r w:rsidR="00AE6FEA">
        <w:rPr>
          <w:lang w:val="hr-HR"/>
        </w:rPr>
        <w:t>Zakon</w:t>
      </w:r>
      <w:r w:rsidR="00E10224">
        <w:rPr>
          <w:lang w:val="hr-HR"/>
        </w:rPr>
        <w:t>a</w:t>
      </w:r>
      <w:r w:rsidR="00AE6FEA">
        <w:rPr>
          <w:lang w:val="hr-HR"/>
        </w:rPr>
        <w:t xml:space="preserve"> o sudskom registru, te postupio po izričitim zakonskim odredbama koje mu nalažu slijed postupanja po službenoj dužnosti. U tom pravcu nisu</w:t>
      </w:r>
      <w:r w:rsidR="00E10224">
        <w:rPr>
          <w:lang w:val="hr-HR"/>
        </w:rPr>
        <w:t xml:space="preserve"> od utjecaja</w:t>
      </w:r>
      <w:r w:rsidR="00AE6FEA">
        <w:rPr>
          <w:lang w:val="hr-HR"/>
        </w:rPr>
        <w:t xml:space="preserve"> žalbeni navodi o sadržaju vjerovnikovog prigovora protiv rješenja registarskog suda od 8. svibnja 2015. godine</w:t>
      </w:r>
      <w:r w:rsidR="00A67978">
        <w:rPr>
          <w:lang w:val="hr-HR"/>
        </w:rPr>
        <w:t xml:space="preserve"> </w:t>
      </w:r>
      <w:r w:rsidR="003D47CB">
        <w:rPr>
          <w:lang w:val="hr-HR"/>
        </w:rPr>
        <w:t>jer se radi o odlukama suda koje</w:t>
      </w:r>
      <w:r w:rsidR="00A67978">
        <w:rPr>
          <w:lang w:val="hr-HR"/>
        </w:rPr>
        <w:t xml:space="preserve"> nisu predmet raspravljanja u ovom postupku</w:t>
      </w:r>
      <w:r w:rsidR="00AE6FEA">
        <w:rPr>
          <w:lang w:val="hr-HR"/>
        </w:rPr>
        <w:t xml:space="preserve">, kao i o činjenici postojanja imovine stečajnog dužnika te potraživanja </w:t>
      </w:r>
      <w:r w:rsidR="003D47CB">
        <w:rPr>
          <w:lang w:val="hr-HR"/>
        </w:rPr>
        <w:t>koje vjerovnik</w:t>
      </w:r>
      <w:r w:rsidR="00AE6FEA">
        <w:rPr>
          <w:lang w:val="hr-HR"/>
        </w:rPr>
        <w:t xml:space="preserve"> </w:t>
      </w:r>
      <w:r w:rsidR="00E10224">
        <w:rPr>
          <w:lang w:val="hr-HR"/>
        </w:rPr>
        <w:t xml:space="preserve">prema dužniku, </w:t>
      </w:r>
      <w:r w:rsidR="00AE6FEA">
        <w:rPr>
          <w:lang w:val="hr-HR"/>
        </w:rPr>
        <w:t xml:space="preserve">jer se skraćeni stečajni postupak provodi strogo formalno po navedenim pravilima i uz kumulativno ispunjene zakonske pretpostavke. Osim toga, žalitelju treba ukazati da je pobijanim rješenjem otklonjena provedba skraćenog stečajnog </w:t>
      </w:r>
      <w:r w:rsidR="0094760C">
        <w:rPr>
          <w:lang w:val="hr-HR"/>
        </w:rPr>
        <w:t>postupka koj</w:t>
      </w:r>
      <w:r w:rsidR="00E10224">
        <w:rPr>
          <w:lang w:val="hr-HR"/>
        </w:rPr>
        <w:t>i</w:t>
      </w:r>
      <w:r w:rsidR="0094760C">
        <w:rPr>
          <w:lang w:val="hr-HR"/>
        </w:rPr>
        <w:t xml:space="preserve"> </w:t>
      </w:r>
      <w:r w:rsidR="00B34498">
        <w:rPr>
          <w:lang w:val="hr-HR"/>
        </w:rPr>
        <w:t>bi</w:t>
      </w:r>
      <w:r w:rsidR="0094760C">
        <w:rPr>
          <w:lang w:val="hr-HR"/>
        </w:rPr>
        <w:t xml:space="preserve"> </w:t>
      </w:r>
      <w:r w:rsidR="00E10224">
        <w:rPr>
          <w:lang w:val="hr-HR"/>
        </w:rPr>
        <w:t xml:space="preserve">u </w:t>
      </w:r>
      <w:r w:rsidR="0094760C">
        <w:rPr>
          <w:lang w:val="hr-HR"/>
        </w:rPr>
        <w:t xml:space="preserve">konačnici </w:t>
      </w:r>
      <w:r w:rsidR="00E10224">
        <w:rPr>
          <w:lang w:val="hr-HR"/>
        </w:rPr>
        <w:t xml:space="preserve">mogao dovesti </w:t>
      </w:r>
      <w:r w:rsidR="0094760C">
        <w:rPr>
          <w:lang w:val="hr-HR"/>
        </w:rPr>
        <w:t xml:space="preserve">do brisanja dužnika iz sudskog registra, a i on sam navodi da ima opravdan interes da se ne izvrši brisanje dužnika iz sudskog registra, pa nisu uopće jasni žalbeni </w:t>
      </w:r>
      <w:r w:rsidR="00B34498">
        <w:rPr>
          <w:lang w:val="hr-HR"/>
        </w:rPr>
        <w:t>razlozi</w:t>
      </w:r>
      <w:r w:rsidR="0094760C">
        <w:rPr>
          <w:lang w:val="hr-HR"/>
        </w:rPr>
        <w:t xml:space="preserve"> koji idu u tom smjeru. </w:t>
      </w:r>
      <w:r w:rsidR="00B34498">
        <w:rPr>
          <w:lang w:val="hr-HR"/>
        </w:rPr>
        <w:t xml:space="preserve">To proizlazi  iz </w:t>
      </w:r>
      <w:r w:rsidR="0094760C">
        <w:rPr>
          <w:lang w:val="hr-HR"/>
        </w:rPr>
        <w:t>sadržaj</w:t>
      </w:r>
      <w:r w:rsidR="00B34498">
        <w:rPr>
          <w:lang w:val="hr-HR"/>
        </w:rPr>
        <w:t>a</w:t>
      </w:r>
      <w:r w:rsidR="0094760C">
        <w:rPr>
          <w:lang w:val="hr-HR"/>
        </w:rPr>
        <w:t xml:space="preserve"> prigovora protiv rješenja registarskog suda u postupku brisanja od 8. svibnja 2015.</w:t>
      </w:r>
      <w:r w:rsidR="00F665EC">
        <w:rPr>
          <w:lang w:val="hr-HR"/>
        </w:rPr>
        <w:t xml:space="preserve"> godine</w:t>
      </w:r>
      <w:r w:rsidR="0094760C">
        <w:rPr>
          <w:lang w:val="hr-HR"/>
        </w:rPr>
        <w:t>,</w:t>
      </w:r>
      <w:r w:rsidR="00B34498">
        <w:rPr>
          <w:lang w:val="hr-HR"/>
        </w:rPr>
        <w:t xml:space="preserve"> koje vjerovnik izlaže u žalbi, </w:t>
      </w:r>
      <w:r w:rsidR="00A74AFD">
        <w:rPr>
          <w:lang w:val="hr-HR"/>
        </w:rPr>
        <w:t xml:space="preserve">u kojem nedvojbeno ističe da on kao </w:t>
      </w:r>
      <w:r w:rsidR="008B46AB">
        <w:rPr>
          <w:lang w:val="hr-HR"/>
        </w:rPr>
        <w:t>vjerovnik nema interesa da se izvrši brisanje dužnika</w:t>
      </w:r>
      <w:r w:rsidR="00A74AFD">
        <w:rPr>
          <w:lang w:val="hr-HR"/>
        </w:rPr>
        <w:t xml:space="preserve">, </w:t>
      </w:r>
      <w:r w:rsidR="008B46AB">
        <w:rPr>
          <w:lang w:val="hr-HR"/>
        </w:rPr>
        <w:t>jer da dužnik u vlasništvu ima imovinu veće vrijednosti i da vjerovnik ima potraživanja prema dužniku. U odnosu na to, treba reć</w:t>
      </w:r>
      <w:r w:rsidR="00880F6A">
        <w:rPr>
          <w:lang w:val="hr-HR"/>
        </w:rPr>
        <w:t>i</w:t>
      </w:r>
      <w:r w:rsidR="008B46AB">
        <w:rPr>
          <w:lang w:val="hr-HR"/>
        </w:rPr>
        <w:t xml:space="preserve"> da donošenje pobijanog rješenja</w:t>
      </w:r>
      <w:r w:rsidR="00A74AFD">
        <w:rPr>
          <w:lang w:val="hr-HR"/>
        </w:rPr>
        <w:t xml:space="preserve"> upravo dovodi do toga da u ovom trenutku ne postoje uvjeti za brisanje dužnika iz registra u skraćenom stečajnom postupku, </w:t>
      </w:r>
      <w:r w:rsidR="00880F6A">
        <w:rPr>
          <w:lang w:val="hr-HR"/>
        </w:rPr>
        <w:t xml:space="preserve">međutim </w:t>
      </w:r>
      <w:r w:rsidR="00A74AFD">
        <w:rPr>
          <w:lang w:val="hr-HR"/>
        </w:rPr>
        <w:t xml:space="preserve">se time </w:t>
      </w:r>
      <w:r w:rsidR="008B46AB">
        <w:rPr>
          <w:lang w:val="hr-HR"/>
        </w:rPr>
        <w:t xml:space="preserve">ne dira u pravo vjerovnika da pokrene </w:t>
      </w:r>
      <w:r w:rsidR="00B34498">
        <w:rPr>
          <w:lang w:val="hr-HR"/>
        </w:rPr>
        <w:t>redovni stečajni postupak protiv dužnika, ako su za to ispunjeni zakonski uvjeti.</w:t>
      </w:r>
    </w:p>
    <w:p w:rsidRDefault="00B34498" w:rsidP="000F12B6" w:rsidR="00B34498">
      <w:pPr>
        <w:pStyle w:val="Tijeloteksta"/>
        <w:ind w:firstLine="708"/>
        <w:rPr>
          <w:lang w:val="hr-HR"/>
        </w:rPr>
      </w:pPr>
    </w:p>
    <w:p w:rsidRDefault="00086EC7" w:rsidP="00B34498" w:rsidR="00086EC7">
      <w:pPr>
        <w:pStyle w:val="Tijeloteksta"/>
        <w:ind w:firstLine="708"/>
        <w:rPr>
          <w:lang w:val="hr-HR"/>
        </w:rPr>
      </w:pPr>
      <w:r>
        <w:rPr>
          <w:lang w:val="hr-HR"/>
        </w:rPr>
        <w:t>Slijedom navedenog, a temeljem odredb</w:t>
      </w:r>
      <w:r w:rsidR="003D47CB">
        <w:rPr>
          <w:lang w:val="hr-HR"/>
        </w:rPr>
        <w:t>e</w:t>
      </w:r>
      <w:r>
        <w:rPr>
          <w:lang w:val="hr-HR"/>
        </w:rPr>
        <w:t xml:space="preserve"> čl. 4</w:t>
      </w:r>
      <w:r w:rsidR="00BA6871">
        <w:rPr>
          <w:lang w:val="hr-HR"/>
        </w:rPr>
        <w:t>36</w:t>
      </w:r>
      <w:r>
        <w:rPr>
          <w:lang w:val="hr-HR"/>
        </w:rPr>
        <w:t>. SZ</w:t>
      </w:r>
      <w:r w:rsidR="00BA6871">
        <w:rPr>
          <w:lang w:val="hr-HR"/>
        </w:rPr>
        <w:t xml:space="preserve">, a </w:t>
      </w:r>
      <w:r>
        <w:rPr>
          <w:lang w:val="hr-HR"/>
        </w:rPr>
        <w:t xml:space="preserve">u vezi sa čl.  380. toč. </w:t>
      </w:r>
      <w:r w:rsidR="00F8798A">
        <w:rPr>
          <w:lang w:val="hr-HR"/>
        </w:rPr>
        <w:t>2</w:t>
      </w:r>
      <w:r>
        <w:rPr>
          <w:lang w:val="hr-HR"/>
        </w:rPr>
        <w:t xml:space="preserve">. ZPP i čl. 10. SZ odlučeno je kao u izreci ovog rješenja.    </w:t>
      </w:r>
    </w:p>
    <w:p w:rsidRDefault="00086EC7" w:rsidP="00A67978" w:rsidR="00086EC7">
      <w:pPr>
        <w:rPr>
          <w:lang w:val="hr-HR"/>
        </w:rPr>
      </w:pPr>
    </w:p>
    <w:p w:rsidRDefault="00086EC7" w:rsidP="00A67978" w:rsidR="00D84DD3">
      <w:pPr>
        <w:jc w:val="center"/>
        <w:rPr>
          <w:lang w:val="hr-HR"/>
        </w:rPr>
      </w:pPr>
      <w:r w:rsidRPr="00F665EC">
        <w:rPr>
          <w:lang w:val="hr-HR"/>
        </w:rPr>
        <w:t xml:space="preserve">U Splitu, </w:t>
      </w:r>
      <w:r w:rsidR="00A67978">
        <w:rPr>
          <w:lang w:val="hr-HR"/>
        </w:rPr>
        <w:t>01. prosinca</w:t>
      </w:r>
      <w:r w:rsidR="000F12B6" w:rsidRPr="00F665EC">
        <w:rPr>
          <w:lang w:val="hr-HR"/>
        </w:rPr>
        <w:t xml:space="preserve"> 2016. godine </w:t>
      </w:r>
    </w:p>
    <w:p w:rsidRDefault="00F8798A" w:rsidP="00086EC7" w:rsidR="00F8798A">
      <w:pPr>
        <w:jc w:val="center"/>
        <w:rPr>
          <w:lang w:val="hr-HR"/>
        </w:rPr>
      </w:pPr>
      <w:r>
        <w:rPr>
          <w:lang w:val="hr-HR"/>
        </w:rPr>
        <w:t xml:space="preserve">         </w:t>
      </w:r>
      <w:r w:rsidR="00D84DD3">
        <w:rPr>
          <w:lang w:val="hr-HR"/>
        </w:rPr>
        <w:tab/>
      </w:r>
      <w:r w:rsidR="00D84DD3">
        <w:rPr>
          <w:lang w:val="hr-HR"/>
        </w:rPr>
        <w:tab/>
      </w:r>
      <w:r w:rsidR="00D84DD3">
        <w:rPr>
          <w:lang w:val="hr-HR"/>
        </w:rPr>
        <w:tab/>
      </w:r>
      <w:r w:rsidR="00D84DD3">
        <w:rPr>
          <w:lang w:val="hr-HR"/>
        </w:rPr>
        <w:tab/>
      </w:r>
      <w:r w:rsidR="00D84DD3">
        <w:rPr>
          <w:lang w:val="hr-HR"/>
        </w:rPr>
        <w:tab/>
      </w:r>
      <w:r>
        <w:rPr>
          <w:lang w:val="hr-HR"/>
        </w:rPr>
        <w:t xml:space="preserve">    </w:t>
      </w:r>
      <w:r w:rsidR="000F12B6">
        <w:rPr>
          <w:lang w:val="hr-HR"/>
        </w:rPr>
        <w:tab/>
      </w:r>
      <w:r w:rsidR="000F12B6">
        <w:rPr>
          <w:lang w:val="hr-HR"/>
        </w:rPr>
        <w:tab/>
      </w:r>
      <w:r w:rsidR="000F12B6">
        <w:rPr>
          <w:lang w:val="hr-HR"/>
        </w:rPr>
        <w:tab/>
      </w:r>
      <w:r w:rsidR="000F12B6">
        <w:rPr>
          <w:lang w:val="hr-HR"/>
        </w:rPr>
        <w:tab/>
        <w:t>SUDAC</w:t>
      </w:r>
    </w:p>
    <w:p w:rsidRDefault="00A67978" w:rsidP="00A67978" w:rsidR="00A67978">
      <w:pPr>
        <w:rPr>
          <w:lang w:val="hr-HR"/>
        </w:rPr>
      </w:pPr>
    </w:p>
    <w:p w:rsidRDefault="00F8798A" w:rsidP="00A67978" w:rsidR="00086EC7">
      <w:pPr>
        <w:ind w:firstLine="708" w:left="5664"/>
        <w:jc w:val="center"/>
        <w:rPr>
          <w:lang w:val="hr-HR"/>
        </w:rPr>
      </w:pPr>
      <w:r>
        <w:rPr>
          <w:lang w:val="hr-HR"/>
        </w:rPr>
        <w:t>Katarina Mikulić</w:t>
      </w:r>
    </w:p>
    <w:p w:rsidRDefault="00086EC7" w:rsidP="00086EC7" w:rsidR="00086EC7">
      <w:pPr>
        <w:spacing w:before="160"/>
        <w:jc w:val="both"/>
        <w:rPr>
          <w:lang w:val="hr-HR"/>
        </w:rPr>
      </w:pPr>
      <w:r>
        <w:rPr>
          <w:lang w:val="hr-HR"/>
        </w:rPr>
        <w:t xml:space="preserve">POUKA O PRAVNOM LIJEKU: 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 </w:t>
      </w:r>
    </w:p>
    <w:p w:rsidRDefault="00086EC7" w:rsidP="00086EC7" w:rsidR="00086EC7">
      <w:pPr>
        <w:numPr>
          <w:ilvl w:val="12"/>
          <w:numId w:val="0"/>
        </w:numPr>
        <w:jc w:val="both"/>
        <w:rPr>
          <w:lang w:val="hr-HR"/>
        </w:rPr>
      </w:pPr>
    </w:p>
    <w:p w:rsidRDefault="00086EC7" w:rsidP="00086EC7" w:rsidR="00086EC7">
      <w:pPr>
        <w:numPr>
          <w:ilvl w:val="12"/>
          <w:numId w:val="0"/>
        </w:numPr>
        <w:jc w:val="both"/>
        <w:rPr>
          <w:lang w:val="hr-HR"/>
        </w:rPr>
      </w:pPr>
      <w:r>
        <w:rPr>
          <w:lang w:val="hr-HR"/>
        </w:rPr>
        <w:lastRenderedPageBreak/>
        <w:t xml:space="preserve"> </w:t>
      </w:r>
    </w:p>
    <w:p w:rsidRDefault="00086EC7" w:rsidP="00086EC7" w:rsidR="00086EC7">
      <w:pPr>
        <w:numPr>
          <w:ilvl w:val="12"/>
          <w:numId w:val="0"/>
        </w:numPr>
        <w:spacing w:before="100"/>
        <w:jc w:val="both"/>
        <w:rPr>
          <w:lang w:val="hr-HR"/>
        </w:rPr>
      </w:pPr>
      <w:r>
        <w:rPr>
          <w:lang w:val="hr-HR"/>
        </w:rPr>
        <w:t>DNA:</w:t>
      </w:r>
    </w:p>
    <w:p w:rsidRDefault="00086EC7" w:rsidP="00086EC7" w:rsidR="00086EC7">
      <w:pPr>
        <w:pStyle w:val="Bezproreda"/>
        <w:rPr>
          <w:lang w:val="hr-HR"/>
        </w:rPr>
      </w:pPr>
      <w:r>
        <w:rPr>
          <w:lang w:val="hr-HR"/>
        </w:rPr>
        <w:t xml:space="preserve">     -  </w:t>
      </w:r>
      <w:r w:rsidR="00B34498">
        <w:rPr>
          <w:lang w:val="hr-HR"/>
        </w:rPr>
        <w:t xml:space="preserve"> </w:t>
      </w:r>
      <w:r>
        <w:rPr>
          <w:lang w:val="hr-HR"/>
        </w:rPr>
        <w:t>FINA</w:t>
      </w:r>
    </w:p>
    <w:p w:rsidRDefault="00086EC7" w:rsidP="00086EC7" w:rsidR="00086EC7">
      <w:pPr>
        <w:pStyle w:val="Bezproreda"/>
        <w:rPr>
          <w:lang w:val="hr-HR"/>
        </w:rPr>
      </w:pPr>
      <w:r>
        <w:rPr>
          <w:lang w:val="hr-HR"/>
        </w:rPr>
        <w:t xml:space="preserve">     -  </w:t>
      </w:r>
      <w:r w:rsidR="00B34498">
        <w:rPr>
          <w:lang w:val="hr-HR"/>
        </w:rPr>
        <w:t xml:space="preserve"> vjerovniku</w:t>
      </w:r>
      <w:r>
        <w:rPr>
          <w:lang w:val="hr-HR"/>
        </w:rPr>
        <w:t xml:space="preserve"> </w:t>
      </w:r>
    </w:p>
    <w:p w:rsidRDefault="00B34498" w:rsidP="00086EC7" w:rsidR="00086EC7">
      <w:pPr>
        <w:pStyle w:val="Bezproreda"/>
        <w:rPr>
          <w:lang w:val="hr-HR"/>
        </w:rPr>
      </w:pPr>
      <w:r>
        <w:rPr>
          <w:lang w:val="hr-HR"/>
        </w:rPr>
        <w:t xml:space="preserve">     </w:t>
      </w:r>
      <w:r w:rsidR="00086EC7">
        <w:rPr>
          <w:lang w:val="hr-HR"/>
        </w:rPr>
        <w:t xml:space="preserve"> -  mrežna stranica e-Oglasna ploča sudova </w:t>
      </w:r>
    </w:p>
    <w:p w:rsidRDefault="00086EC7" w:rsidP="00086EC7" w:rsidR="00086EC7">
      <w:pPr>
        <w:pStyle w:val="Bezproreda"/>
        <w:rPr>
          <w:lang w:val="hr-HR"/>
        </w:rPr>
      </w:pPr>
      <w:r>
        <w:rPr>
          <w:lang w:val="hr-HR"/>
        </w:rPr>
        <w:t xml:space="preserve">     -  </w:t>
      </w:r>
      <w:r w:rsidR="00B34498">
        <w:rPr>
          <w:lang w:val="hr-HR"/>
        </w:rPr>
        <w:t xml:space="preserve"> </w:t>
      </w:r>
      <w:r>
        <w:rPr>
          <w:lang w:val="hr-HR"/>
        </w:rPr>
        <w:t>u spis</w:t>
      </w:r>
    </w:p>
    <w:p w:rsidRDefault="00086EC7" w:rsidP="00086EC7" w:rsidR="00086EC7">
      <w:pPr>
        <w:pStyle w:val="Bezproreda"/>
        <w:rPr>
          <w:lang w:val="hr-HR"/>
        </w:rPr>
      </w:pPr>
    </w:p>
    <w:p w:rsidRDefault="00086EC7" w:rsidP="00086EC7" w:rsidR="00086EC7">
      <w:pPr>
        <w:pStyle w:val="Bezproreda"/>
        <w:rPr>
          <w:lang w:val="hr-HR"/>
        </w:rPr>
      </w:pPr>
    </w:p>
    <w:p w:rsidRDefault="00086EC7" w:rsidP="00086EC7" w:rsidR="00086EC7"/>
    <w:p w:rsidRDefault="00086EC7" w:rsidP="00086EC7" w:rsidR="00086EC7"/>
    <w:p w:rsidRDefault="00271121" w:rsidR="00271121"/>
    <w:sectPr w:rsidSect="00044675" w:rsidR="00271121">
      <w:headerReference w:type="default" r:id="rId9"/>
      <w:footerReference w:type="default" r:id="rId10"/>
      <w:headerReference w:type="first" r:id="rId11"/>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D0266" w:rsidP="00D84DD3" w:rsidR="00CD0266">
      <w:r>
        <w:separator/>
      </w:r>
    </w:p>
  </w:endnote>
  <w:endnote w:id="0" w:type="continuationSeparator">
    <w:p w:rsidRDefault="00CD0266" w:rsidP="00D84DD3" w:rsidR="00CD0266">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937168050"/>
      <w:docPartObj>
        <w:docPartGallery w:val="Page Numbers (Bottom of Page)"/>
        <w:docPartUnique/>
      </w:docPartObj>
    </w:sdtPr>
    <w:sdtEndPr/>
    <w:sdtContent>
      <w:p w:rsidRDefault="00044675" w:rsidR="00044675">
        <w:pPr>
          <w:pStyle w:val="Podnoje"/>
          <w:jc w:val="center"/>
        </w:pPr>
        <w:r>
          <w:fldChar w:fldCharType="begin"/>
        </w:r>
        <w:r>
          <w:instrText>PAGE   \* MERGEFORMAT</w:instrText>
        </w:r>
        <w:r>
          <w:fldChar w:fldCharType="separate"/>
        </w:r>
        <w:r w:rsidR="00683464" w:rsidRPr="00683464">
          <w:rPr>
            <w:noProof/>
            <w:lang w:val="hr-HR"/>
          </w:rPr>
          <w:t>4</w:t>
        </w:r>
        <w:r>
          <w:fldChar w:fldCharType="end"/>
        </w:r>
      </w:p>
    </w:sdtContent>
  </w:sdt>
  <w:p w:rsidRDefault="00044675" w:rsidR="00044675">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D0266" w:rsidP="00D84DD3" w:rsidR="00CD0266">
      <w:r>
        <w:separator/>
      </w:r>
    </w:p>
  </w:footnote>
  <w:footnote w:id="0" w:type="continuationSeparator">
    <w:p w:rsidRDefault="00CD0266" w:rsidP="00D84DD3" w:rsidR="00CD0266">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84DD3" w:rsidR="00D84DD3">
    <w:pPr>
      <w:pStyle w:val="Zaglavlje"/>
    </w:pPr>
    <w:r>
      <w:tab/>
    </w:r>
    <w:r>
      <w:tab/>
    </w:r>
    <w:r w:rsidRPr="00B26F29">
      <w:t>4.St</w:t>
    </w:r>
    <w:r>
      <w:t>ž</w:t>
    </w:r>
    <w:r w:rsidRPr="00B26F29">
      <w:t>-</w:t>
    </w:r>
    <w:r w:rsidR="003C33C3">
      <w:t>34</w:t>
    </w:r>
    <w:r w:rsidRPr="00B26F29">
      <w:t>/201</w:t>
    </w:r>
    <w:r>
      <w:t>6</w:t>
    </w: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C33C3" w:rsidP="00044675" w:rsidR="00044675" w:rsidRPr="00044675">
    <w:pPr>
      <w:pStyle w:val="Zaglavlje"/>
      <w:jc w:val="right"/>
      <w:rPr>
        <w:lang w:val="hr-HR"/>
      </w:rPr>
    </w:pPr>
    <w:r>
      <w:rPr>
        <w:lang w:val="hr-HR"/>
      </w:rPr>
      <w:t>4.Stž-34</w:t>
    </w:r>
    <w:r w:rsidR="00044675">
      <w:rPr>
        <w:lang w:val="hr-HR"/>
      </w:rPr>
      <w:t>/2016</w:t>
    </w: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E67746"/>
    <w:rsid w:val="00044675"/>
    <w:rsid w:val="00067386"/>
    <w:rsid w:val="000845C6"/>
    <w:rsid w:val="00086EC7"/>
    <w:rsid w:val="000B726B"/>
    <w:rsid w:val="000C408D"/>
    <w:rsid w:val="000F12B6"/>
    <w:rsid w:val="00127532"/>
    <w:rsid w:val="00164024"/>
    <w:rsid w:val="00185DA1"/>
    <w:rsid w:val="001D595C"/>
    <w:rsid w:val="001F6C80"/>
    <w:rsid w:val="002377A6"/>
    <w:rsid w:val="00271121"/>
    <w:rsid w:val="002F4822"/>
    <w:rsid w:val="00300EC9"/>
    <w:rsid w:val="00323125"/>
    <w:rsid w:val="003619EC"/>
    <w:rsid w:val="003C33C3"/>
    <w:rsid w:val="003D47CB"/>
    <w:rsid w:val="003F0340"/>
    <w:rsid w:val="003F362F"/>
    <w:rsid w:val="00475A13"/>
    <w:rsid w:val="00562586"/>
    <w:rsid w:val="0056444D"/>
    <w:rsid w:val="005A2674"/>
    <w:rsid w:val="00610A25"/>
    <w:rsid w:val="00617F0B"/>
    <w:rsid w:val="0066653F"/>
    <w:rsid w:val="006746CE"/>
    <w:rsid w:val="00683464"/>
    <w:rsid w:val="007F3F62"/>
    <w:rsid w:val="008505F5"/>
    <w:rsid w:val="00866859"/>
    <w:rsid w:val="00880F6A"/>
    <w:rsid w:val="008B46AB"/>
    <w:rsid w:val="008D1C48"/>
    <w:rsid w:val="0094760C"/>
    <w:rsid w:val="009769EE"/>
    <w:rsid w:val="00A273AF"/>
    <w:rsid w:val="00A67978"/>
    <w:rsid w:val="00A74AFD"/>
    <w:rsid w:val="00AB44FB"/>
    <w:rsid w:val="00AE6FEA"/>
    <w:rsid w:val="00B34498"/>
    <w:rsid w:val="00B94E78"/>
    <w:rsid w:val="00BA6871"/>
    <w:rsid w:val="00BF08E2"/>
    <w:rsid w:val="00C04322"/>
    <w:rsid w:val="00C22989"/>
    <w:rsid w:val="00C54F7C"/>
    <w:rsid w:val="00CD0266"/>
    <w:rsid w:val="00D607C2"/>
    <w:rsid w:val="00D84DD3"/>
    <w:rsid w:val="00E10224"/>
    <w:rsid w:val="00E67746"/>
    <w:rsid w:val="00E74E11"/>
    <w:rsid w:val="00E81F96"/>
    <w:rsid w:val="00EA00BD"/>
    <w:rsid w:val="00EF631A"/>
    <w:rsid w:val="00F01D24"/>
    <w:rsid w:val="00F665EC"/>
    <w:rsid w:val="00F8798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0"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086EC7"/>
    <w:rPr>
      <w:rFonts w:cs="Times New Roman" w:eastAsia="Times New Roman"/>
      <w:szCs w:val="24"/>
      <w:lang w:val="en-US"/>
    </w:rPr>
  </w:style>
  <w:style w:styleId="Naslov2" w:type="paragraph">
    <w:name w:val="heading 2"/>
    <w:basedOn w:val="Normal"/>
    <w:next w:val="Normal"/>
    <w:link w:val="Naslov2Char"/>
    <w:unhideWhenUsed/>
    <w:qFormat/>
    <w:rsid w:val="00086EC7"/>
    <w:pPr>
      <w:keepNext/>
      <w:jc w:val="center"/>
      <w:outlineLvl w:val="1"/>
    </w:pPr>
    <w:rPr>
      <w:rFonts w:eastAsia="Arial Unicode MS"/>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2Char" w:type="character">
    <w:name w:val="Naslov 2 Char"/>
    <w:basedOn w:val="Zadanifontodlomka"/>
    <w:link w:val="Naslov2"/>
    <w:rsid w:val="00086EC7"/>
    <w:rPr>
      <w:rFonts w:cs="Times New Roman" w:eastAsia="Arial Unicode MS"/>
      <w:szCs w:val="20"/>
    </w:rPr>
  </w:style>
  <w:style w:customStyle="true" w:styleId="TijelotekstaChar" w:type="character">
    <w:name w:val="Tijelo teksta Char"/>
    <w:aliases w:val="uvlaka 3 Char,uvlaka 2 Char"/>
    <w:basedOn w:val="Zadanifontodlomka"/>
    <w:link w:val="Tijeloteksta"/>
    <w:semiHidden/>
    <w:locked/>
    <w:rsid w:val="00086EC7"/>
    <w:rPr>
      <w:rFonts w:cs="Times New Roman" w:eastAsia="Times New Roman"/>
      <w:lang w:val="en-AU"/>
    </w:rPr>
  </w:style>
  <w:style w:styleId="Tijeloteksta" w:type="paragraph">
    <w:name w:val="Body Text"/>
    <w:aliases w:val="uvlaka 3,uvlaka 2"/>
    <w:basedOn w:val="Normal"/>
    <w:link w:val="TijelotekstaChar"/>
    <w:semiHidden/>
    <w:unhideWhenUsed/>
    <w:rsid w:val="00086EC7"/>
    <w:pPr>
      <w:jc w:val="both"/>
    </w:pPr>
    <w:rPr>
      <w:szCs w:val="22"/>
      <w:lang w:val="en-AU"/>
    </w:rPr>
  </w:style>
  <w:style w:customStyle="true" w:styleId="TijelotekstaChar1" w:type="character">
    <w:name w:val="Tijelo teksta Char1"/>
    <w:basedOn w:val="Zadanifontodlomka"/>
    <w:uiPriority w:val="99"/>
    <w:semiHidden/>
    <w:rsid w:val="00086EC7"/>
    <w:rPr>
      <w:rFonts w:cs="Times New Roman" w:eastAsia="Times New Roman"/>
      <w:szCs w:val="24"/>
      <w:lang w:val="en-US"/>
    </w:rPr>
  </w:style>
  <w:style w:styleId="Bezproreda" w:type="paragraph">
    <w:name w:val="No Spacing"/>
    <w:uiPriority w:val="1"/>
    <w:qFormat/>
    <w:rsid w:val="00086EC7"/>
    <w:rPr>
      <w:rFonts w:cs="Times New Roman" w:eastAsia="Times New Roman"/>
      <w:szCs w:val="24"/>
      <w:lang w:val="en-US"/>
    </w:rPr>
  </w:style>
  <w:style w:styleId="Zaglavlje" w:type="paragraph">
    <w:name w:val="header"/>
    <w:basedOn w:val="Normal"/>
    <w:link w:val="ZaglavljeChar"/>
    <w:uiPriority w:val="99"/>
    <w:unhideWhenUsed/>
    <w:rsid w:val="00D84DD3"/>
    <w:pPr>
      <w:tabs>
        <w:tab w:pos="4536" w:val="center"/>
        <w:tab w:pos="9072" w:val="right"/>
      </w:tabs>
    </w:pPr>
  </w:style>
  <w:style w:customStyle="true" w:styleId="ZaglavljeChar" w:type="character">
    <w:name w:val="Zaglavlje Char"/>
    <w:basedOn w:val="Zadanifontodlomka"/>
    <w:link w:val="Zaglavlje"/>
    <w:uiPriority w:val="99"/>
    <w:rsid w:val="00D84DD3"/>
    <w:rPr>
      <w:rFonts w:cs="Times New Roman" w:eastAsia="Times New Roman"/>
      <w:szCs w:val="24"/>
      <w:lang w:val="en-US"/>
    </w:rPr>
  </w:style>
  <w:style w:styleId="Podnoje" w:type="paragraph">
    <w:name w:val="footer"/>
    <w:basedOn w:val="Normal"/>
    <w:link w:val="PodnojeChar"/>
    <w:uiPriority w:val="99"/>
    <w:unhideWhenUsed/>
    <w:rsid w:val="00D84DD3"/>
    <w:pPr>
      <w:tabs>
        <w:tab w:pos="4536" w:val="center"/>
        <w:tab w:pos="9072" w:val="right"/>
      </w:tabs>
    </w:pPr>
  </w:style>
  <w:style w:customStyle="true" w:styleId="PodnojeChar" w:type="character">
    <w:name w:val="Podnožje Char"/>
    <w:basedOn w:val="Zadanifontodlomka"/>
    <w:link w:val="Podnoje"/>
    <w:uiPriority w:val="99"/>
    <w:rsid w:val="00D84DD3"/>
    <w:rPr>
      <w:rFonts w:cs="Times New Roman" w:eastAsia="Times New Roman"/>
      <w:szCs w:val="24"/>
      <w:lang w:val="en-US"/>
    </w:rPr>
  </w:style>
  <w:style w:styleId="Tekstbalonia" w:type="paragraph">
    <w:name w:val="Balloon Text"/>
    <w:basedOn w:val="Normal"/>
    <w:link w:val="TekstbaloniaChar"/>
    <w:uiPriority w:val="99"/>
    <w:semiHidden/>
    <w:unhideWhenUsed/>
    <w:rsid w:val="000F12B6"/>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0F12B6"/>
    <w:rPr>
      <w:rFonts w:cs="Tahoma" w:eastAsia="Times New Roman" w:hAnsi="Tahoma" w:ascii="Tahoma"/>
      <w:sz w:val="16"/>
      <w:szCs w:val="16"/>
      <w:lang w:val="en-US"/>
    </w:rPr>
  </w:style>
  <w:style w:styleId="Tekstrezerviranogmjesta" w:type="character">
    <w:name w:val="Placeholder Text"/>
    <w:basedOn w:val="Zadanifontodlomka"/>
    <w:uiPriority w:val="99"/>
    <w:semiHidden/>
    <w:rsid w:val="00683464"/>
    <w:rPr>
      <w:color w:val="808080"/>
      <w:bdr w:space="0" w:sz="0" w:color="auto" w:val="none"/>
      <w:shd w:fill="auto" w:color="auto" w:val="clear"/>
    </w:rPr>
  </w:style>
  <w:style w:customStyle="true" w:styleId="eSPISCCParagraphDefaultFont" w:type="character">
    <w:name w:val="eSPIS_CC_Paragraph Default Font"/>
    <w:basedOn w:val="Zadanifontodlomka"/>
    <w:rsid w:val="00683464"/>
    <w:rPr>
      <w:rFonts w:cs="Times New Roman" w:hAnsi="Times New Roman" w:ascii="Times New Roman"/>
      <w:bCs/>
      <w:sz w:val="24"/>
      <w:szCs w:val="24"/>
      <w:bdr w:space="0" w:sz="0" w:color="auto" w:val="none"/>
      <w:shd w:fill="auto" w:color="auto" w:val="clear"/>
      <w:lang w:val="hr-HR"/>
    </w:rPr>
  </w:style>
  <w:style w:customStyle="true" w:styleId="PozadinaSvijetloZuta" w:type="character">
    <w:name w:val="Pozadina_SvijetloZuta"/>
    <w:basedOn w:val="Zadanifontodlomka"/>
    <w:rsid w:val="00683464"/>
    <w:rPr>
      <w:bCs/>
      <w:szCs w:val="24"/>
      <w:bdr w:space="0" w:sz="0" w:color="auto" w:val="none"/>
      <w:shd w:fill="FFFFCC" w:color="auto" w:val="clear"/>
      <w:lang w:val="hr-HR"/>
    </w:rPr>
  </w:style>
  <w:style w:customStyle="true" w:styleId="PozadinaSvijetloCrvena" w:type="character">
    <w:name w:val="Pozadina_SvijetloCrvena"/>
    <w:basedOn w:val="eSPISCCParagraphDefaultFont"/>
    <w:rsid w:val="00683464"/>
    <w:rPr>
      <w:rFonts w:cs="Times New Roman" w:hAnsi="Times New Roman" w:ascii="Times New Roman"/>
      <w:bCs w:val="false"/>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683464"/>
    <w:rPr>
      <w:rFonts w:cs="Times New Roman" w:hAnsi="Times New Roman" w:ascii="Times New Roman"/>
      <w:bCs w:val="false"/>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086EC7"/>
    <w:rPr>
      <w:rFonts w:cs="Times New Roman" w:eastAsia="Times New Roman"/>
      <w:szCs w:val="24"/>
      <w:lang w:val="en-US"/>
    </w:rPr>
  </w:style>
  <w:style w:styleId="Naslov2" w:type="paragraph">
    <w:name w:val="heading 2"/>
    <w:basedOn w:val="Normal"/>
    <w:next w:val="Normal"/>
    <w:link w:val="Naslov2Char"/>
    <w:unhideWhenUsed/>
    <w:qFormat/>
    <w:rsid w:val="00086EC7"/>
    <w:pPr>
      <w:keepNext/>
      <w:jc w:val="center"/>
      <w:outlineLvl w:val="1"/>
    </w:pPr>
    <w:rPr>
      <w:rFonts w:eastAsia="Arial Unicode MS"/>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2Char" w:type="character">
    <w:name w:val="Naslov 2 Char"/>
    <w:basedOn w:val="Zadanifontodlomka"/>
    <w:link w:val="Naslov2"/>
    <w:rsid w:val="00086EC7"/>
    <w:rPr>
      <w:rFonts w:cs="Times New Roman" w:eastAsia="Arial Unicode MS"/>
      <w:szCs w:val="20"/>
    </w:rPr>
  </w:style>
  <w:style w:customStyle="1" w:styleId="TijelotekstaChar" w:type="character">
    <w:name w:val="Tijelo teksta Char"/>
    <w:aliases w:val="uvlaka 3 Char,uvlaka 2 Char"/>
    <w:basedOn w:val="Zadanifontodlomka"/>
    <w:link w:val="Tijeloteksta"/>
    <w:semiHidden/>
    <w:locked/>
    <w:rsid w:val="00086EC7"/>
    <w:rPr>
      <w:rFonts w:cs="Times New Roman" w:eastAsia="Times New Roman"/>
      <w:lang w:val="en-AU"/>
    </w:rPr>
  </w:style>
  <w:style w:styleId="Tijeloteksta" w:type="paragraph">
    <w:name w:val="Body Text"/>
    <w:aliases w:val="uvlaka 3,uvlaka 2"/>
    <w:basedOn w:val="Normal"/>
    <w:link w:val="TijelotekstaChar"/>
    <w:semiHidden/>
    <w:unhideWhenUsed/>
    <w:rsid w:val="00086EC7"/>
    <w:pPr>
      <w:jc w:val="both"/>
    </w:pPr>
    <w:rPr>
      <w:szCs w:val="22"/>
      <w:lang w:val="en-AU"/>
    </w:rPr>
  </w:style>
  <w:style w:customStyle="1" w:styleId="TijelotekstaChar1" w:type="character">
    <w:name w:val="Tijelo teksta Char1"/>
    <w:basedOn w:val="Zadanifontodlomka"/>
    <w:uiPriority w:val="99"/>
    <w:semiHidden/>
    <w:rsid w:val="00086EC7"/>
    <w:rPr>
      <w:rFonts w:cs="Times New Roman" w:eastAsia="Times New Roman"/>
      <w:szCs w:val="24"/>
      <w:lang w:val="en-US"/>
    </w:rPr>
  </w:style>
  <w:style w:styleId="Bezproreda" w:type="paragraph">
    <w:name w:val="No Spacing"/>
    <w:uiPriority w:val="1"/>
    <w:qFormat/>
    <w:rsid w:val="00086EC7"/>
    <w:rPr>
      <w:rFonts w:cs="Times New Roman" w:eastAsia="Times New Roman"/>
      <w:szCs w:val="24"/>
      <w:lang w:val="en-US"/>
    </w:rPr>
  </w:style>
  <w:style w:styleId="Zaglavlje" w:type="paragraph">
    <w:name w:val="header"/>
    <w:basedOn w:val="Normal"/>
    <w:link w:val="ZaglavljeChar"/>
    <w:uiPriority w:val="99"/>
    <w:unhideWhenUsed/>
    <w:rsid w:val="00D84DD3"/>
    <w:pPr>
      <w:tabs>
        <w:tab w:pos="4536" w:val="center"/>
        <w:tab w:pos="9072" w:val="right"/>
      </w:tabs>
    </w:pPr>
  </w:style>
  <w:style w:customStyle="1" w:styleId="ZaglavljeChar" w:type="character">
    <w:name w:val="Zaglavlje Char"/>
    <w:basedOn w:val="Zadanifontodlomka"/>
    <w:link w:val="Zaglavlje"/>
    <w:uiPriority w:val="99"/>
    <w:rsid w:val="00D84DD3"/>
    <w:rPr>
      <w:rFonts w:cs="Times New Roman" w:eastAsia="Times New Roman"/>
      <w:szCs w:val="24"/>
      <w:lang w:val="en-US"/>
    </w:rPr>
  </w:style>
  <w:style w:styleId="Podnoje" w:type="paragraph">
    <w:name w:val="footer"/>
    <w:basedOn w:val="Normal"/>
    <w:link w:val="PodnojeChar"/>
    <w:uiPriority w:val="99"/>
    <w:unhideWhenUsed/>
    <w:rsid w:val="00D84DD3"/>
    <w:pPr>
      <w:tabs>
        <w:tab w:pos="4536" w:val="center"/>
        <w:tab w:pos="9072" w:val="right"/>
      </w:tabs>
    </w:pPr>
  </w:style>
  <w:style w:customStyle="1" w:styleId="PodnojeChar" w:type="character">
    <w:name w:val="Podnožje Char"/>
    <w:basedOn w:val="Zadanifontodlomka"/>
    <w:link w:val="Podnoje"/>
    <w:uiPriority w:val="99"/>
    <w:rsid w:val="00D84DD3"/>
    <w:rPr>
      <w:rFonts w:cs="Times New Roman" w:eastAsia="Times New Roman"/>
      <w:szCs w:val="24"/>
      <w:lang w:val="en-US"/>
    </w:rPr>
  </w:style>
  <w:style w:styleId="Tekstbalonia" w:type="paragraph">
    <w:name w:val="Balloon Text"/>
    <w:basedOn w:val="Normal"/>
    <w:link w:val="TekstbaloniaChar"/>
    <w:uiPriority w:val="99"/>
    <w:semiHidden/>
    <w:unhideWhenUsed/>
    <w:rsid w:val="000F12B6"/>
    <w:rPr>
      <w:rFonts w:ascii="Tahoma" w:cs="Tahoma" w:hAnsi="Tahoma"/>
      <w:sz w:val="16"/>
      <w:szCs w:val="16"/>
    </w:rPr>
  </w:style>
  <w:style w:customStyle="1" w:styleId="TekstbaloniaChar" w:type="character">
    <w:name w:val="Tekst balončića Char"/>
    <w:basedOn w:val="Zadanifontodlomka"/>
    <w:link w:val="Tekstbalonia"/>
    <w:uiPriority w:val="99"/>
    <w:semiHidden/>
    <w:rsid w:val="000F12B6"/>
    <w:rPr>
      <w:rFonts w:ascii="Tahoma" w:cs="Tahoma" w:eastAsia="Times New Roman" w:hAnsi="Tahoma"/>
      <w:sz w:val="16"/>
      <w:szCs w:val="16"/>
      <w:lang w:val="en-US"/>
    </w:rPr>
  </w:style>
  <w:style w:styleId="Tekstrezerviranogmjesta" w:type="character">
    <w:name w:val="Placeholder Text"/>
    <w:basedOn w:val="Zadanifontodlomka"/>
    <w:uiPriority w:val="99"/>
    <w:semiHidden/>
    <w:rsid w:val="00683464"/>
    <w:rPr>
      <w:color w:val="808080"/>
      <w:bdr w:color="auto" w:space="0" w:sz="0" w:val="none"/>
      <w:shd w:color="auto" w:fill="auto" w:val="clear"/>
    </w:rPr>
  </w:style>
  <w:style w:customStyle="1" w:styleId="eSPISCCParagraphDefaultFont" w:type="character">
    <w:name w:val="eSPIS_CC_Paragraph Default Font"/>
    <w:basedOn w:val="Zadanifontodlomka"/>
    <w:rsid w:val="00683464"/>
    <w:rPr>
      <w:rFonts w:ascii="Times New Roman" w:cs="Times New Roman" w:hAnsi="Times New Roman"/>
      <w:bCs/>
      <w:sz w:val="24"/>
      <w:szCs w:val="24"/>
      <w:bdr w:color="auto" w:space="0" w:sz="0" w:val="none"/>
      <w:shd w:color="auto" w:fill="auto" w:val="clear"/>
      <w:lang w:val="hr-HR"/>
    </w:rPr>
  </w:style>
  <w:style w:customStyle="1" w:styleId="PozadinaSvijetloZuta" w:type="character">
    <w:name w:val="Pozadina_SvijetloZuta"/>
    <w:basedOn w:val="Zadanifontodlomka"/>
    <w:rsid w:val="00683464"/>
    <w:rPr>
      <w:bCs/>
      <w:szCs w:val="24"/>
      <w:bdr w:color="auto" w:space="0" w:sz="0" w:val="none"/>
      <w:shd w:color="auto" w:fill="FFFFCC" w:val="clear"/>
      <w:lang w:val="hr-HR"/>
    </w:rPr>
  </w:style>
  <w:style w:customStyle="1" w:styleId="PozadinaSvijetloCrvena" w:type="character">
    <w:name w:val="Pozadina_SvijetloCrvena"/>
    <w:basedOn w:val="eSPISCCParagraphDefaultFont"/>
    <w:rsid w:val="00683464"/>
    <w:rPr>
      <w:rFonts w:ascii="Times New Roman" w:cs="Times New Roman" w:hAnsi="Times New Roman"/>
      <w:bCs w:val="0"/>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683464"/>
    <w:rPr>
      <w:rFonts w:ascii="Times New Roman" w:cs="Times New Roman" w:hAnsi="Times New Roman"/>
      <w:bCs w:val="0"/>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32657087">
      <w:bodyDiv w:val="true"/>
      <w:marLeft w:val="0"/>
      <w:marRight w:val="0"/>
      <w:marTop w:val="0"/>
      <w:marBottom w:val="0"/>
      <w:divBdr>
        <w:top w:space="0" w:sz="0" w:color="auto" w:val="none"/>
        <w:left w:space="0" w:sz="0" w:color="auto" w:val="none"/>
        <w:bottom w:space="0" w:sz="0" w:color="auto" w:val="none"/>
        <w:right w:space="0" w:sz="0" w:color="auto" w:val="none"/>
      </w:divBdr>
    </w:div>
    <w:div w:id="1280334740">
      <w:bodyDiv w:val="true"/>
      <w:marLeft w:val="0"/>
      <w:marRight w:val="0"/>
      <w:marTop w:val="0"/>
      <w:marBottom w:val="0"/>
      <w:divBdr>
        <w:top w:space="0" w:sz="0" w:color="auto" w:val="none"/>
        <w:left w:space="0" w:sz="0" w:color="auto" w:val="none"/>
        <w:bottom w:space="0" w:sz="0" w:color="auto" w:val="none"/>
        <w:right w:space="0" w:sz="0" w:color="auto" w:val="none"/>
      </w:divBdr>
    </w:div>
    <w:div w:id="1487089674">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 prosinca 2016.</izvorni_sadrzaj>
    <derivirana_varijabla naziv="DomainObject.DatumDonosenjaOdluke_1">1. prosinca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Mikulić</izvorni_sadrzaj>
    <derivirana_varijabla naziv="DomainObject.DonositeljOdluke.Prezime_1">Mikulić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34</izvorni_sadrzaj>
    <derivirana_varijabla naziv="DomainObject.Predmet.Broj_1">34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listopada 2016.</izvorni_sadrzaj>
    <derivirana_varijabla naziv="DomainObject.Predmet.DatumOsnivanja_1">24. listopada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Stž-34/2016</izvorni_sadrzaj>
    <derivirana_varijabla naziv="DomainObject.Predmet.OznakaBroj_1">Stž-34/2016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BLANCOM d.o.o. za proizvodnju i usluge montaže i održavanje elektroničkih uređaja</izvorni_sadrzaj>
    <derivirana_varijabla naziv="DomainObject.Predmet.ProtustrankaFormated_1">  BLANCOM d.o.o. za proizvodnju i usluge montaže i održavanje elektroničkih uređaja</derivirana_varijabla>
  </DomainObject.Predmet.ProtustrankaFormated>
  <DomainObject.Predmet.ProtustrankaFormatedOIB>
    <izvorni_sadrzaj>  BLANCOM d.o.o. za proizvodnju i usluge montaže i održavanje elektroničkih uređaja, OIB 24995897260</izvorni_sadrzaj>
    <derivirana_varijabla naziv="DomainObject.Predmet.ProtustrankaFormatedOIB_1">  BLANCOM d.o.o. za proizvodnju i usluge montaže i održavanje elektroničkih uređaja, OIB 24995897260</derivirana_varijabla>
  </DomainObject.Predmet.ProtustrankaFormatedOIB>
  <DomainObject.Predmet.ProtustrankaFormatedWithAdress>
    <izvorni_sadrzaj> BLANCOM d.o.o. za proizvodnju i usluge montaže i održavanje elektroničkih uređaja, Kroz Smrdečac 19, 21000 Split</izvorni_sadrzaj>
    <derivirana_varijabla naziv="DomainObject.Predmet.ProtustrankaFormatedWithAdress_1"> BLANCOM d.o.o. za proizvodnju i usluge montaže i održavanje elektroničkih uređaja, Kroz Smrdečac 19, 21000 Split</derivirana_varijabla>
  </DomainObject.Predmet.ProtustrankaFormatedWithAdress>
  <DomainObject.Predmet.ProtustrankaFormatedWithAdressOIB>
    <izvorni_sadrzaj> BLANCOM d.o.o. za proizvodnju i usluge montaže i održavanje elektroničkih uređaja, OIB 24995897260, Kroz Smrdečac 19, 21000 Split</izvorni_sadrzaj>
    <derivirana_varijabla naziv="DomainObject.Predmet.ProtustrankaFormatedWithAdressOIB_1"> BLANCOM d.o.o. za proizvodnju i usluge montaže i održavanje elektroničkih uređaja, OIB 24995897260, Kroz Smrdečac 19, 21000 Split</derivirana_varijabla>
  </DomainObject.Predmet.ProtustrankaFormatedWithAdressOIB>
  <DomainObject.Predmet.ProtustrankaWithAdress>
    <izvorni_sadrzaj>BLANCOM d.o.o. za proizvodnju i usluge montaže i održavanje elektroničkih uređaja Kroz Smrdečac 19, 21000 Split</izvorni_sadrzaj>
    <derivirana_varijabla naziv="DomainObject.Predmet.ProtustrankaWithAdress_1">BLANCOM d.o.o. za proizvodnju i usluge montaže i održavanje elektroničkih uređaja Kroz Smrdečac 19, 21000 Split</derivirana_varijabla>
  </DomainObject.Predmet.ProtustrankaWithAdress>
  <DomainObject.Predmet.ProtustrankaWithAdressOIB>
    <izvorni_sadrzaj>BLANCOM d.o.o. za proizvodnju i usluge montaže i održavanje elektroničkih uređaja, OIB 24995897260, Kroz Smrdečac 19, 21000 Split</izvorni_sadrzaj>
    <derivirana_varijabla naziv="DomainObject.Predmet.ProtustrankaWithAdressOIB_1">BLANCOM d.o.o. za proizvodnju i usluge montaže i održavanje elektroničkih uređaja, OIB 24995897260, Kroz Smrdečac 19, 21000 Split</derivirana_varijabla>
  </DomainObject.Predmet.ProtustrankaWithAdressOIB>
  <DomainObject.Predmet.ProtustrankaNazivFormated>
    <izvorni_sadrzaj>BLANCOM d.o.o. za proizvodnju i usluge montaže i održavanje elektroničkih uređaja</izvorni_sadrzaj>
    <derivirana_varijabla naziv="DomainObject.Predmet.ProtustrankaNazivFormated_1">BLANCOM d.o.o. za proizvodnju i usluge montaže i održavanje elektroničkih uređaja</derivirana_varijabla>
  </DomainObject.Predmet.ProtustrankaNazivFormated>
  <DomainObject.Predmet.ProtustrankaNazivFormatedOIB>
    <izvorni_sadrzaj>BLANCOM d.o.o. za proizvodnju i usluge montaže i održavanje elektroničkih uređaja, OIB 24995897260</izvorni_sadrzaj>
    <derivirana_varijabla naziv="DomainObject.Predmet.ProtustrankaNazivFormatedOIB_1">BLANCOM d.o.o. za proizvodnju i usluge montaže i održavanje elektroničkih uređaja, OIB 24995897260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4</izvorni_sadrzaj>
    <derivirana_varijabla naziv="DomainObject.Predmet.Referada.Naziv_1">Referada 4</derivirana_varijabla>
  </DomainObject.Predmet.Referada.Naziv>
  <DomainObject.Predmet.Referada.Oznaka>
    <izvorni_sadrzaj>Ref 4</izvorni_sadrzaj>
    <derivirana_varijabla naziv="DomainObject.Predmet.Referada.Oznaka_1">Ref 4</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203</izvorni_sadrzaj>
    <derivirana_varijabla naziv="DomainObject.Predmet.Referada.Prostorija.Oznaka_1">203</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Mikulić</izvorni_sadrzaj>
    <derivirana_varijabla naziv="DomainObject.Predmet.Referada.Sudac_1">Katarina Mikulić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 H-ABDUCO društvo s ograničenom odgovornošću za usluge</izvorni_sadrzaj>
    <derivirana_varijabla naziv="DomainObject.Predmet.StrankaFormated_1">  FINANCIJSKA AGENCIJA, RC SPLIT; H-ABDUCO društvo s ograničenom odgovornošću za usluge</derivirana_varijabla>
  </DomainObject.Predmet.StrankaFormated>
  <DomainObject.Predmet.StrankaFormatedOIB>
    <izvorni_sadrzaj>  FINANCIJSKA AGENCIJA, RC SPLIT, OIB 85821130368; H-ABDUCO društvo s ograničenom odgovornošću za usluge, OIB 13667298928</izvorni_sadrzaj>
    <derivirana_varijabla naziv="DomainObject.Predmet.StrankaFormatedOIB_1">  FINANCIJSKA AGENCIJA, RC SPLIT, OIB 85821130368; H-ABDUCO društvo s ograničenom odgovornošću za usluge, OIB 13667298928</derivirana_varijabla>
  </DomainObject.Predmet.StrankaFormatedOIB>
  <DomainObject.Predmet.StrankaFormatedWithAdress>
    <izvorni_sadrzaj> FINANCIJSKA AGENCIJA, RC SPLIT, Mažuranićevo šetalište 24 b, 21000 Split; H-ABDUCO društvo s ograničenom odgovornošću za usluge, Slavonska avenija 6A, 10000 Zagreb</izvorni_sadrzaj>
    <derivirana_varijabla naziv="DomainObject.Predmet.StrankaFormatedWithAdress_1"> FINANCIJSKA AGENCIJA, RC SPLIT, Mažuranićevo šetalište 24 b, 21000 Split; H-ABDUCO društvo s ograničenom odgovornošću za usluge, Slavonska avenija 6A, 10000 Zagreb</derivirana_varijabla>
  </DomainObject.Predmet.StrankaFormatedWithAdress>
  <DomainObject.Predmet.StrankaFormatedWithAdressOIB>
    <izvorni_sadrzaj> FINANCIJSKA AGENCIJA, RC SPLIT, OIB 85821130368, Mažuranićevo šetalište 24 b, 21000 Split; H-ABDUCO društvo s ograničenom odgovornošću za usluge, OIB 13667298928, Slavonska avenija 6A, 10000 Zagreb</izvorni_sadrzaj>
    <derivirana_varijabla naziv="DomainObject.Predmet.StrankaFormatedWithAdressOIB_1"> FINANCIJSKA AGENCIJA, RC SPLIT, OIB 85821130368, Mažuranićevo šetalište 24 b, 21000 Split; H-ABDUCO društvo s ograničenom odgovornošću za usluge, OIB 13667298928, Slavonska avenija 6A, 10000 Zagreb</derivirana_varijabla>
  </DomainObject.Predmet.StrankaFormatedWithAdressOIB>
  <DomainObject.Predmet.StrankaWithAdress>
    <izvorni_sadrzaj>FINANCIJSKA AGENCIJA, RC SPLIT Mažuranićevo šetalište 24 b,21000 Split,H-ABDUCO društvo s ograničenom odgovornošću za usluge Slavonska avenija 6A,10000 Zagreb</izvorni_sadrzaj>
    <derivirana_varijabla naziv="DomainObject.Predmet.StrankaWithAdress_1">FINANCIJSKA AGENCIJA, RC SPLIT Mažuranićevo šetalište 24 b,21000 Split,H-ABDUCO društvo s ograničenom odgovornošću za usluge Slavonska avenija 6A,10000 Zagreb</derivirana_varijabla>
  </DomainObject.Predmet.StrankaWithAdress>
  <DomainObject.Predmet.StrankaWithAdressOIB>
    <izvorni_sadrzaj>FINANCIJSKA AGENCIJA, RC SPLIT, OIB 85821130368, Mažuranićevo šetalište 24 b,21000 Split,H-ABDUCO društvo s ograničenom odgovornošću za usluge, OIB 13667298928, Slavonska avenija 6A,10000 Zagreb</izvorni_sadrzaj>
    <derivirana_varijabla naziv="DomainObject.Predmet.StrankaWithAdressOIB_1">FINANCIJSKA AGENCIJA, RC SPLIT, OIB 85821130368, Mažuranićevo šetalište 24 b,21000 Split,H-ABDUCO društvo s ograničenom odgovornošću za usluge, OIB 13667298928, Slavonska avenija 6A,10000 Zagreb</derivirana_varijabla>
  </DomainObject.Predmet.StrankaWithAdressOIB>
  <DomainObject.Predmet.StrankaNazivFormated>
    <izvorni_sadrzaj>FINANCIJSKA AGENCIJA, RC SPLIT,H-ABDUCO društvo s ograničenom odgovornošću za usluge</izvorni_sadrzaj>
    <derivirana_varijabla naziv="DomainObject.Predmet.StrankaNazivFormated_1">FINANCIJSKA AGENCIJA, RC SPLIT,H-ABDUCO društvo s ograničenom odgovornošću za usluge</derivirana_varijabla>
  </DomainObject.Predmet.StrankaNazivFormated>
  <DomainObject.Predmet.StrankaNazivFormatedOIB>
    <izvorni_sadrzaj>FINANCIJSKA AGENCIJA, RC SPLIT, OIB 85821130368,H-ABDUCO društvo s ograničenom odgovornošću za usluge, OIB 13667298928</izvorni_sadrzaj>
    <derivirana_varijabla naziv="DomainObject.Predmet.StrankaNazivFormatedOIB_1">FINANCIJSKA AGENCIJA, RC SPLIT, OIB 85821130368,H-ABDUCO društvo s ograničenom odgovornošću za usluge, OIB 13667298928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4</izvorni_sadrzaj>
    <derivirana_varijabla naziv="DomainObject.Predmet.TrenutnaLokacijaSpisa.Naziv_1">Referada 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predmeti povodom žalbe protiv rješenja i upućivanja stečajnih vjerovnika u parnicu</izvorni_sadrzaj>
    <derivirana_varijabla naziv="DomainObject.Predmet.VrstaSpora.Naziv_1">Stečajni predmeti povodom žalbe protiv rješenja i upućivanja stečajnih vjerovnika u parnicu</derivirana_varijabla>
  </DomainObject.Predmet.VrstaSpora.Naziv>
  <DomainObject.Predmet.Zapisnicar>
    <izvorni_sadrzaj>Ivana Hajder</izvorni_sadrzaj>
    <derivirana_varijabla naziv="DomainObject.Predmet.Zapisnicar_1">Ivana Hajder</derivirana_varijabla>
  </DomainObject.Predmet.Zapisnicar>
  <DomainObject.Predmet.StrankaListFormated>
    <izvorni_sadrzaj>
      <item>FINANCIJSKA AGENCIJA, RC SPLIT</item>
      <item>H-ABDUCO društvo s ograničenom odgovornošću za usluge</item>
    </izvorni_sadrzaj>
    <derivirana_varijabla naziv="DomainObject.Predmet.StrankaListFormated_1">
      <item>FINANCIJSKA AGENCIJA, RC SPLIT</item>
      <item>H-ABDUCO društvo s ograničenom odgovornošću za usluge</item>
    </derivirana_varijabla>
  </DomainObject.Predmet.StrankaListFormated>
  <DomainObject.Predmet.StrankaListFormatedOIB>
    <izvorni_sadrzaj>
      <item>FINANCIJSKA AGENCIJA, RC SPLIT, OIB 85821130368</item>
      <item>H-ABDUCO društvo s ograničenom odgovornošću za usluge, OIB 13667298928</item>
    </izvorni_sadrzaj>
    <derivirana_varijabla naziv="DomainObject.Predmet.StrankaListFormatedOIB_1">
      <item>FINANCIJSKA AGENCIJA, RC SPLIT, OIB 85821130368</item>
      <item>H-ABDUCO društvo s ograničenom odgovornošću za usluge, OIB 13667298928</item>
    </derivirana_varijabla>
  </DomainObject.Predmet.StrankaListFormatedOIB>
  <DomainObject.Predmet.StrankaListFormatedWithAdress>
    <izvorni_sadrzaj>
      <item>FINANCIJSKA AGENCIJA, RC SPLIT, Mažuranićevo šetalište 24 b, 21000 Split</item>
      <item>H-ABDUCO društvo s ograničenom odgovornošću za usluge, Slavonska avenija 6A, 10000 Zagreb</item>
    </izvorni_sadrzaj>
    <derivirana_varijabla naziv="DomainObject.Predmet.StrankaListFormatedWithAdress_1">
      <item>FINANCIJSKA AGENCIJA, RC SPLIT, Mažuranićevo šetalište 24 b, 21000 Split</item>
      <item>H-ABDUCO društvo s ograničenom odgovornošću za usluge, Slavonska avenija 6A, 10000 Zagreb</item>
    </derivirana_varijabla>
  </DomainObject.Predmet.StrankaListFormatedWithAdress>
  <DomainObject.Predmet.StrankaListFormatedWithAdressOIB>
    <izvorni_sadrzaj>
      <item>FINANCIJSKA AGENCIJA, RC SPLIT, OIB 85821130368, Mažuranićevo šetalište 24 b, 21000 Split</item>
      <item>H-ABDUCO društvo s ograničenom odgovornošću za usluge, OIB 13667298928, Slavonska avenija 6A, 10000 Zagreb</item>
    </izvorni_sadrzaj>
    <derivirana_varijabla naziv="DomainObject.Predmet.StrankaListFormatedWithAdressOIB_1">
      <item>FINANCIJSKA AGENCIJA, RC SPLIT, OIB 85821130368, Mažuranićevo šetalište 24 b, 21000 Split</item>
      <item>H-ABDUCO društvo s ograničenom odgovornošću za usluge, OIB 13667298928, Slavonska avenija 6A, 10000 Zagreb</item>
    </derivirana_varijabla>
  </DomainObject.Predmet.StrankaListFormatedWithAdressOIB>
  <DomainObject.Predmet.StrankaListNazivFormated>
    <izvorni_sadrzaj>
      <item>FINANCIJSKA AGENCIJA, RC SPLIT</item>
      <item>H-ABDUCO društvo s ograničenom odgovornošću za usluge</item>
    </izvorni_sadrzaj>
    <derivirana_varijabla naziv="DomainObject.Predmet.StrankaListNazivFormated_1">
      <item>FINANCIJSKA AGENCIJA, RC SPLIT</item>
      <item>H-ABDUCO društvo s ograničenom odgovornošću za usluge</item>
    </derivirana_varijabla>
  </DomainObject.Predmet.StrankaListNazivFormated>
  <DomainObject.Predmet.StrankaListNazivFormatedOIB>
    <izvorni_sadrzaj>
      <item>FINANCIJSKA AGENCIJA, RC SPLIT, OIB 85821130368</item>
      <item>H-ABDUCO društvo s ograničenom odgovornošću za usluge, OIB 13667298928</item>
    </izvorni_sadrzaj>
    <derivirana_varijabla naziv="DomainObject.Predmet.StrankaListNazivFormatedOIB_1">
      <item>FINANCIJSKA AGENCIJA, RC SPLIT, OIB 85821130368</item>
      <item>H-ABDUCO društvo s ograničenom odgovornošću za usluge, OIB 13667298928</item>
    </derivirana_varijabla>
  </DomainObject.Predmet.StrankaListNazivFormatedOIB>
  <DomainObject.Predmet.ProtuStrankaListFormated>
    <izvorni_sadrzaj>
      <item>BLANCOM d.o.o. za proizvodnju i usluge montaže i održavanje elektroničkih uređaja</item>
    </izvorni_sadrzaj>
    <derivirana_varijabla naziv="DomainObject.Predmet.ProtuStrankaListFormated_1">
      <item>BLANCOM d.o.o. za proizvodnju i usluge montaže i održavanje elektroničkih uređaja</item>
    </derivirana_varijabla>
  </DomainObject.Predmet.ProtuStrankaListFormated>
  <DomainObject.Predmet.ProtuStrankaListFormatedOIB>
    <izvorni_sadrzaj>
      <item>BLANCOM d.o.o. za proizvodnju i usluge montaže i održavanje elektroničkih uređaja, OIB 24995897260</item>
    </izvorni_sadrzaj>
    <derivirana_varijabla naziv="DomainObject.Predmet.ProtuStrankaListFormatedOIB_1">
      <item>BLANCOM d.o.o. za proizvodnju i usluge montaže i održavanje elektroničkih uređaja, OIB 24995897260</item>
    </derivirana_varijabla>
  </DomainObject.Predmet.ProtuStrankaListFormatedOIB>
  <DomainObject.Predmet.ProtuStrankaListFormatedWithAdress>
    <izvorni_sadrzaj>
      <item>BLANCOM d.o.o. za proizvodnju i usluge montaže i održavanje elektroničkih uređaja, Kroz Smrdečac 19, 21000 Split</item>
    </izvorni_sadrzaj>
    <derivirana_varijabla naziv="DomainObject.Predmet.ProtuStrankaListFormatedWithAdress_1">
      <item>BLANCOM d.o.o. za proizvodnju i usluge montaže i održavanje elektroničkih uređaja, Kroz Smrdečac 19, 21000 Split</item>
    </derivirana_varijabla>
  </DomainObject.Predmet.ProtuStrankaListFormatedWithAdress>
  <DomainObject.Predmet.ProtuStrankaListFormatedWithAdressOIB>
    <izvorni_sadrzaj>
      <item>BLANCOM d.o.o. za proizvodnju i usluge montaže i održavanje elektroničkih uređaja, OIB 24995897260, Kroz Smrdečac 19, 21000 Split</item>
    </izvorni_sadrzaj>
    <derivirana_varijabla naziv="DomainObject.Predmet.ProtuStrankaListFormatedWithAdressOIB_1">
      <item>BLANCOM d.o.o. za proizvodnju i usluge montaže i održavanje elektroničkih uređaja, OIB 24995897260, Kroz Smrdečac 19, 21000 Split</item>
    </derivirana_varijabla>
  </DomainObject.Predmet.ProtuStrankaListFormatedWithAdressOIB>
  <DomainObject.Predmet.ProtuStrankaListNazivFormated>
    <izvorni_sadrzaj>
      <item>BLANCOM d.o.o. za proizvodnju i usluge montaže i održavanje elektroničkih uređaja</item>
    </izvorni_sadrzaj>
    <derivirana_varijabla naziv="DomainObject.Predmet.ProtuStrankaListNazivFormated_1">
      <item>BLANCOM d.o.o. za proizvodnju i usluge montaže i održavanje elektroničkih uređaja</item>
    </derivirana_varijabla>
  </DomainObject.Predmet.ProtuStrankaListNazivFormated>
  <DomainObject.Predmet.ProtuStrankaListNazivFormatedOIB>
    <izvorni_sadrzaj>
      <item>BLANCOM d.o.o. za proizvodnju i usluge montaže i održavanje elektroničkih uređaja, OIB 24995897260</item>
    </izvorni_sadrzaj>
    <derivirana_varijabla naziv="DomainObject.Predmet.ProtuStrankaListNazivFormatedOIB_1">
      <item>BLANCOM d.o.o. za proizvodnju i usluge montaže i održavanje elektroničkih uređaja, OIB 24995897260</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 prosinca 2016.</izvorni_sadrzaj>
    <derivirana_varijabla naziv="DomainObject.Datum_1">1. prosinca 2016.</derivirana_varijabla>
  </DomainObject.Datum>
  <DomainObject.PoslovniBrojDokumenta>
    <izvorni_sadrzaj/>
    <derivirana_varijabla naziv="DomainObject.PoslovniBrojDokumenta_1"/>
  </DomainObject.PoslovniBrojDokumenta>
  <DomainObject.Predmet.StrankaIDrugi>
    <izvorni_sadrzaj>FINANCIJSKA AGENCIJA, RC SPLIT i dr.</izvorni_sadrzaj>
    <derivirana_varijabla naziv="DomainObject.Predmet.StrankaIDrugi_1">FINANCIJSKA AGENCIJA, RC SPLIT i dr.</derivirana_varijabla>
  </DomainObject.Predmet.StrankaIDrugi>
  <DomainObject.Predmet.ProtustrankaIDrugi>
    <izvorni_sadrzaj>BLANCOM d.o.o. za proizvodnju i usluge montaže i održavanje elektroničkih uređaja</izvorni_sadrzaj>
    <derivirana_varijabla naziv="DomainObject.Predmet.ProtustrankaIDrugi_1">BLANCOM d.o.o. za proizvodnju i usluge montaže i održavanje elektroničkih uređaja</derivirana_varijabla>
  </DomainObject.Predmet.ProtustrankaIDrugi>
  <DomainObject.Predmet.StrankaIDrugiAdressOIB>
    <izvorni_sadrzaj>FINANCIJSKA AGENCIJA, RC SPLIT, OIB 85821130368, Mažuranićevo šetalište 24 b, 21000 Split i dr.</izvorni_sadrzaj>
    <derivirana_varijabla naziv="DomainObject.Predmet.StrankaIDrugiAdressOIB_1">FINANCIJSKA AGENCIJA, RC SPLIT, OIB 85821130368, Mažuranićevo šetalište 24 b, 21000 Split i dr.</derivirana_varijabla>
  </DomainObject.Predmet.StrankaIDrugiAdressOIB>
  <DomainObject.Predmet.ProtustrankaIDrugiAdressOIB>
    <izvorni_sadrzaj>BLANCOM d.o.o. za proizvodnju i usluge montaže i održavanje elektroničkih uređaja, OIB 24995897260, Kroz Smrdečac 19, 21000 Split</izvorni_sadrzaj>
    <derivirana_varijabla naziv="DomainObject.Predmet.ProtustrankaIDrugiAdressOIB_1">BLANCOM d.o.o. za proizvodnju i usluge montaže i održavanje elektroničkih uređaja, OIB 24995897260, Kroz Smrdečac 19,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BLANCOM d.o.o. za proizvodnju i usluge montaže i održavanje elektroničkih uređaja</item>
      <item>FINANCIJSKA AGENCIJA, RC SPLIT</item>
      <item>H-ABDUCO društvo s ograničenom odgovornošću za usluge</item>
    </izvorni_sadrzaj>
    <derivirana_varijabla naziv="DomainObject.Predmet.SudioniciListNaziv_1">
      <item>BLANCOM d.o.o. za proizvodnju i usluge montaže i održavanje elektroničkih uređaja</item>
      <item>FINANCIJSKA AGENCIJA, RC SPLIT</item>
      <item>H-ABDUCO društvo s ograničenom odgovornošću za usluge</item>
    </derivirana_varijabla>
  </DomainObject.Predmet.SudioniciListNaziv>
  <DomainObject.Predmet.SudioniciListAdressOIB>
    <izvorni_sadrzaj>
      <item>BLANCOM d.o.o. za proizvodnju i usluge montaže i održavanje elektroničkih uređaja, OIB 24995897260, Kroz Smrdečac 19,21000 Split</item>
      <item>FINANCIJSKA AGENCIJA, RC SPLIT, OIB 85821130368, Mažuranićevo šetalište 24 b,21000 Split</item>
      <item>H-ABDUCO društvo s ograničenom odgovornošću za usluge, OIB 13667298928, Slavonska avenija 6A,10000 Zagreb</item>
    </izvorni_sadrzaj>
    <derivirana_varijabla naziv="DomainObject.Predmet.SudioniciListAdressOIB_1">
      <item>BLANCOM d.o.o. za proizvodnju i usluge montaže i održavanje elektroničkih uređaja, OIB 24995897260, Kroz Smrdečac 19,21000 Split</item>
      <item>FINANCIJSKA AGENCIJA, RC SPLIT, OIB 85821130368, Mažuranićevo šetalište 24 b,21000 Split</item>
      <item>H-ABDUCO društvo s ograničenom odgovornošću za usluge, OIB 13667298928, Slavonska avenija 6A,10000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24995897260</item>
      <item>, OIB 85821130368</item>
      <item>, OIB 13667298928</item>
    </izvorni_sadrzaj>
    <derivirana_varijabla naziv="DomainObject.Predmet.SudioniciListNazivOIB_1">
      <item>, OIB 24995897260</item>
      <item>, OIB 85821130368</item>
      <item>, OIB 13667298928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4</properties:Pages>
  <properties:Words>1435</properties:Words>
  <properties:Characters>8140</properties:Characters>
  <properties:Lines>154</properties:Lines>
  <properties:Paragraphs>32</properties:Paragraphs>
  <properties:TotalTime>15</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9634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2016-11-30T11:51:00Z</dcterms:created>
  <dc:creator>Katarina Mikulić</dc:creator>
  <cp:lastModifiedBy>Katarina Mikulić</cp:lastModifiedBy>
  <cp:lastPrinted>2016-12-01T09:27:00Z</cp:lastPrinted>
  <dcterms:modified xmlns:xsi="http://www.w3.org/2001/XMLSchema-instance" xsi:type="dcterms:W3CDTF">2016-12-01T09:31:00Z</dcterms:modified>
  <cp:revision>8</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4</vt:i4>
  </prop:property>
</prop:Properties>
</file>