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023" w:rsidRPr="001A730D" w:rsidRDefault="005B0023" w:rsidP="005B0023">
      <w:pPr>
        <w:rPr>
          <w:szCs w:val="24"/>
        </w:rPr>
      </w:pPr>
    </w:p>
    <w:p w:rsidR="00E561A6" w:rsidRDefault="0021646C" w:rsidP="005B0023">
      <w:pPr>
        <w:pStyle w:val="Naslov1"/>
        <w:tabs>
          <w:tab w:val="left" w:pos="1200"/>
        </w:tabs>
        <w:jc w:val="both"/>
        <w:rPr>
          <w:b w:val="0"/>
        </w:rPr>
      </w:pPr>
      <w:r>
        <w:rPr>
          <w:noProof/>
        </w:rPr>
        <w:t xml:space="preserve">          </w:t>
      </w:r>
      <w:r w:rsidR="005B0023" w:rsidRPr="001A730D">
        <w:rPr>
          <w:noProof/>
        </w:rPr>
        <w:drawing>
          <wp:inline distT="0" distB="0" distL="0" distR="0" wp14:anchorId="3D110232" wp14:editId="508E18D2">
            <wp:extent cx="483870" cy="60642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023" w:rsidRPr="001A730D">
        <w:rPr>
          <w:b w:val="0"/>
        </w:rPr>
        <w:t xml:space="preserve">   </w:t>
      </w:r>
    </w:p>
    <w:p w:rsidR="005B0023" w:rsidRDefault="005B0023" w:rsidP="005B0023">
      <w:pPr>
        <w:pStyle w:val="Naslov1"/>
        <w:tabs>
          <w:tab w:val="left" w:pos="1200"/>
        </w:tabs>
        <w:jc w:val="both"/>
        <w:rPr>
          <w:b w:val="0"/>
        </w:rPr>
      </w:pPr>
      <w:r w:rsidRPr="001A730D">
        <w:rPr>
          <w:b w:val="0"/>
        </w:rPr>
        <w:t xml:space="preserve">  </w:t>
      </w:r>
    </w:p>
    <w:p w:rsidR="005B0023" w:rsidRPr="007A5313" w:rsidRDefault="005B0023" w:rsidP="005B0023">
      <w:pPr>
        <w:pStyle w:val="Naslov1"/>
        <w:jc w:val="both"/>
        <w:rPr>
          <w:rFonts w:ascii="Arial" w:hAnsi="Arial" w:cs="Arial"/>
          <w:b w:val="0"/>
        </w:rPr>
      </w:pPr>
      <w:r w:rsidRPr="007A5313">
        <w:rPr>
          <w:rFonts w:ascii="Arial" w:hAnsi="Arial" w:cs="Arial"/>
          <w:b w:val="0"/>
        </w:rPr>
        <w:t>REPUBLIKA HRVATSKA</w:t>
      </w:r>
    </w:p>
    <w:p w:rsidR="005B0023" w:rsidRPr="007A5313" w:rsidRDefault="005B0023" w:rsidP="005B0023">
      <w:pPr>
        <w:pStyle w:val="Naslov1"/>
        <w:jc w:val="both"/>
        <w:rPr>
          <w:rFonts w:ascii="Arial" w:hAnsi="Arial" w:cs="Arial"/>
          <w:b w:val="0"/>
        </w:rPr>
      </w:pPr>
      <w:r w:rsidRPr="007A5313">
        <w:rPr>
          <w:rFonts w:ascii="Arial" w:hAnsi="Arial" w:cs="Arial"/>
          <w:b w:val="0"/>
        </w:rPr>
        <w:t>OPĆINSKI SUD U ZADRU</w:t>
      </w:r>
    </w:p>
    <w:p w:rsidR="00E561A6" w:rsidRPr="007A5313" w:rsidRDefault="005B0023" w:rsidP="005B0023">
      <w:pPr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 xml:space="preserve">Zadar, Ulica plemića </w:t>
      </w:r>
      <w:proofErr w:type="spellStart"/>
      <w:r w:rsidRPr="007A5313">
        <w:rPr>
          <w:rFonts w:ascii="Arial" w:hAnsi="Arial" w:cs="Arial"/>
          <w:szCs w:val="24"/>
        </w:rPr>
        <w:t>Borelli</w:t>
      </w:r>
      <w:proofErr w:type="spellEnd"/>
      <w:r w:rsidRPr="007A5313">
        <w:rPr>
          <w:rFonts w:ascii="Arial" w:hAnsi="Arial" w:cs="Arial"/>
          <w:szCs w:val="24"/>
        </w:rPr>
        <w:t xml:space="preserve"> 9</w:t>
      </w:r>
    </w:p>
    <w:p w:rsidR="005B0023" w:rsidRDefault="005B0023" w:rsidP="005B0023">
      <w:pPr>
        <w:rPr>
          <w:rFonts w:ascii="Arial" w:hAnsi="Arial" w:cs="Arial"/>
          <w:szCs w:val="24"/>
        </w:rPr>
      </w:pPr>
    </w:p>
    <w:p w:rsidR="00E561A6" w:rsidRPr="007A5313" w:rsidRDefault="00E561A6" w:rsidP="005B0023">
      <w:pPr>
        <w:rPr>
          <w:rFonts w:ascii="Arial" w:hAnsi="Arial" w:cs="Arial"/>
          <w:szCs w:val="24"/>
        </w:rPr>
      </w:pPr>
    </w:p>
    <w:p w:rsidR="005B0023" w:rsidRPr="007A5313" w:rsidRDefault="005B0023" w:rsidP="005B0023">
      <w:pPr>
        <w:jc w:val="center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>R E P U B L I K A   H R V A T S K A</w:t>
      </w:r>
    </w:p>
    <w:p w:rsidR="005B0023" w:rsidRPr="007A5313" w:rsidRDefault="005B0023" w:rsidP="005B0023">
      <w:pPr>
        <w:tabs>
          <w:tab w:val="left" w:pos="7740"/>
        </w:tabs>
        <w:jc w:val="center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 xml:space="preserve"> </w:t>
      </w:r>
    </w:p>
    <w:p w:rsidR="005B0023" w:rsidRPr="007A5313" w:rsidRDefault="005B0023" w:rsidP="005B0023">
      <w:pPr>
        <w:pStyle w:val="Naslov1"/>
        <w:rPr>
          <w:rFonts w:ascii="Arial" w:hAnsi="Arial" w:cs="Arial"/>
          <w:b w:val="0"/>
        </w:rPr>
      </w:pPr>
      <w:r w:rsidRPr="007A5313">
        <w:rPr>
          <w:rFonts w:ascii="Arial" w:hAnsi="Arial" w:cs="Arial"/>
          <w:b w:val="0"/>
        </w:rPr>
        <w:t>R J E Š E NJ E</w:t>
      </w:r>
    </w:p>
    <w:p w:rsidR="005B0023" w:rsidRPr="007A5313" w:rsidRDefault="005B0023" w:rsidP="005B0023">
      <w:pPr>
        <w:rPr>
          <w:rFonts w:ascii="Arial" w:hAnsi="Arial" w:cs="Arial"/>
          <w:szCs w:val="24"/>
        </w:rPr>
      </w:pPr>
    </w:p>
    <w:p w:rsidR="007C4C67" w:rsidRPr="007C4C67" w:rsidRDefault="007C4C67" w:rsidP="007C4C67">
      <w:pPr>
        <w:tabs>
          <w:tab w:val="left" w:pos="540"/>
        </w:tabs>
        <w:ind w:firstLine="709"/>
        <w:jc w:val="both"/>
        <w:rPr>
          <w:rFonts w:ascii="Arial" w:hAnsi="Arial" w:cs="Arial"/>
          <w:szCs w:val="24"/>
        </w:rPr>
      </w:pPr>
    </w:p>
    <w:p w:rsidR="00E561A6" w:rsidRDefault="007C4C67" w:rsidP="00A77F8A">
      <w:pPr>
        <w:tabs>
          <w:tab w:val="left" w:pos="540"/>
        </w:tabs>
        <w:ind w:firstLine="709"/>
        <w:jc w:val="both"/>
        <w:rPr>
          <w:rFonts w:ascii="Arial" w:hAnsi="Arial" w:cs="Arial"/>
          <w:szCs w:val="24"/>
        </w:rPr>
      </w:pPr>
      <w:r w:rsidRPr="007C4C67">
        <w:rPr>
          <w:rFonts w:ascii="Arial" w:hAnsi="Arial" w:cs="Arial"/>
          <w:szCs w:val="24"/>
        </w:rPr>
        <w:t xml:space="preserve"> Općinski sud u Zadru, po sutkinji Maji Ivković, u pravnoj stvari tužitelja: 1) Ive Mustać, </w:t>
      </w:r>
      <w:proofErr w:type="spellStart"/>
      <w:r w:rsidRPr="007C4C67">
        <w:rPr>
          <w:rFonts w:ascii="Arial" w:hAnsi="Arial" w:cs="Arial"/>
          <w:szCs w:val="24"/>
        </w:rPr>
        <w:t>Privlačka</w:t>
      </w:r>
      <w:proofErr w:type="spellEnd"/>
      <w:r w:rsidRPr="007C4C67">
        <w:rPr>
          <w:rFonts w:ascii="Arial" w:hAnsi="Arial" w:cs="Arial"/>
          <w:szCs w:val="24"/>
        </w:rPr>
        <w:t xml:space="preserve"> kbr. 1, 23000 Zadar, 2) Ljubomira Mustaća, OIB 31953141325, Ave </w:t>
      </w:r>
      <w:proofErr w:type="spellStart"/>
      <w:r w:rsidRPr="007C4C67">
        <w:rPr>
          <w:rFonts w:ascii="Arial" w:hAnsi="Arial" w:cs="Arial"/>
          <w:szCs w:val="24"/>
        </w:rPr>
        <w:t>Mamoroneck</w:t>
      </w:r>
      <w:proofErr w:type="spellEnd"/>
      <w:r w:rsidRPr="007C4C67">
        <w:rPr>
          <w:rFonts w:ascii="Arial" w:hAnsi="Arial" w:cs="Arial"/>
          <w:szCs w:val="24"/>
        </w:rPr>
        <w:t xml:space="preserve">, 1225 N. Y., 3) Krunoslava Mustaća, OIB 30299481379,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 482, 23233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4) Ljubomira Mustaća, OIB 86271221459, Ulica Ivana Pavla II 5,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5) Darinka Dominika Mustaća, OIB 25119814991, </w:t>
      </w:r>
      <w:proofErr w:type="spellStart"/>
      <w:r w:rsidRPr="007C4C67">
        <w:rPr>
          <w:rFonts w:ascii="Arial" w:hAnsi="Arial" w:cs="Arial"/>
          <w:szCs w:val="24"/>
        </w:rPr>
        <w:t>Margitich</w:t>
      </w:r>
      <w:proofErr w:type="spellEnd"/>
      <w:r w:rsidRPr="007C4C67">
        <w:rPr>
          <w:rFonts w:ascii="Arial" w:hAnsi="Arial" w:cs="Arial"/>
          <w:szCs w:val="24"/>
        </w:rPr>
        <w:t xml:space="preserve"> St. 22, Adelaide, </w:t>
      </w:r>
      <w:proofErr w:type="spellStart"/>
      <w:r w:rsidRPr="007C4C67">
        <w:rPr>
          <w:rFonts w:ascii="Arial" w:hAnsi="Arial" w:cs="Arial"/>
          <w:szCs w:val="24"/>
        </w:rPr>
        <w:t>Croydon</w:t>
      </w:r>
      <w:proofErr w:type="spellEnd"/>
      <w:r w:rsidRPr="007C4C67">
        <w:rPr>
          <w:rFonts w:ascii="Arial" w:hAnsi="Arial" w:cs="Arial"/>
          <w:szCs w:val="24"/>
        </w:rPr>
        <w:t xml:space="preserve"> Park 5008, 6) Zorke Grbić, OIB 46256038189, 124 </w:t>
      </w:r>
      <w:proofErr w:type="spellStart"/>
      <w:r w:rsidRPr="007C4C67">
        <w:rPr>
          <w:rFonts w:ascii="Arial" w:hAnsi="Arial" w:cs="Arial"/>
          <w:szCs w:val="24"/>
        </w:rPr>
        <w:t>Rich</w:t>
      </w:r>
      <w:proofErr w:type="spellEnd"/>
      <w:r w:rsidRPr="007C4C67">
        <w:rPr>
          <w:rFonts w:ascii="Arial" w:hAnsi="Arial" w:cs="Arial"/>
          <w:szCs w:val="24"/>
        </w:rPr>
        <w:t xml:space="preserve"> Ave WB107, </w:t>
      </w:r>
      <w:proofErr w:type="spellStart"/>
      <w:r w:rsidRPr="007C4C67">
        <w:rPr>
          <w:rFonts w:ascii="Arial" w:hAnsi="Arial" w:cs="Arial"/>
          <w:szCs w:val="24"/>
        </w:rPr>
        <w:t>Greenwich</w:t>
      </w:r>
      <w:proofErr w:type="spellEnd"/>
      <w:r w:rsidRPr="007C4C67">
        <w:rPr>
          <w:rFonts w:ascii="Arial" w:hAnsi="Arial" w:cs="Arial"/>
          <w:szCs w:val="24"/>
        </w:rPr>
        <w:t xml:space="preserve">, 06830 C.T. i 7) Anđelke </w:t>
      </w:r>
      <w:proofErr w:type="spellStart"/>
      <w:r w:rsidRPr="007C4C67">
        <w:rPr>
          <w:rFonts w:ascii="Arial" w:hAnsi="Arial" w:cs="Arial"/>
          <w:szCs w:val="24"/>
        </w:rPr>
        <w:t>Kršlović</w:t>
      </w:r>
      <w:proofErr w:type="spellEnd"/>
      <w:r w:rsidRPr="007C4C67">
        <w:rPr>
          <w:rFonts w:ascii="Arial" w:hAnsi="Arial" w:cs="Arial"/>
          <w:szCs w:val="24"/>
        </w:rPr>
        <w:t xml:space="preserve">, OIB 81624827726, 7525 </w:t>
      </w:r>
      <w:proofErr w:type="spellStart"/>
      <w:r w:rsidRPr="007C4C67">
        <w:rPr>
          <w:rFonts w:ascii="Arial" w:hAnsi="Arial" w:cs="Arial"/>
          <w:szCs w:val="24"/>
        </w:rPr>
        <w:t>Nw</w:t>
      </w:r>
      <w:proofErr w:type="spellEnd"/>
      <w:r w:rsidRPr="007C4C67">
        <w:rPr>
          <w:rFonts w:ascii="Arial" w:hAnsi="Arial" w:cs="Arial"/>
          <w:szCs w:val="24"/>
        </w:rPr>
        <w:t xml:space="preserve"> 61 </w:t>
      </w:r>
      <w:proofErr w:type="spellStart"/>
      <w:r w:rsidRPr="007C4C67">
        <w:rPr>
          <w:rFonts w:ascii="Arial" w:hAnsi="Arial" w:cs="Arial"/>
          <w:szCs w:val="24"/>
        </w:rPr>
        <w:t>Ter</w:t>
      </w:r>
      <w:proofErr w:type="spellEnd"/>
      <w:r w:rsidRPr="007C4C67">
        <w:rPr>
          <w:rFonts w:ascii="Arial" w:hAnsi="Arial" w:cs="Arial"/>
          <w:szCs w:val="24"/>
        </w:rPr>
        <w:t xml:space="preserve"> 304, </w:t>
      </w:r>
      <w:proofErr w:type="spellStart"/>
      <w:r w:rsidRPr="007C4C67">
        <w:rPr>
          <w:rFonts w:ascii="Arial" w:hAnsi="Arial" w:cs="Arial"/>
          <w:szCs w:val="24"/>
        </w:rPr>
        <w:t>Parkland</w:t>
      </w:r>
      <w:proofErr w:type="spellEnd"/>
      <w:r w:rsidRPr="007C4C67">
        <w:rPr>
          <w:rFonts w:ascii="Arial" w:hAnsi="Arial" w:cs="Arial"/>
          <w:szCs w:val="24"/>
        </w:rPr>
        <w:t xml:space="preserve">, </w:t>
      </w:r>
      <w:proofErr w:type="spellStart"/>
      <w:r w:rsidRPr="007C4C67">
        <w:rPr>
          <w:rFonts w:ascii="Arial" w:hAnsi="Arial" w:cs="Arial"/>
          <w:szCs w:val="24"/>
        </w:rPr>
        <w:t>Fl</w:t>
      </w:r>
      <w:proofErr w:type="spellEnd"/>
      <w:r w:rsidRPr="007C4C67">
        <w:rPr>
          <w:rFonts w:ascii="Arial" w:hAnsi="Arial" w:cs="Arial"/>
          <w:szCs w:val="24"/>
        </w:rPr>
        <w:t xml:space="preserve"> 33067-2427, svi zastupani po punomoćniku Ivici </w:t>
      </w:r>
      <w:proofErr w:type="spellStart"/>
      <w:r w:rsidRPr="007C4C67">
        <w:rPr>
          <w:rFonts w:ascii="Arial" w:hAnsi="Arial" w:cs="Arial"/>
          <w:szCs w:val="24"/>
        </w:rPr>
        <w:t>Begonji</w:t>
      </w:r>
      <w:proofErr w:type="spellEnd"/>
      <w:r w:rsidRPr="007C4C67">
        <w:rPr>
          <w:rFonts w:ascii="Arial" w:hAnsi="Arial" w:cs="Arial"/>
          <w:szCs w:val="24"/>
        </w:rPr>
        <w:t>, odvjetniku iz Rijeke, protiv tuženika</w:t>
      </w:r>
      <w:r w:rsidR="00E21A08">
        <w:rPr>
          <w:rFonts w:ascii="Arial" w:hAnsi="Arial" w:cs="Arial"/>
          <w:szCs w:val="24"/>
        </w:rPr>
        <w:t>:</w:t>
      </w:r>
      <w:r w:rsidRPr="007C4C67">
        <w:rPr>
          <w:rFonts w:ascii="Arial" w:hAnsi="Arial" w:cs="Arial"/>
          <w:szCs w:val="24"/>
        </w:rPr>
        <w:t xml:space="preserve"> 1) Crkve Rođenja Blažene Djevice Marije iz </w:t>
      </w:r>
      <w:proofErr w:type="spellStart"/>
      <w:r w:rsidRPr="007C4C67">
        <w:rPr>
          <w:rFonts w:ascii="Arial" w:hAnsi="Arial" w:cs="Arial"/>
          <w:szCs w:val="24"/>
        </w:rPr>
        <w:t>Privlake</w:t>
      </w:r>
      <w:proofErr w:type="spellEnd"/>
      <w:r w:rsidRPr="007C4C67">
        <w:rPr>
          <w:rFonts w:ascii="Arial" w:hAnsi="Arial" w:cs="Arial"/>
          <w:szCs w:val="24"/>
        </w:rPr>
        <w:t xml:space="preserve"> (Crkva Rođenja Blažene </w:t>
      </w:r>
      <w:proofErr w:type="spellStart"/>
      <w:r w:rsidRPr="007C4C67">
        <w:rPr>
          <w:rFonts w:ascii="Arial" w:hAnsi="Arial" w:cs="Arial"/>
          <w:szCs w:val="24"/>
        </w:rPr>
        <w:t>Divice</w:t>
      </w:r>
      <w:proofErr w:type="spellEnd"/>
      <w:r w:rsidRPr="007C4C67">
        <w:rPr>
          <w:rFonts w:ascii="Arial" w:hAnsi="Arial" w:cs="Arial"/>
          <w:szCs w:val="24"/>
        </w:rPr>
        <w:t xml:space="preserve"> Marije), 2) Josipa Mustaća, Obala kneza Trpimira 7a, 23000 Zadar, 3) Branke Mustać, </w:t>
      </w:r>
      <w:proofErr w:type="spellStart"/>
      <w:r w:rsidRPr="007C4C67">
        <w:rPr>
          <w:rFonts w:ascii="Arial" w:hAnsi="Arial" w:cs="Arial"/>
          <w:szCs w:val="24"/>
        </w:rPr>
        <w:t>Privlačkih</w:t>
      </w:r>
      <w:proofErr w:type="spellEnd"/>
      <w:r w:rsidRPr="007C4C67">
        <w:rPr>
          <w:rFonts w:ascii="Arial" w:hAnsi="Arial" w:cs="Arial"/>
          <w:szCs w:val="24"/>
        </w:rPr>
        <w:t xml:space="preserve"> pomoraca 4,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4) Davor Mustaća, Put Šimunova 15, 23000 Zadar, 5) </w:t>
      </w:r>
      <w:proofErr w:type="spellStart"/>
      <w:r w:rsidRPr="007C4C67">
        <w:rPr>
          <w:rFonts w:ascii="Arial" w:hAnsi="Arial" w:cs="Arial"/>
          <w:szCs w:val="24"/>
        </w:rPr>
        <w:t>Kažimira</w:t>
      </w:r>
      <w:proofErr w:type="spellEnd"/>
      <w:r w:rsidRPr="007C4C67">
        <w:rPr>
          <w:rFonts w:ascii="Arial" w:hAnsi="Arial" w:cs="Arial"/>
          <w:szCs w:val="24"/>
        </w:rPr>
        <w:t xml:space="preserve"> Mustaća zastupanog po privremenom zastupniku Ivanu Bitangi, odvjetniku u Zadru, 6) Nede Jurišić, Put </w:t>
      </w:r>
      <w:proofErr w:type="spellStart"/>
      <w:r w:rsidRPr="007C4C67">
        <w:rPr>
          <w:rFonts w:ascii="Arial" w:hAnsi="Arial" w:cs="Arial"/>
          <w:szCs w:val="24"/>
        </w:rPr>
        <w:t>Brtalića</w:t>
      </w:r>
      <w:proofErr w:type="spellEnd"/>
      <w:r w:rsidRPr="007C4C67">
        <w:rPr>
          <w:rFonts w:ascii="Arial" w:hAnsi="Arial" w:cs="Arial"/>
          <w:szCs w:val="24"/>
        </w:rPr>
        <w:t xml:space="preserve"> 35, 23233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7) Marije Vučković, Apatija 84, 42230 Apatija, 8) Gordane </w:t>
      </w:r>
      <w:proofErr w:type="spellStart"/>
      <w:r w:rsidRPr="007C4C67">
        <w:rPr>
          <w:rFonts w:ascii="Arial" w:hAnsi="Arial" w:cs="Arial"/>
          <w:szCs w:val="24"/>
        </w:rPr>
        <w:t>Keserović</w:t>
      </w:r>
      <w:proofErr w:type="spellEnd"/>
      <w:r w:rsidRPr="007C4C67">
        <w:rPr>
          <w:rFonts w:ascii="Arial" w:hAnsi="Arial" w:cs="Arial"/>
          <w:szCs w:val="24"/>
        </w:rPr>
        <w:t xml:space="preserve">, OIB 62639021598, Put </w:t>
      </w:r>
      <w:proofErr w:type="spellStart"/>
      <w:r w:rsidRPr="007C4C67">
        <w:rPr>
          <w:rFonts w:ascii="Arial" w:hAnsi="Arial" w:cs="Arial"/>
          <w:szCs w:val="24"/>
        </w:rPr>
        <w:t>Brtalića</w:t>
      </w:r>
      <w:proofErr w:type="spellEnd"/>
      <w:r w:rsidRPr="007C4C67">
        <w:rPr>
          <w:rFonts w:ascii="Arial" w:hAnsi="Arial" w:cs="Arial"/>
          <w:szCs w:val="24"/>
        </w:rPr>
        <w:t xml:space="preserve"> 30, 23233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9) Sanje </w:t>
      </w:r>
      <w:proofErr w:type="spellStart"/>
      <w:r w:rsidRPr="007C4C67">
        <w:rPr>
          <w:rFonts w:ascii="Arial" w:hAnsi="Arial" w:cs="Arial"/>
          <w:szCs w:val="24"/>
        </w:rPr>
        <w:t>Radanić</w:t>
      </w:r>
      <w:proofErr w:type="spellEnd"/>
      <w:r w:rsidRPr="007C4C67">
        <w:rPr>
          <w:rFonts w:ascii="Arial" w:hAnsi="Arial" w:cs="Arial"/>
          <w:szCs w:val="24"/>
        </w:rPr>
        <w:t xml:space="preserve">, Put </w:t>
      </w:r>
      <w:proofErr w:type="spellStart"/>
      <w:r w:rsidRPr="007C4C67">
        <w:rPr>
          <w:rFonts w:ascii="Arial" w:hAnsi="Arial" w:cs="Arial"/>
          <w:szCs w:val="24"/>
        </w:rPr>
        <w:t>Brtalića</w:t>
      </w:r>
      <w:proofErr w:type="spellEnd"/>
      <w:r w:rsidRPr="007C4C67">
        <w:rPr>
          <w:rFonts w:ascii="Arial" w:hAnsi="Arial" w:cs="Arial"/>
          <w:szCs w:val="24"/>
        </w:rPr>
        <w:t xml:space="preserve"> </w:t>
      </w:r>
      <w:proofErr w:type="spellStart"/>
      <w:r w:rsidRPr="007C4C67">
        <w:rPr>
          <w:rFonts w:ascii="Arial" w:hAnsi="Arial" w:cs="Arial"/>
          <w:szCs w:val="24"/>
        </w:rPr>
        <w:t>bb</w:t>
      </w:r>
      <w:proofErr w:type="spellEnd"/>
      <w:r w:rsidRPr="007C4C67">
        <w:rPr>
          <w:rFonts w:ascii="Arial" w:hAnsi="Arial" w:cs="Arial"/>
          <w:szCs w:val="24"/>
        </w:rPr>
        <w:t xml:space="preserve">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10) Zdenke </w:t>
      </w:r>
      <w:proofErr w:type="spellStart"/>
      <w:r w:rsidRPr="007C4C67">
        <w:rPr>
          <w:rFonts w:ascii="Arial" w:hAnsi="Arial" w:cs="Arial"/>
          <w:szCs w:val="24"/>
        </w:rPr>
        <w:t>Begonja</w:t>
      </w:r>
      <w:proofErr w:type="spellEnd"/>
      <w:r w:rsidRPr="007C4C67">
        <w:rPr>
          <w:rFonts w:ascii="Arial" w:hAnsi="Arial" w:cs="Arial"/>
          <w:szCs w:val="24"/>
        </w:rPr>
        <w:t xml:space="preserve">, Put </w:t>
      </w:r>
      <w:proofErr w:type="spellStart"/>
      <w:r w:rsidRPr="007C4C67">
        <w:rPr>
          <w:rFonts w:ascii="Arial" w:hAnsi="Arial" w:cs="Arial"/>
          <w:szCs w:val="24"/>
        </w:rPr>
        <w:t>Sebačeva</w:t>
      </w:r>
      <w:proofErr w:type="spellEnd"/>
      <w:r w:rsidRPr="007C4C67">
        <w:rPr>
          <w:rFonts w:ascii="Arial" w:hAnsi="Arial" w:cs="Arial"/>
          <w:szCs w:val="24"/>
        </w:rPr>
        <w:t xml:space="preserve"> 1, 23233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11) Jure </w:t>
      </w:r>
      <w:proofErr w:type="spellStart"/>
      <w:r w:rsidRPr="007C4C67">
        <w:rPr>
          <w:rFonts w:ascii="Arial" w:hAnsi="Arial" w:cs="Arial"/>
          <w:szCs w:val="24"/>
        </w:rPr>
        <w:t>Milovca</w:t>
      </w:r>
      <w:proofErr w:type="spellEnd"/>
      <w:r w:rsidRPr="007C4C67">
        <w:rPr>
          <w:rFonts w:ascii="Arial" w:hAnsi="Arial" w:cs="Arial"/>
          <w:szCs w:val="24"/>
        </w:rPr>
        <w:t xml:space="preserve">, Ul. Paklenica 1, 23244 </w:t>
      </w:r>
      <w:proofErr w:type="spellStart"/>
      <w:r w:rsidRPr="007C4C67">
        <w:rPr>
          <w:rFonts w:ascii="Arial" w:hAnsi="Arial" w:cs="Arial"/>
          <w:szCs w:val="24"/>
        </w:rPr>
        <w:t>Starigrad</w:t>
      </w:r>
      <w:proofErr w:type="spellEnd"/>
      <w:r w:rsidRPr="007C4C67">
        <w:rPr>
          <w:rFonts w:ascii="Arial" w:hAnsi="Arial" w:cs="Arial"/>
          <w:szCs w:val="24"/>
        </w:rPr>
        <w:t xml:space="preserve">, 12) Josipe Miletić, Kneza Branimira 14, 23440 Gračac, 13) Nevenke </w:t>
      </w:r>
      <w:proofErr w:type="spellStart"/>
      <w:r w:rsidRPr="007C4C67">
        <w:rPr>
          <w:rFonts w:ascii="Arial" w:hAnsi="Arial" w:cs="Arial"/>
          <w:szCs w:val="24"/>
        </w:rPr>
        <w:t>Surić</w:t>
      </w:r>
      <w:proofErr w:type="spellEnd"/>
      <w:r w:rsidRPr="007C4C67">
        <w:rPr>
          <w:rFonts w:ascii="Arial" w:hAnsi="Arial" w:cs="Arial"/>
          <w:szCs w:val="24"/>
        </w:rPr>
        <w:t xml:space="preserve"> žene </w:t>
      </w:r>
      <w:proofErr w:type="spellStart"/>
      <w:r w:rsidRPr="007C4C67">
        <w:rPr>
          <w:rFonts w:ascii="Arial" w:hAnsi="Arial" w:cs="Arial"/>
          <w:szCs w:val="24"/>
        </w:rPr>
        <w:t>Rafaila</w:t>
      </w:r>
      <w:proofErr w:type="spellEnd"/>
      <w:r w:rsidRPr="007C4C67">
        <w:rPr>
          <w:rFonts w:ascii="Arial" w:hAnsi="Arial" w:cs="Arial"/>
          <w:szCs w:val="24"/>
        </w:rPr>
        <w:t xml:space="preserve">, Don Stjepana </w:t>
      </w:r>
      <w:proofErr w:type="spellStart"/>
      <w:r w:rsidRPr="007C4C67">
        <w:rPr>
          <w:rFonts w:ascii="Arial" w:hAnsi="Arial" w:cs="Arial"/>
          <w:szCs w:val="24"/>
        </w:rPr>
        <w:t>Surića</w:t>
      </w:r>
      <w:proofErr w:type="spellEnd"/>
      <w:r w:rsidRPr="007C4C67">
        <w:rPr>
          <w:rFonts w:ascii="Arial" w:hAnsi="Arial" w:cs="Arial"/>
          <w:szCs w:val="24"/>
        </w:rPr>
        <w:t xml:space="preserve"> 15, 23233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14) Vesne </w:t>
      </w:r>
      <w:proofErr w:type="spellStart"/>
      <w:r w:rsidRPr="007C4C67">
        <w:rPr>
          <w:rFonts w:ascii="Arial" w:hAnsi="Arial" w:cs="Arial"/>
          <w:szCs w:val="24"/>
        </w:rPr>
        <w:t>Bogdanović</w:t>
      </w:r>
      <w:proofErr w:type="spellEnd"/>
      <w:r w:rsidRPr="007C4C67">
        <w:rPr>
          <w:rFonts w:ascii="Arial" w:hAnsi="Arial" w:cs="Arial"/>
          <w:szCs w:val="24"/>
        </w:rPr>
        <w:t xml:space="preserve">, OIB: 75916344672, Ulica Vladimira </w:t>
      </w:r>
      <w:proofErr w:type="spellStart"/>
      <w:r w:rsidRPr="007C4C67">
        <w:rPr>
          <w:rFonts w:ascii="Arial" w:hAnsi="Arial" w:cs="Arial"/>
          <w:szCs w:val="24"/>
        </w:rPr>
        <w:t>Papafave</w:t>
      </w:r>
      <w:proofErr w:type="spellEnd"/>
      <w:r w:rsidRPr="007C4C67">
        <w:rPr>
          <w:rFonts w:ascii="Arial" w:hAnsi="Arial" w:cs="Arial"/>
          <w:szCs w:val="24"/>
        </w:rPr>
        <w:t xml:space="preserve"> 5, 23000 Zadar, 15) Šime </w:t>
      </w:r>
      <w:proofErr w:type="spellStart"/>
      <w:r w:rsidRPr="007C4C67">
        <w:rPr>
          <w:rFonts w:ascii="Arial" w:hAnsi="Arial" w:cs="Arial"/>
          <w:szCs w:val="24"/>
        </w:rPr>
        <w:t>Dekovića</w:t>
      </w:r>
      <w:proofErr w:type="spellEnd"/>
      <w:r w:rsidRPr="007C4C67">
        <w:rPr>
          <w:rFonts w:ascii="Arial" w:hAnsi="Arial" w:cs="Arial"/>
          <w:szCs w:val="24"/>
        </w:rPr>
        <w:t xml:space="preserve">, OIB: 87489076823, Jadranska Cesta 183, 23210 </w:t>
      </w:r>
      <w:proofErr w:type="spellStart"/>
      <w:r w:rsidRPr="007C4C67">
        <w:rPr>
          <w:rFonts w:ascii="Arial" w:hAnsi="Arial" w:cs="Arial"/>
          <w:szCs w:val="24"/>
        </w:rPr>
        <w:t>Turanj</w:t>
      </w:r>
      <w:proofErr w:type="spellEnd"/>
      <w:r w:rsidRPr="007C4C67">
        <w:rPr>
          <w:rFonts w:ascii="Arial" w:hAnsi="Arial" w:cs="Arial"/>
          <w:szCs w:val="24"/>
        </w:rPr>
        <w:t xml:space="preserve">, 16) Marije Mustać, Ivana Mažuranića 3,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17) Petra Mustaća, </w:t>
      </w:r>
      <w:proofErr w:type="spellStart"/>
      <w:r w:rsidRPr="007C4C67">
        <w:rPr>
          <w:rFonts w:ascii="Arial" w:hAnsi="Arial" w:cs="Arial"/>
          <w:szCs w:val="24"/>
        </w:rPr>
        <w:t>Osorska</w:t>
      </w:r>
      <w:proofErr w:type="spellEnd"/>
      <w:r w:rsidRPr="007C4C67">
        <w:rPr>
          <w:rFonts w:ascii="Arial" w:hAnsi="Arial" w:cs="Arial"/>
          <w:szCs w:val="24"/>
        </w:rPr>
        <w:t xml:space="preserve"> 2, 51550 Mali Lošinj, 18) Nade Glavan, OIB: 65070244670, Put </w:t>
      </w:r>
      <w:proofErr w:type="spellStart"/>
      <w:r w:rsidRPr="007C4C67">
        <w:rPr>
          <w:rFonts w:ascii="Arial" w:hAnsi="Arial" w:cs="Arial"/>
          <w:szCs w:val="24"/>
        </w:rPr>
        <w:t>Zankijevih</w:t>
      </w:r>
      <w:proofErr w:type="spellEnd"/>
      <w:r w:rsidRPr="007C4C67">
        <w:rPr>
          <w:rFonts w:ascii="Arial" w:hAnsi="Arial" w:cs="Arial"/>
          <w:szCs w:val="24"/>
        </w:rPr>
        <w:t xml:space="preserve"> 12, 23233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19) Zorana Tepavca, OIB: 52528898533, </w:t>
      </w:r>
      <w:proofErr w:type="spellStart"/>
      <w:r w:rsidRPr="007C4C67">
        <w:rPr>
          <w:rFonts w:ascii="Arial" w:hAnsi="Arial" w:cs="Arial"/>
          <w:szCs w:val="24"/>
        </w:rPr>
        <w:t>Sachsova</w:t>
      </w:r>
      <w:proofErr w:type="spellEnd"/>
      <w:r w:rsidRPr="007C4C67">
        <w:rPr>
          <w:rFonts w:ascii="Arial" w:hAnsi="Arial" w:cs="Arial"/>
          <w:szCs w:val="24"/>
        </w:rPr>
        <w:t xml:space="preserve"> Ulica 4, 10000 Zagreb, 20) Danijele Tepavac, OIB: 74101906488, </w:t>
      </w:r>
      <w:proofErr w:type="spellStart"/>
      <w:r w:rsidRPr="007C4C67">
        <w:rPr>
          <w:rFonts w:ascii="Arial" w:hAnsi="Arial" w:cs="Arial"/>
          <w:szCs w:val="24"/>
        </w:rPr>
        <w:t>Sabolova</w:t>
      </w:r>
      <w:proofErr w:type="spellEnd"/>
      <w:r w:rsidRPr="007C4C67">
        <w:rPr>
          <w:rFonts w:ascii="Arial" w:hAnsi="Arial" w:cs="Arial"/>
          <w:szCs w:val="24"/>
        </w:rPr>
        <w:t xml:space="preserve"> 8, 10370 Dugo Selo, 21) Marinke Mustać, OIB 42381801870, Ivana Pavla II 682,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22) Šime Mustaća, OIB 23866954858, Put Jamurina 8,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23) Lorene Mustać, OIB 89962240356, Put Jamurina 8,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24) Nikole </w:t>
      </w:r>
      <w:proofErr w:type="spellStart"/>
      <w:r w:rsidRPr="007C4C67">
        <w:rPr>
          <w:rFonts w:ascii="Arial" w:hAnsi="Arial" w:cs="Arial"/>
          <w:szCs w:val="24"/>
        </w:rPr>
        <w:t>Surića</w:t>
      </w:r>
      <w:proofErr w:type="spellEnd"/>
      <w:r w:rsidRPr="007C4C67">
        <w:rPr>
          <w:rFonts w:ascii="Arial" w:hAnsi="Arial" w:cs="Arial"/>
          <w:szCs w:val="24"/>
        </w:rPr>
        <w:t xml:space="preserve">, OIB 35150952743, Ivana Pavla II 682,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 i 25) Josipa </w:t>
      </w:r>
      <w:proofErr w:type="spellStart"/>
      <w:r w:rsidRPr="007C4C67">
        <w:rPr>
          <w:rFonts w:ascii="Arial" w:hAnsi="Arial" w:cs="Arial"/>
          <w:szCs w:val="24"/>
        </w:rPr>
        <w:t>Surića</w:t>
      </w:r>
      <w:proofErr w:type="spellEnd"/>
      <w:r w:rsidRPr="007C4C67">
        <w:rPr>
          <w:rFonts w:ascii="Arial" w:hAnsi="Arial" w:cs="Arial"/>
          <w:szCs w:val="24"/>
        </w:rPr>
        <w:t xml:space="preserve">, OIB 46671964232, Ivana Pavla II 682, 23233 </w:t>
      </w:r>
      <w:proofErr w:type="spellStart"/>
      <w:r w:rsidRPr="007C4C67">
        <w:rPr>
          <w:rFonts w:ascii="Arial" w:hAnsi="Arial" w:cs="Arial"/>
          <w:szCs w:val="24"/>
        </w:rPr>
        <w:t>Privlaka</w:t>
      </w:r>
      <w:proofErr w:type="spellEnd"/>
      <w:r w:rsidRPr="007C4C67">
        <w:rPr>
          <w:rFonts w:ascii="Arial" w:hAnsi="Arial" w:cs="Arial"/>
          <w:szCs w:val="24"/>
        </w:rPr>
        <w:t xml:space="preserve">, tuženici pod </w:t>
      </w:r>
      <w:r w:rsidR="00A77F8A">
        <w:rPr>
          <w:rFonts w:ascii="Arial" w:hAnsi="Arial" w:cs="Arial"/>
          <w:szCs w:val="24"/>
        </w:rPr>
        <w:t>18),</w:t>
      </w:r>
      <w:r w:rsidRPr="007C4C67">
        <w:rPr>
          <w:rFonts w:ascii="Arial" w:hAnsi="Arial" w:cs="Arial"/>
          <w:szCs w:val="24"/>
        </w:rPr>
        <w:t xml:space="preserve"> </w:t>
      </w:r>
      <w:r w:rsidR="00A77F8A" w:rsidRPr="00A77F8A">
        <w:rPr>
          <w:rFonts w:ascii="Arial" w:hAnsi="Arial" w:cs="Arial"/>
          <w:bCs/>
          <w:szCs w:val="24"/>
        </w:rPr>
        <w:t xml:space="preserve">21), 22), 23), 24) i 25) </w:t>
      </w:r>
      <w:r w:rsidRPr="007C4C67">
        <w:rPr>
          <w:rFonts w:ascii="Arial" w:hAnsi="Arial" w:cs="Arial"/>
          <w:szCs w:val="24"/>
        </w:rPr>
        <w:t xml:space="preserve">zastupani po punomoćnicima Dragi </w:t>
      </w:r>
      <w:proofErr w:type="spellStart"/>
      <w:r w:rsidRPr="007C4C67">
        <w:rPr>
          <w:rFonts w:ascii="Arial" w:hAnsi="Arial" w:cs="Arial"/>
          <w:szCs w:val="24"/>
        </w:rPr>
        <w:t>Toliću</w:t>
      </w:r>
      <w:proofErr w:type="spellEnd"/>
      <w:r w:rsidRPr="007C4C67">
        <w:rPr>
          <w:rFonts w:ascii="Arial" w:hAnsi="Arial" w:cs="Arial"/>
          <w:szCs w:val="24"/>
        </w:rPr>
        <w:t xml:space="preserve"> i Josipu </w:t>
      </w:r>
      <w:proofErr w:type="spellStart"/>
      <w:r w:rsidRPr="007C4C67">
        <w:rPr>
          <w:rFonts w:ascii="Arial" w:hAnsi="Arial" w:cs="Arial"/>
          <w:szCs w:val="24"/>
        </w:rPr>
        <w:t>Toliću</w:t>
      </w:r>
      <w:proofErr w:type="spellEnd"/>
      <w:r w:rsidRPr="007C4C67">
        <w:rPr>
          <w:rFonts w:ascii="Arial" w:hAnsi="Arial" w:cs="Arial"/>
          <w:szCs w:val="24"/>
        </w:rPr>
        <w:t xml:space="preserve">, odvjetnicima u Zadru, radi ispravka pogrešne uknjižbe, dana 17. travnja 2025., </w:t>
      </w:r>
      <w:r w:rsidR="0069078D">
        <w:rPr>
          <w:rFonts w:ascii="Arial" w:hAnsi="Arial" w:cs="Arial"/>
          <w:szCs w:val="24"/>
        </w:rPr>
        <w:t>16. lipnja 2026.,</w:t>
      </w:r>
    </w:p>
    <w:p w:rsidR="0069078D" w:rsidRPr="007A5313" w:rsidRDefault="0069078D" w:rsidP="0069078D">
      <w:pPr>
        <w:tabs>
          <w:tab w:val="left" w:pos="540"/>
        </w:tabs>
        <w:ind w:firstLine="709"/>
        <w:jc w:val="both"/>
        <w:rPr>
          <w:rFonts w:ascii="Arial" w:hAnsi="Arial" w:cs="Arial"/>
          <w:szCs w:val="24"/>
        </w:rPr>
      </w:pPr>
    </w:p>
    <w:p w:rsidR="005B0023" w:rsidRPr="007A5313" w:rsidRDefault="005B0023" w:rsidP="005B0023">
      <w:pPr>
        <w:jc w:val="center"/>
        <w:rPr>
          <w:rFonts w:ascii="Arial" w:hAnsi="Arial" w:cs="Arial"/>
          <w:bCs/>
          <w:szCs w:val="24"/>
        </w:rPr>
      </w:pPr>
      <w:r w:rsidRPr="007A5313">
        <w:rPr>
          <w:rFonts w:ascii="Arial" w:hAnsi="Arial" w:cs="Arial"/>
          <w:bCs/>
          <w:szCs w:val="24"/>
        </w:rPr>
        <w:t>r i j e š i o   j e</w:t>
      </w:r>
    </w:p>
    <w:p w:rsidR="005B0023" w:rsidRDefault="005B0023" w:rsidP="005B0023">
      <w:pPr>
        <w:rPr>
          <w:rFonts w:ascii="Arial" w:hAnsi="Arial" w:cs="Arial"/>
          <w:bCs/>
          <w:szCs w:val="24"/>
        </w:rPr>
      </w:pPr>
    </w:p>
    <w:p w:rsidR="0069078D" w:rsidRPr="007A5313" w:rsidRDefault="0069078D" w:rsidP="005B0023">
      <w:pPr>
        <w:rPr>
          <w:rFonts w:ascii="Arial" w:hAnsi="Arial" w:cs="Arial"/>
          <w:bCs/>
          <w:szCs w:val="24"/>
        </w:rPr>
      </w:pPr>
    </w:p>
    <w:p w:rsidR="00E561A6" w:rsidRDefault="00984245" w:rsidP="0081205A">
      <w:pPr>
        <w:pStyle w:val="Tijeloteksta"/>
        <w:spacing w:after="0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Utvrđuje se da je tužba povučena</w:t>
      </w:r>
    </w:p>
    <w:p w:rsidR="0069078D" w:rsidRDefault="0069078D" w:rsidP="0069078D">
      <w:pPr>
        <w:pStyle w:val="Tijeloteksta"/>
        <w:spacing w:after="0"/>
        <w:jc w:val="both"/>
        <w:rPr>
          <w:rFonts w:ascii="Arial" w:hAnsi="Arial" w:cs="Arial"/>
          <w:szCs w:val="24"/>
        </w:rPr>
      </w:pPr>
    </w:p>
    <w:p w:rsidR="0069078D" w:rsidRDefault="0069078D" w:rsidP="0069078D">
      <w:pPr>
        <w:pStyle w:val="Tijeloteksta"/>
        <w:spacing w:after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Obrazloženje</w:t>
      </w:r>
    </w:p>
    <w:p w:rsidR="0069078D" w:rsidRDefault="0069078D" w:rsidP="0081205A">
      <w:pPr>
        <w:pStyle w:val="Tijeloteksta"/>
        <w:spacing w:after="0"/>
        <w:ind w:firstLine="720"/>
        <w:jc w:val="both"/>
        <w:rPr>
          <w:rFonts w:ascii="Arial" w:hAnsi="Arial" w:cs="Arial"/>
          <w:szCs w:val="24"/>
        </w:rPr>
      </w:pPr>
    </w:p>
    <w:p w:rsidR="0069078D" w:rsidRPr="0069078D" w:rsidRDefault="0069078D" w:rsidP="00880215">
      <w:pPr>
        <w:pStyle w:val="Tijeloteksta"/>
        <w:ind w:firstLine="708"/>
        <w:jc w:val="both"/>
        <w:rPr>
          <w:rFonts w:ascii="Arial" w:hAnsi="Arial" w:cs="Arial"/>
          <w:szCs w:val="24"/>
        </w:rPr>
      </w:pPr>
      <w:r w:rsidRPr="0069078D">
        <w:rPr>
          <w:rFonts w:ascii="Arial" w:hAnsi="Arial" w:cs="Arial"/>
          <w:szCs w:val="24"/>
        </w:rPr>
        <w:t xml:space="preserve">1. </w:t>
      </w:r>
      <w:r>
        <w:rPr>
          <w:rFonts w:ascii="Arial" w:hAnsi="Arial" w:cs="Arial"/>
          <w:szCs w:val="24"/>
        </w:rPr>
        <w:t xml:space="preserve">Tužitelji su pozvani rješenjem ovog suda 19. prosinca 2025. na uređenje tužbe </w:t>
      </w:r>
      <w:r w:rsidRPr="0069078D">
        <w:rPr>
          <w:rFonts w:ascii="Arial" w:hAnsi="Arial" w:cs="Arial"/>
          <w:szCs w:val="24"/>
        </w:rPr>
        <w:t xml:space="preserve">na način da </w:t>
      </w:r>
      <w:r>
        <w:rPr>
          <w:rFonts w:ascii="Arial" w:hAnsi="Arial" w:cs="Arial"/>
          <w:szCs w:val="24"/>
        </w:rPr>
        <w:t xml:space="preserve">označe točne adrese prebivališta i OIB za tuženike pod 2), 3)13) i 16) u roku od 8 dana, sve kako </w:t>
      </w:r>
      <w:r w:rsidRPr="0069078D">
        <w:rPr>
          <w:rFonts w:ascii="Arial" w:hAnsi="Arial" w:cs="Arial"/>
          <w:szCs w:val="24"/>
        </w:rPr>
        <w:t>bi se po tužbi moglo postupati, sukladno odredbi čl. 109. Zakona o parničnom postupku („Narodne novine“, broj  53/91, 91/92, 112/99, 88/01, 117/03, 88/05, 84/08,</w:t>
      </w:r>
      <w:r w:rsidR="00E21A08">
        <w:rPr>
          <w:rFonts w:ascii="Arial" w:hAnsi="Arial" w:cs="Arial"/>
          <w:szCs w:val="24"/>
        </w:rPr>
        <w:t xml:space="preserve"> 123/08, 57/11, 148/11, 25/13, </w:t>
      </w:r>
      <w:r w:rsidRPr="0069078D">
        <w:rPr>
          <w:rFonts w:ascii="Arial" w:hAnsi="Arial" w:cs="Arial"/>
          <w:szCs w:val="24"/>
        </w:rPr>
        <w:t>70/19</w:t>
      </w:r>
      <w:r w:rsidR="00E21A08">
        <w:rPr>
          <w:rFonts w:ascii="Arial" w:hAnsi="Arial" w:cs="Arial"/>
          <w:szCs w:val="24"/>
        </w:rPr>
        <w:t>, 80/22, 114/22 155/23 i 146/25</w:t>
      </w:r>
      <w:r w:rsidRPr="0069078D">
        <w:rPr>
          <w:rFonts w:ascii="Arial" w:hAnsi="Arial" w:cs="Arial"/>
          <w:szCs w:val="24"/>
        </w:rPr>
        <w:t>- dalje: ZPP)</w:t>
      </w:r>
    </w:p>
    <w:p w:rsidR="0069078D" w:rsidRDefault="0069078D" w:rsidP="00880215">
      <w:pPr>
        <w:pStyle w:val="Tijeloteksta"/>
        <w:ind w:firstLine="708"/>
        <w:jc w:val="both"/>
        <w:rPr>
          <w:rFonts w:ascii="Arial" w:hAnsi="Arial" w:cs="Arial"/>
          <w:szCs w:val="24"/>
        </w:rPr>
      </w:pPr>
      <w:r w:rsidRPr="0069078D">
        <w:rPr>
          <w:rFonts w:ascii="Arial" w:hAnsi="Arial" w:cs="Arial"/>
          <w:szCs w:val="24"/>
        </w:rPr>
        <w:t xml:space="preserve">2. Kako </w:t>
      </w:r>
      <w:r>
        <w:rPr>
          <w:rFonts w:ascii="Arial" w:hAnsi="Arial" w:cs="Arial"/>
          <w:szCs w:val="24"/>
        </w:rPr>
        <w:t>tužitelj u zadanom</w:t>
      </w:r>
      <w:r w:rsidRPr="0069078D">
        <w:rPr>
          <w:rFonts w:ascii="Arial" w:hAnsi="Arial" w:cs="Arial"/>
          <w:szCs w:val="24"/>
        </w:rPr>
        <w:t xml:space="preserve"> roku nije udovoljio nalogu suda iz rješenja kojim je pozvan na uređenje i dopunu tužbe, sud je sukladno čl. 109. st. 4. Zakona o parničnom postupku, donio rješenje kojim se utvrđuje da je tužba povuč</w:t>
      </w:r>
      <w:r>
        <w:rPr>
          <w:rFonts w:ascii="Arial" w:hAnsi="Arial" w:cs="Arial"/>
          <w:szCs w:val="24"/>
        </w:rPr>
        <w:t>ena, kao u izreci ovog rješenja.</w:t>
      </w:r>
    </w:p>
    <w:p w:rsidR="0069078D" w:rsidRDefault="0069078D" w:rsidP="0069078D">
      <w:pPr>
        <w:pStyle w:val="Tijeloteksta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Kako u postupku po tužbi glavnog miješanja tuženici imaju položaj nužnih i jedinstvenih </w:t>
      </w:r>
      <w:proofErr w:type="spellStart"/>
      <w:r>
        <w:rPr>
          <w:rFonts w:ascii="Arial" w:hAnsi="Arial" w:cs="Arial"/>
          <w:szCs w:val="24"/>
        </w:rPr>
        <w:t>suparničara</w:t>
      </w:r>
      <w:proofErr w:type="spellEnd"/>
      <w:r>
        <w:rPr>
          <w:rFonts w:ascii="Arial" w:hAnsi="Arial" w:cs="Arial"/>
          <w:szCs w:val="24"/>
        </w:rPr>
        <w:t xml:space="preserve"> u smislu odredbe čl. 201. ZPP, to se ovaj parnični postupak može isključivo riješiti na isti način u odnosu na stranke ovog postupka, pa je sud u odnosu na sve stranke utvrdio povlačenje tužbe. </w:t>
      </w:r>
    </w:p>
    <w:p w:rsidR="0069078D" w:rsidRPr="00E561A6" w:rsidRDefault="0069078D" w:rsidP="0081205A">
      <w:pPr>
        <w:pStyle w:val="Tijeloteksta"/>
        <w:spacing w:after="0"/>
        <w:ind w:firstLine="720"/>
        <w:jc w:val="both"/>
        <w:rPr>
          <w:rFonts w:ascii="Arial" w:hAnsi="Arial" w:cs="Arial"/>
          <w:szCs w:val="24"/>
        </w:rPr>
      </w:pPr>
    </w:p>
    <w:p w:rsidR="00E561A6" w:rsidRPr="007A5313" w:rsidRDefault="00E561A6" w:rsidP="005B0023">
      <w:pPr>
        <w:pStyle w:val="Tijeloteksta"/>
        <w:spacing w:after="0"/>
        <w:ind w:firstLine="720"/>
        <w:jc w:val="both"/>
        <w:rPr>
          <w:rFonts w:ascii="Arial" w:hAnsi="Arial" w:cs="Arial"/>
          <w:szCs w:val="24"/>
        </w:rPr>
      </w:pPr>
    </w:p>
    <w:p w:rsidR="005B0023" w:rsidRPr="007A5313" w:rsidRDefault="005B0023" w:rsidP="0081205A">
      <w:pPr>
        <w:tabs>
          <w:tab w:val="left" w:pos="540"/>
        </w:tabs>
        <w:ind w:firstLine="709"/>
        <w:jc w:val="center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>U Zadru</w:t>
      </w:r>
      <w:r w:rsidR="0069078D">
        <w:rPr>
          <w:rFonts w:ascii="Arial" w:hAnsi="Arial" w:cs="Arial"/>
          <w:szCs w:val="24"/>
        </w:rPr>
        <w:t>, 16. lipnja 2026.</w:t>
      </w:r>
      <w:r w:rsidRPr="007A5313">
        <w:rPr>
          <w:rFonts w:ascii="Arial" w:hAnsi="Arial" w:cs="Arial"/>
          <w:szCs w:val="24"/>
        </w:rPr>
        <w:t xml:space="preserve"> </w:t>
      </w:r>
    </w:p>
    <w:p w:rsidR="005B0023" w:rsidRPr="007A5313" w:rsidRDefault="005B0023" w:rsidP="005B0023">
      <w:pPr>
        <w:jc w:val="both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  <w:t xml:space="preserve">                                                    </w:t>
      </w:r>
      <w:r w:rsidR="00601B8E">
        <w:rPr>
          <w:rFonts w:ascii="Arial" w:hAnsi="Arial" w:cs="Arial"/>
          <w:szCs w:val="24"/>
        </w:rPr>
        <w:t xml:space="preserve">                           </w:t>
      </w:r>
      <w:r w:rsidRPr="007A5313">
        <w:rPr>
          <w:rFonts w:ascii="Arial" w:hAnsi="Arial" w:cs="Arial"/>
          <w:szCs w:val="24"/>
        </w:rPr>
        <w:t xml:space="preserve">Sutkinja </w:t>
      </w:r>
    </w:p>
    <w:p w:rsidR="005B0023" w:rsidRPr="007A5313" w:rsidRDefault="005B0023" w:rsidP="005B0023">
      <w:pPr>
        <w:jc w:val="both"/>
        <w:rPr>
          <w:rFonts w:ascii="Arial" w:hAnsi="Arial" w:cs="Arial"/>
          <w:szCs w:val="24"/>
        </w:rPr>
      </w:pPr>
    </w:p>
    <w:p w:rsidR="005B0023" w:rsidRPr="007A5313" w:rsidRDefault="005B0023" w:rsidP="005B0023">
      <w:pPr>
        <w:jc w:val="both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 xml:space="preserve">    </w:t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</w:r>
      <w:r w:rsidRPr="007A5313">
        <w:rPr>
          <w:rFonts w:ascii="Arial" w:hAnsi="Arial" w:cs="Arial"/>
          <w:szCs w:val="24"/>
        </w:rPr>
        <w:tab/>
        <w:t xml:space="preserve">                  </w:t>
      </w:r>
      <w:r w:rsidR="00546BD7">
        <w:rPr>
          <w:rFonts w:ascii="Arial" w:hAnsi="Arial" w:cs="Arial"/>
          <w:szCs w:val="24"/>
        </w:rPr>
        <w:t xml:space="preserve">    Maja Ivković</w:t>
      </w:r>
      <w:r w:rsidRPr="007A5313">
        <w:rPr>
          <w:rFonts w:ascii="Arial" w:hAnsi="Arial" w:cs="Arial"/>
          <w:szCs w:val="24"/>
        </w:rPr>
        <w:t xml:space="preserve">  </w:t>
      </w:r>
    </w:p>
    <w:p w:rsidR="005B0023" w:rsidRPr="007A5313" w:rsidRDefault="005B0023" w:rsidP="005B0023">
      <w:pPr>
        <w:jc w:val="both"/>
        <w:rPr>
          <w:rFonts w:ascii="Arial" w:hAnsi="Arial" w:cs="Arial"/>
          <w:szCs w:val="24"/>
        </w:rPr>
      </w:pPr>
    </w:p>
    <w:p w:rsidR="00601B8E" w:rsidRPr="00E561A6" w:rsidRDefault="005B0023" w:rsidP="00E561A6">
      <w:pPr>
        <w:jc w:val="both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ab/>
      </w:r>
    </w:p>
    <w:p w:rsidR="00601B8E" w:rsidRDefault="00601B8E" w:rsidP="005B0023">
      <w:pPr>
        <w:ind w:firstLine="708"/>
        <w:rPr>
          <w:rFonts w:ascii="Arial" w:hAnsi="Arial" w:cs="Arial"/>
        </w:rPr>
      </w:pPr>
    </w:p>
    <w:p w:rsidR="00601B8E" w:rsidRDefault="00601B8E" w:rsidP="005B0023">
      <w:pPr>
        <w:ind w:firstLine="708"/>
        <w:rPr>
          <w:rFonts w:ascii="Arial" w:hAnsi="Arial" w:cs="Arial"/>
        </w:rPr>
      </w:pPr>
    </w:p>
    <w:p w:rsidR="0081205A" w:rsidRDefault="0081205A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7C4C67" w:rsidRDefault="007C4C67" w:rsidP="005B0023">
      <w:pPr>
        <w:ind w:firstLine="708"/>
        <w:rPr>
          <w:rFonts w:ascii="Arial" w:hAnsi="Arial" w:cs="Arial"/>
        </w:rPr>
      </w:pPr>
    </w:p>
    <w:p w:rsidR="005B0023" w:rsidRDefault="005B0023" w:rsidP="005B0023">
      <w:pPr>
        <w:ind w:firstLine="708"/>
        <w:rPr>
          <w:rFonts w:ascii="Arial" w:hAnsi="Arial" w:cs="Arial"/>
        </w:rPr>
      </w:pPr>
    </w:p>
    <w:p w:rsidR="00880215" w:rsidRDefault="00880215" w:rsidP="00880215">
      <w:pPr>
        <w:ind w:firstLine="708"/>
        <w:rPr>
          <w:rFonts w:ascii="Arial" w:hAnsi="Arial" w:cs="Arial"/>
        </w:rPr>
      </w:pPr>
    </w:p>
    <w:p w:rsidR="00A77F8A" w:rsidRDefault="00A77F8A" w:rsidP="00880215">
      <w:pPr>
        <w:ind w:firstLine="708"/>
        <w:rPr>
          <w:rFonts w:ascii="Arial" w:hAnsi="Arial" w:cs="Arial"/>
        </w:rPr>
      </w:pPr>
    </w:p>
    <w:p w:rsidR="00880215" w:rsidRPr="00880215" w:rsidRDefault="00880215" w:rsidP="00880215">
      <w:pPr>
        <w:ind w:firstLine="708"/>
        <w:rPr>
          <w:rFonts w:ascii="Arial" w:hAnsi="Arial" w:cs="Arial"/>
        </w:rPr>
      </w:pPr>
      <w:r w:rsidRPr="00880215">
        <w:rPr>
          <w:rFonts w:ascii="Arial" w:hAnsi="Arial" w:cs="Arial"/>
        </w:rPr>
        <w:t>UPUTA O PRAVNOM LIJEKU:</w:t>
      </w:r>
    </w:p>
    <w:p w:rsidR="00880215" w:rsidRPr="00880215" w:rsidRDefault="00880215" w:rsidP="00880215">
      <w:pPr>
        <w:ind w:firstLine="708"/>
        <w:rPr>
          <w:rFonts w:ascii="Arial" w:hAnsi="Arial" w:cs="Arial"/>
        </w:rPr>
      </w:pPr>
      <w:r w:rsidRPr="00880215">
        <w:rPr>
          <w:rFonts w:ascii="Arial" w:hAnsi="Arial" w:cs="Arial"/>
        </w:rPr>
        <w:t xml:space="preserve">Protiv ove odluke može se izjaviti žalba Županijskom sudu. Žalba se podnosi pismeno, putem ovog suda, u roku od 15 dana od dana primitka prijepisa ove odluke. </w:t>
      </w:r>
    </w:p>
    <w:p w:rsidR="00880215" w:rsidRPr="00880215" w:rsidRDefault="00880215" w:rsidP="00880215">
      <w:pPr>
        <w:ind w:firstLine="708"/>
        <w:rPr>
          <w:rFonts w:ascii="Arial" w:hAnsi="Arial" w:cs="Arial"/>
        </w:rPr>
      </w:pPr>
    </w:p>
    <w:p w:rsidR="00880215" w:rsidRPr="007A5313" w:rsidRDefault="00880215" w:rsidP="005B0023">
      <w:pPr>
        <w:ind w:firstLine="708"/>
        <w:rPr>
          <w:rFonts w:ascii="Arial" w:hAnsi="Arial" w:cs="Arial"/>
        </w:rPr>
      </w:pPr>
    </w:p>
    <w:p w:rsidR="00601B8E" w:rsidRDefault="005B0023" w:rsidP="00A003DA">
      <w:pPr>
        <w:ind w:firstLine="709"/>
        <w:rPr>
          <w:rFonts w:ascii="Arial" w:hAnsi="Arial" w:cs="Arial"/>
          <w:szCs w:val="24"/>
        </w:rPr>
      </w:pPr>
      <w:r w:rsidRPr="007A5313">
        <w:rPr>
          <w:rFonts w:ascii="Arial" w:hAnsi="Arial" w:cs="Arial"/>
          <w:szCs w:val="24"/>
        </w:rPr>
        <w:t xml:space="preserve">DNA: </w:t>
      </w:r>
    </w:p>
    <w:p w:rsidR="00601B8E" w:rsidRDefault="00601B8E" w:rsidP="00A003DA">
      <w:pPr>
        <w:ind w:firstLine="709"/>
        <w:rPr>
          <w:rFonts w:ascii="Arial" w:hAnsi="Arial" w:cs="Arial"/>
          <w:szCs w:val="24"/>
        </w:rPr>
      </w:pPr>
    </w:p>
    <w:p w:rsidR="007A5313" w:rsidRPr="00A77F8A" w:rsidRDefault="007C4C67" w:rsidP="00A77F8A">
      <w:pPr>
        <w:ind w:firstLine="709"/>
        <w:jc w:val="both"/>
        <w:rPr>
          <w:rFonts w:ascii="Arial" w:hAnsi="Arial" w:cs="Arial"/>
          <w:bCs/>
          <w:szCs w:val="24"/>
        </w:rPr>
      </w:pPr>
      <w:r w:rsidRPr="00A77F8A">
        <w:rPr>
          <w:rFonts w:ascii="Arial" w:hAnsi="Arial" w:cs="Arial"/>
          <w:bCs/>
          <w:szCs w:val="24"/>
        </w:rPr>
        <w:t xml:space="preserve">-Tužiteljima </w:t>
      </w:r>
      <w:r w:rsidR="00E21A08">
        <w:rPr>
          <w:rFonts w:ascii="Arial" w:hAnsi="Arial" w:cs="Arial"/>
          <w:bCs/>
          <w:szCs w:val="24"/>
        </w:rPr>
        <w:t xml:space="preserve">pod 1) do 7) </w:t>
      </w:r>
      <w:r w:rsidRPr="00A77F8A">
        <w:rPr>
          <w:rFonts w:ascii="Arial" w:hAnsi="Arial" w:cs="Arial"/>
          <w:bCs/>
          <w:szCs w:val="24"/>
        </w:rPr>
        <w:t>po punomoćniku</w:t>
      </w:r>
      <w:r w:rsidR="00A77F8A" w:rsidRPr="00A77F8A">
        <w:rPr>
          <w:rFonts w:ascii="Arial" w:hAnsi="Arial" w:cs="Arial"/>
          <w:bCs/>
          <w:szCs w:val="24"/>
        </w:rPr>
        <w:t xml:space="preserve"> Ivici </w:t>
      </w:r>
      <w:proofErr w:type="spellStart"/>
      <w:r w:rsidR="00A77F8A" w:rsidRPr="00A77F8A">
        <w:rPr>
          <w:rFonts w:ascii="Arial" w:hAnsi="Arial" w:cs="Arial"/>
          <w:bCs/>
          <w:szCs w:val="24"/>
        </w:rPr>
        <w:t>Begonji</w:t>
      </w:r>
      <w:proofErr w:type="spellEnd"/>
      <w:r w:rsidR="00A77F8A" w:rsidRPr="00A77F8A">
        <w:rPr>
          <w:rFonts w:ascii="Arial" w:hAnsi="Arial" w:cs="Arial"/>
          <w:bCs/>
          <w:szCs w:val="24"/>
        </w:rPr>
        <w:t>, odvjetniku iz Rijeke</w:t>
      </w:r>
    </w:p>
    <w:p w:rsidR="00A77F8A" w:rsidRPr="00A77F8A" w:rsidRDefault="00A77F8A" w:rsidP="00A77F8A">
      <w:pPr>
        <w:ind w:firstLine="709"/>
        <w:jc w:val="both"/>
        <w:rPr>
          <w:rFonts w:ascii="Arial" w:hAnsi="Arial" w:cs="Arial"/>
          <w:bCs/>
          <w:szCs w:val="24"/>
        </w:rPr>
      </w:pPr>
      <w:r w:rsidRPr="00A77F8A">
        <w:rPr>
          <w:rFonts w:ascii="Arial" w:hAnsi="Arial" w:cs="Arial"/>
          <w:bCs/>
          <w:szCs w:val="24"/>
        </w:rPr>
        <w:t>-Tuženicima pod 1), 4), 6), 7), 8), 9), 10), 11), 12), 14) i 15)</w:t>
      </w:r>
      <w:r w:rsidR="00E21A08">
        <w:rPr>
          <w:rFonts w:ascii="Arial" w:hAnsi="Arial" w:cs="Arial"/>
          <w:bCs/>
          <w:szCs w:val="24"/>
        </w:rPr>
        <w:t xml:space="preserve">, </w:t>
      </w:r>
      <w:bookmarkStart w:id="0" w:name="_GoBack"/>
      <w:bookmarkEnd w:id="0"/>
      <w:r w:rsidRPr="00A77F8A">
        <w:rPr>
          <w:rFonts w:ascii="Arial" w:hAnsi="Arial" w:cs="Arial"/>
          <w:bCs/>
          <w:szCs w:val="24"/>
        </w:rPr>
        <w:t>19) i 20) osobno</w:t>
      </w:r>
    </w:p>
    <w:p w:rsidR="00A77F8A" w:rsidRPr="00A77F8A" w:rsidRDefault="00A77F8A" w:rsidP="00A77F8A">
      <w:pPr>
        <w:ind w:firstLine="709"/>
        <w:jc w:val="both"/>
        <w:rPr>
          <w:rFonts w:ascii="Arial" w:hAnsi="Arial" w:cs="Arial"/>
          <w:bCs/>
          <w:szCs w:val="24"/>
        </w:rPr>
      </w:pPr>
      <w:r w:rsidRPr="00A77F8A">
        <w:rPr>
          <w:rFonts w:ascii="Arial" w:hAnsi="Arial" w:cs="Arial"/>
          <w:bCs/>
          <w:szCs w:val="24"/>
        </w:rPr>
        <w:t xml:space="preserve">-Tuženiku pod 5) po privremenom zastupniku Ivanu Bitangi, </w:t>
      </w:r>
      <w:proofErr w:type="spellStart"/>
      <w:r w:rsidRPr="00A77F8A">
        <w:rPr>
          <w:rFonts w:ascii="Arial" w:hAnsi="Arial" w:cs="Arial"/>
          <w:bCs/>
          <w:szCs w:val="24"/>
        </w:rPr>
        <w:t>odvjet</w:t>
      </w:r>
      <w:proofErr w:type="spellEnd"/>
      <w:r w:rsidRPr="00A77F8A">
        <w:rPr>
          <w:rFonts w:ascii="Arial" w:hAnsi="Arial" w:cs="Arial"/>
          <w:bCs/>
          <w:szCs w:val="24"/>
        </w:rPr>
        <w:t>. u Zadru</w:t>
      </w:r>
    </w:p>
    <w:p w:rsidR="00A77F8A" w:rsidRPr="00A77F8A" w:rsidRDefault="00A77F8A" w:rsidP="00A77F8A">
      <w:pPr>
        <w:ind w:left="708" w:firstLine="1"/>
        <w:jc w:val="both"/>
        <w:rPr>
          <w:rFonts w:ascii="Arial" w:hAnsi="Arial" w:cs="Arial"/>
        </w:rPr>
      </w:pPr>
      <w:r w:rsidRPr="00A77F8A">
        <w:rPr>
          <w:rFonts w:ascii="Arial" w:hAnsi="Arial" w:cs="Arial"/>
          <w:bCs/>
          <w:szCs w:val="24"/>
        </w:rPr>
        <w:t xml:space="preserve">-Tuženicima pod 18), 21), 22), 23), 24) i 25) po punomoćniku Josipu </w:t>
      </w:r>
      <w:proofErr w:type="spellStart"/>
      <w:r w:rsidRPr="00A77F8A">
        <w:rPr>
          <w:rFonts w:ascii="Arial" w:hAnsi="Arial" w:cs="Arial"/>
          <w:bCs/>
          <w:szCs w:val="24"/>
        </w:rPr>
        <w:t>Toliću</w:t>
      </w:r>
      <w:proofErr w:type="spellEnd"/>
      <w:r w:rsidRPr="00A77F8A">
        <w:rPr>
          <w:rFonts w:ascii="Arial" w:hAnsi="Arial" w:cs="Arial"/>
          <w:bCs/>
          <w:szCs w:val="24"/>
        </w:rPr>
        <w:t xml:space="preserve">, </w:t>
      </w:r>
      <w:proofErr w:type="spellStart"/>
      <w:r w:rsidRPr="00A77F8A">
        <w:rPr>
          <w:rFonts w:ascii="Arial" w:hAnsi="Arial" w:cs="Arial"/>
          <w:bCs/>
          <w:szCs w:val="24"/>
        </w:rPr>
        <w:t>odvjet</w:t>
      </w:r>
      <w:proofErr w:type="spellEnd"/>
      <w:r w:rsidRPr="00A77F8A">
        <w:rPr>
          <w:rFonts w:ascii="Arial" w:hAnsi="Arial" w:cs="Arial"/>
          <w:bCs/>
          <w:szCs w:val="24"/>
        </w:rPr>
        <w:t xml:space="preserve">. u </w:t>
      </w:r>
      <w:r w:rsidRPr="00A77F8A">
        <w:rPr>
          <w:rFonts w:ascii="Arial" w:hAnsi="Arial" w:cs="Arial"/>
        </w:rPr>
        <w:t>Zadru</w:t>
      </w:r>
    </w:p>
    <w:p w:rsidR="005B0023" w:rsidRPr="007A5313" w:rsidRDefault="007A5313" w:rsidP="007A5313">
      <w:pPr>
        <w:tabs>
          <w:tab w:val="left" w:pos="787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sectPr w:rsidR="005B0023" w:rsidRPr="007A5313" w:rsidSect="00FA630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5E1" w:rsidRDefault="00C675E1">
      <w:r>
        <w:separator/>
      </w:r>
    </w:p>
  </w:endnote>
  <w:endnote w:type="continuationSeparator" w:id="0">
    <w:p w:rsidR="00C675E1" w:rsidRDefault="00C6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5E1" w:rsidRDefault="00C675E1">
      <w:r>
        <w:separator/>
      </w:r>
    </w:p>
  </w:footnote>
  <w:footnote w:type="continuationSeparator" w:id="0">
    <w:p w:rsidR="00C675E1" w:rsidRDefault="00C67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5A" w:rsidRDefault="005B0023" w:rsidP="008B740E">
    <w:pPr>
      <w:pStyle w:val="Zaglavlje"/>
      <w:tabs>
        <w:tab w:val="left" w:pos="7275"/>
      </w:tabs>
      <w:rPr>
        <w:rFonts w:ascii="Arial" w:hAnsi="Arial" w:cs="Arial"/>
      </w:rPr>
    </w:pPr>
    <w:r>
      <w:tab/>
    </w:r>
    <w:r w:rsidRPr="0021646C">
      <w:rPr>
        <w:rFonts w:ascii="Arial" w:hAnsi="Arial" w:cs="Arial"/>
      </w:rPr>
      <w:fldChar w:fldCharType="begin"/>
    </w:r>
    <w:r w:rsidRPr="0021646C">
      <w:rPr>
        <w:rFonts w:ascii="Arial" w:hAnsi="Arial" w:cs="Arial"/>
      </w:rPr>
      <w:instrText>PAGE   \* MERGEFORMAT</w:instrText>
    </w:r>
    <w:r w:rsidRPr="0021646C">
      <w:rPr>
        <w:rFonts w:ascii="Arial" w:hAnsi="Arial" w:cs="Arial"/>
      </w:rPr>
      <w:fldChar w:fldCharType="separate"/>
    </w:r>
    <w:r w:rsidR="00E21A08">
      <w:rPr>
        <w:rFonts w:ascii="Arial" w:hAnsi="Arial" w:cs="Arial"/>
        <w:noProof/>
      </w:rPr>
      <w:t>2</w:t>
    </w:r>
    <w:r w:rsidRPr="0021646C">
      <w:rPr>
        <w:rFonts w:ascii="Arial" w:hAnsi="Arial" w:cs="Arial"/>
      </w:rPr>
      <w:fldChar w:fldCharType="end"/>
    </w:r>
    <w:r w:rsidRPr="0021646C">
      <w:rPr>
        <w:rFonts w:ascii="Arial" w:hAnsi="Arial" w:cs="Arial"/>
      </w:rPr>
      <w:tab/>
    </w:r>
  </w:p>
  <w:p w:rsidR="00FA6302" w:rsidRPr="0021646C" w:rsidRDefault="0081205A" w:rsidP="0081205A">
    <w:pPr>
      <w:pStyle w:val="Zaglavlje"/>
      <w:tabs>
        <w:tab w:val="left" w:pos="7275"/>
      </w:tabs>
      <w:jc w:val="right"/>
      <w:rPr>
        <w:rFonts w:ascii="Arial" w:hAnsi="Arial" w:cs="Arial"/>
      </w:rPr>
    </w:pPr>
    <w:r>
      <w:rPr>
        <w:rFonts w:ascii="Arial" w:hAnsi="Arial" w:cs="Arial"/>
      </w:rPr>
      <w:t>Poslovni broj: P-</w:t>
    </w:r>
    <w:r w:rsidR="00AB662B">
      <w:rPr>
        <w:rFonts w:ascii="Arial" w:hAnsi="Arial" w:cs="Arial"/>
      </w:rPr>
      <w:t>2474/2023</w:t>
    </w:r>
  </w:p>
  <w:p w:rsidR="00FA6302" w:rsidRDefault="00C675E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AA3" w:rsidRPr="00597AA3" w:rsidRDefault="00597AA3" w:rsidP="00597AA3">
    <w:pPr>
      <w:pStyle w:val="Zaglavlje"/>
      <w:jc w:val="right"/>
      <w:rPr>
        <w:rFonts w:ascii="Arial" w:hAnsi="Arial" w:cs="Arial"/>
      </w:rPr>
    </w:pPr>
    <w:r w:rsidRPr="00597AA3">
      <w:rPr>
        <w:rFonts w:ascii="Arial" w:hAnsi="Arial" w:cs="Arial"/>
      </w:rPr>
      <w:t>Poslovni broj P-</w:t>
    </w:r>
    <w:r w:rsidR="00AB662B">
      <w:rPr>
        <w:rFonts w:ascii="Arial" w:hAnsi="Arial" w:cs="Arial"/>
      </w:rPr>
      <w:t>2474/2023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F443A"/>
    <w:multiLevelType w:val="hybridMultilevel"/>
    <w:tmpl w:val="77A8050A"/>
    <w:lvl w:ilvl="0" w:tplc="576C249A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07AE9FB"/>
    <w:multiLevelType w:val="hybridMultilevel"/>
    <w:tmpl w:val="E8249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23"/>
    <w:rsid w:val="00045753"/>
    <w:rsid w:val="00076211"/>
    <w:rsid w:val="000A7DBE"/>
    <w:rsid w:val="000C6853"/>
    <w:rsid w:val="000D6569"/>
    <w:rsid w:val="000F3F40"/>
    <w:rsid w:val="00130851"/>
    <w:rsid w:val="0021646C"/>
    <w:rsid w:val="0034044A"/>
    <w:rsid w:val="00446948"/>
    <w:rsid w:val="004E408C"/>
    <w:rsid w:val="0051094B"/>
    <w:rsid w:val="00546BD7"/>
    <w:rsid w:val="00597AA3"/>
    <w:rsid w:val="005B0023"/>
    <w:rsid w:val="005B3D2A"/>
    <w:rsid w:val="005C26ED"/>
    <w:rsid w:val="00601B8E"/>
    <w:rsid w:val="00637800"/>
    <w:rsid w:val="0069078D"/>
    <w:rsid w:val="00711D6F"/>
    <w:rsid w:val="00760333"/>
    <w:rsid w:val="007A5313"/>
    <w:rsid w:val="007C4C67"/>
    <w:rsid w:val="007F455D"/>
    <w:rsid w:val="0081205A"/>
    <w:rsid w:val="00852DAB"/>
    <w:rsid w:val="00860530"/>
    <w:rsid w:val="0086284F"/>
    <w:rsid w:val="00880215"/>
    <w:rsid w:val="008B05D7"/>
    <w:rsid w:val="008E4EA3"/>
    <w:rsid w:val="00984245"/>
    <w:rsid w:val="009B16B4"/>
    <w:rsid w:val="00A003DA"/>
    <w:rsid w:val="00A03DE8"/>
    <w:rsid w:val="00A77F8A"/>
    <w:rsid w:val="00AB662B"/>
    <w:rsid w:val="00B861ED"/>
    <w:rsid w:val="00C263CF"/>
    <w:rsid w:val="00C675E1"/>
    <w:rsid w:val="00C71A84"/>
    <w:rsid w:val="00CF2F38"/>
    <w:rsid w:val="00D00D70"/>
    <w:rsid w:val="00DC3ACF"/>
    <w:rsid w:val="00E21A08"/>
    <w:rsid w:val="00E561A6"/>
    <w:rsid w:val="00EB6B18"/>
    <w:rsid w:val="00F242F3"/>
    <w:rsid w:val="00F4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03AA"/>
  <w15:chartTrackingRefBased/>
  <w15:docId w15:val="{F9CC1499-988B-41B0-B6F1-7F8D9EBE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0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5B0023"/>
    <w:pPr>
      <w:keepNext/>
      <w:jc w:val="center"/>
      <w:outlineLvl w:val="0"/>
    </w:pPr>
    <w:rPr>
      <w:b/>
      <w:bCs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B0023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5B002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B0023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5B002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5B0023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EB6B1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B6B18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880215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88021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7F8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7F8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Čaćič Brčić</dc:creator>
  <cp:keywords/>
  <dc:description/>
  <cp:lastModifiedBy>Maja Ivković</cp:lastModifiedBy>
  <cp:revision>3</cp:revision>
  <cp:lastPrinted>2026-06-16T11:17:00Z</cp:lastPrinted>
  <dcterms:created xsi:type="dcterms:W3CDTF">2026-06-16T12:02:00Z</dcterms:created>
  <dcterms:modified xsi:type="dcterms:W3CDTF">2026-06-16T12:05:00Z</dcterms:modified>
</cp:coreProperties>
</file>