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981c93d" w14:paraId="981c93d" w:rsidRDefault="0063351E" w:rsidP="0063351E" w:rsidR="0063351E" w:rsidRPr="00585F41">
      <w:pPr>
        <w:ind w:firstLine="708"/>
        <w:jc w:val="right"/>
        <w15:collapsed w:val="false"/>
        <w:rPr>
          <w:b/>
          <w:lang w:val="hr-HR"/>
        </w:rPr>
      </w:pPr>
      <w:bookmarkStart w:name="_GoBack" w:id="0"/>
      <w:bookmarkEnd w:id="0"/>
      <w:r w:rsidRPr="00585F41">
        <w:rPr>
          <w:noProof/>
          <w:lang w:eastAsia="hr-HR" w:val="hr-HR"/>
        </w:rPr>
        <w:drawing>
          <wp:inline distR="0" distL="0" distB="0" distT="0">
            <wp:extent cy="771525" cx="581025"/>
            <wp:effectExtent b="0" r="0" t="0" l="0"/>
            <wp:docPr name="Picture 2"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10">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r w:rsidRPr="00585F41">
        <w:rPr>
          <w:noProof/>
          <w:lang w:eastAsia="hr-HR" w:val="hr-HR"/>
        </w:rPr>
        <w:tab/>
      </w:r>
      <w:r w:rsidRPr="00585F41">
        <w:rPr>
          <w:noProof/>
          <w:lang w:eastAsia="hr-HR" w:val="hr-HR"/>
        </w:rPr>
        <w:tab/>
      </w:r>
      <w:r w:rsidRPr="00585F41">
        <w:rPr>
          <w:noProof/>
          <w:lang w:eastAsia="hr-HR" w:val="hr-HR"/>
        </w:rPr>
        <w:tab/>
      </w:r>
      <w:r w:rsidRPr="00585F41">
        <w:rPr>
          <w:noProof/>
          <w:lang w:eastAsia="hr-HR" w:val="hr-HR"/>
        </w:rPr>
        <w:tab/>
      </w:r>
      <w:r w:rsidRPr="00585F41">
        <w:rPr>
          <w:noProof/>
          <w:lang w:eastAsia="hr-HR" w:val="hr-HR"/>
        </w:rPr>
        <w:tab/>
      </w:r>
      <w:r w:rsidRPr="00585F41">
        <w:rPr>
          <w:noProof/>
          <w:lang w:eastAsia="hr-HR" w:val="hr-HR"/>
        </w:rPr>
        <w:tab/>
        <w:t xml:space="preserve">             </w:t>
      </w:r>
      <w:r w:rsidRPr="00585F41">
        <w:rPr>
          <w:b/>
          <w:lang w:val="hr-HR"/>
        </w:rPr>
        <w:t>Posl. br. 12. St-</w:t>
      </w:r>
      <w:r w:rsidR="00585F41" w:rsidRPr="00585F41">
        <w:rPr>
          <w:b/>
          <w:lang w:val="hr-HR"/>
        </w:rPr>
        <w:t>400</w:t>
      </w:r>
      <w:r w:rsidR="00906FBC" w:rsidRPr="00585F41">
        <w:rPr>
          <w:b/>
          <w:lang w:val="hr-HR"/>
        </w:rPr>
        <w:t>/2016</w:t>
      </w:r>
    </w:p>
    <w:p w:rsidRDefault="0063351E" w:rsidP="0063351E" w:rsidR="0063351E" w:rsidRPr="00585F41">
      <w:pPr>
        <w:pStyle w:val="Naslov1"/>
        <w:jc w:val="both"/>
        <w:rPr>
          <w:sz w:val="4"/>
          <w:szCs w:val="4"/>
        </w:rPr>
      </w:pPr>
    </w:p>
    <w:p w:rsidRDefault="0063351E" w:rsidP="0063351E" w:rsidR="0063351E" w:rsidRPr="00585F41">
      <w:pPr>
        <w:pStyle w:val="Naslov1"/>
        <w:jc w:val="both"/>
      </w:pPr>
      <w:r w:rsidRPr="00585F41">
        <w:t>REPUBLIKA HRVATSKA</w:t>
      </w:r>
    </w:p>
    <w:p w:rsidRDefault="0063351E" w:rsidP="0063351E" w:rsidR="0063351E" w:rsidRPr="00585F41">
      <w:pPr>
        <w:jc w:val="both"/>
        <w:rPr>
          <w:lang w:val="hr-HR"/>
        </w:rPr>
      </w:pPr>
      <w:r w:rsidRPr="00585F41">
        <w:rPr>
          <w:b/>
          <w:lang w:val="hr-HR"/>
        </w:rPr>
        <w:t xml:space="preserve">TRGOVAČKI SUD U SPLITU </w:t>
      </w:r>
      <w:r w:rsidRPr="00585F41">
        <w:rPr>
          <w:lang w:val="hr-HR"/>
        </w:rPr>
        <w:t xml:space="preserve">            </w:t>
      </w:r>
      <w:r w:rsidRPr="00585F41">
        <w:rPr>
          <w:lang w:val="hr-HR"/>
        </w:rPr>
        <w:tab/>
      </w:r>
      <w:r w:rsidRPr="00585F41">
        <w:rPr>
          <w:lang w:val="hr-HR"/>
        </w:rPr>
        <w:tab/>
      </w:r>
      <w:r w:rsidRPr="00585F41">
        <w:rPr>
          <w:lang w:val="hr-HR"/>
        </w:rPr>
        <w:tab/>
        <w:t xml:space="preserve">      </w:t>
      </w:r>
    </w:p>
    <w:p w:rsidRDefault="0063351E" w:rsidP="0063351E" w:rsidR="0063351E" w:rsidRPr="00585F41">
      <w:pPr>
        <w:rPr>
          <w:b/>
          <w:lang w:val="hr-HR"/>
        </w:rPr>
      </w:pPr>
      <w:r w:rsidRPr="00585F41">
        <w:rPr>
          <w:b/>
          <w:lang w:val="hr-HR"/>
        </w:rPr>
        <w:t>Split, Sukoišanska br. 6</w:t>
      </w:r>
    </w:p>
    <w:p w:rsidRDefault="0063351E" w:rsidP="0063351E" w:rsidR="0063351E" w:rsidRPr="00585F41">
      <w:pPr>
        <w:rPr>
          <w:lang w:val="hr-HR"/>
        </w:rPr>
      </w:pPr>
    </w:p>
    <w:p w:rsidRDefault="0063351E" w:rsidP="0063351E" w:rsidR="0063351E" w:rsidRPr="00585F41">
      <w:pPr>
        <w:pStyle w:val="Naslov1"/>
      </w:pPr>
      <w:r w:rsidRPr="00585F41">
        <w:t>U   I M E   R E P U B L I K E   H R V A T S K E</w:t>
      </w:r>
    </w:p>
    <w:p w:rsidRDefault="0063351E" w:rsidP="0063351E" w:rsidR="0063351E" w:rsidRPr="00585F41">
      <w:pPr>
        <w:rPr>
          <w:lang w:eastAsia="hr-HR" w:val="hr-HR"/>
        </w:rPr>
      </w:pPr>
    </w:p>
    <w:p w:rsidRDefault="0063351E" w:rsidP="0063351E" w:rsidR="0063351E" w:rsidRPr="00585F41">
      <w:pPr>
        <w:pStyle w:val="Naslov2"/>
        <w:rPr>
          <w:b/>
          <w:bCs/>
          <w:szCs w:val="24"/>
        </w:rPr>
      </w:pPr>
      <w:r w:rsidRPr="00585F41">
        <w:rPr>
          <w:b/>
          <w:bCs/>
          <w:szCs w:val="24"/>
        </w:rPr>
        <w:t>R J E Š E NJ E</w:t>
      </w:r>
    </w:p>
    <w:p w:rsidRDefault="0063351E" w:rsidP="0063351E" w:rsidR="0063351E" w:rsidRPr="00585F41">
      <w:pPr>
        <w:rPr>
          <w:sz w:val="20"/>
          <w:szCs w:val="20"/>
          <w:lang w:val="hr-HR"/>
        </w:rPr>
      </w:pPr>
    </w:p>
    <w:p w:rsidRDefault="0063351E" w:rsidP="00AE4A2B" w:rsidR="00AE4A2B" w:rsidRPr="00585F41">
      <w:pPr>
        <w:pStyle w:val="Tijeloteksta"/>
        <w:rPr>
          <w:lang w:val="hr-HR"/>
        </w:rPr>
      </w:pPr>
      <w:r w:rsidRPr="00585F41">
        <w:rPr>
          <w:lang w:val="hr-HR"/>
        </w:rPr>
        <w:tab/>
      </w:r>
      <w:r w:rsidR="00AE4A2B" w:rsidRPr="00585F41">
        <w:rPr>
          <w:lang w:val="hr-HR"/>
        </w:rPr>
        <w:t xml:space="preserve">Trgovački sud u Splitu, po sucu tog suda Pašku Bačiću, kao stečajnom sucu, u </w:t>
      </w:r>
      <w:r w:rsidR="00585F41" w:rsidRPr="00585F41">
        <w:rPr>
          <w:lang w:val="hr-HR"/>
        </w:rPr>
        <w:t>stečajnom postupku</w:t>
      </w:r>
      <w:r w:rsidR="00AE4A2B" w:rsidRPr="00585F41">
        <w:rPr>
          <w:lang w:val="hr-HR"/>
        </w:rPr>
        <w:t xml:space="preserve"> povodom </w:t>
      </w:r>
      <w:r w:rsidR="00585F41" w:rsidRPr="00585F41">
        <w:rPr>
          <w:lang w:val="hr-HR"/>
        </w:rPr>
        <w:t xml:space="preserve">prijedloga predlagatelja </w:t>
      </w:r>
      <w:r w:rsidR="00AE4A2B" w:rsidRPr="00585F41">
        <w:rPr>
          <w:szCs w:val="24"/>
          <w:lang w:val="hr-HR"/>
        </w:rPr>
        <w:t>FINANCIJSKE AGENCIJE, Regionalni centar Split, Mažuranićevo šetalište 24b</w:t>
      </w:r>
      <w:r w:rsidR="00AE4A2B" w:rsidRPr="00585F41">
        <w:rPr>
          <w:lang w:val="hr-HR"/>
        </w:rPr>
        <w:t>, OIB: 85821130368, za</w:t>
      </w:r>
      <w:r w:rsidR="00585F41" w:rsidRPr="00585F41">
        <w:rPr>
          <w:lang w:val="hr-HR"/>
        </w:rPr>
        <w:t xml:space="preserve"> otvaranje </w:t>
      </w:r>
      <w:r w:rsidR="00AE4A2B" w:rsidRPr="00585F41">
        <w:rPr>
          <w:lang w:val="hr-HR"/>
        </w:rPr>
        <w:t>s</w:t>
      </w:r>
      <w:r w:rsidR="00585F41" w:rsidRPr="00585F41">
        <w:rPr>
          <w:lang w:val="hr-HR"/>
        </w:rPr>
        <w:t>tečajnog postupka nad dužnikom ZBIVALIŠTE d.o.o. Split, Jeretova 7, OIB: 99055011863</w:t>
      </w:r>
      <w:r w:rsidR="00AE4A2B" w:rsidRPr="00585F41">
        <w:rPr>
          <w:lang w:val="hr-HR"/>
        </w:rPr>
        <w:t xml:space="preserve">, dana </w:t>
      </w:r>
      <w:r w:rsidR="00AD4B6A">
        <w:rPr>
          <w:lang w:val="hr-HR"/>
        </w:rPr>
        <w:t>15</w:t>
      </w:r>
      <w:r w:rsidR="00585F41" w:rsidRPr="00585F41">
        <w:rPr>
          <w:lang w:val="hr-HR"/>
        </w:rPr>
        <w:t>. rujna</w:t>
      </w:r>
      <w:r w:rsidR="00AE4A2B" w:rsidRPr="00585F41">
        <w:rPr>
          <w:lang w:val="hr-HR"/>
        </w:rPr>
        <w:t xml:space="preserve"> 2016. godine</w:t>
      </w:r>
    </w:p>
    <w:p w:rsidRDefault="00403F01" w:rsidP="00403F01" w:rsidR="00403F01" w:rsidRPr="00585F41">
      <w:pPr>
        <w:pStyle w:val="Tijeloteksta"/>
        <w:rPr>
          <w:sz w:val="16"/>
          <w:szCs w:val="16"/>
          <w:lang w:val="hr-HR"/>
        </w:rPr>
      </w:pPr>
    </w:p>
    <w:p w:rsidRDefault="00D4027A" w:rsidP="00D4027A" w:rsidR="00D4027A" w:rsidRPr="00AD4B6A">
      <w:pPr>
        <w:rPr>
          <w:sz w:val="16"/>
          <w:szCs w:val="16"/>
          <w:lang w:val="hr-HR"/>
        </w:rPr>
      </w:pPr>
    </w:p>
    <w:p w:rsidRDefault="00382327" w:rsidP="00D4027A" w:rsidR="00382327" w:rsidRPr="00585F41">
      <w:pPr>
        <w:rPr>
          <w:sz w:val="16"/>
          <w:szCs w:val="16"/>
          <w:lang w:val="hr-HR"/>
        </w:rPr>
      </w:pPr>
    </w:p>
    <w:p w:rsidRDefault="00E14AE2" w:rsidP="00D4027A" w:rsidR="00D4027A" w:rsidRPr="00585F41">
      <w:pPr>
        <w:jc w:val="center"/>
        <w:rPr>
          <w:lang w:val="hr-HR"/>
        </w:rPr>
      </w:pPr>
      <w:r w:rsidRPr="00585F41">
        <w:rPr>
          <w:lang w:val="hr-HR"/>
        </w:rPr>
        <w:t xml:space="preserve">r i j e š i o   </w:t>
      </w:r>
      <w:r w:rsidR="00D4027A" w:rsidRPr="00585F41">
        <w:rPr>
          <w:lang w:val="hr-HR"/>
        </w:rPr>
        <w:t xml:space="preserve">j e                                               </w:t>
      </w:r>
    </w:p>
    <w:p w:rsidRDefault="00642955" w:rsidP="00876209" w:rsidR="00642955" w:rsidRPr="00585F41">
      <w:pPr>
        <w:pStyle w:val="Naslov3"/>
        <w:ind w:left="705"/>
        <w:rPr>
          <w:b w:val="false"/>
          <w:szCs w:val="24"/>
        </w:rPr>
      </w:pPr>
    </w:p>
    <w:p w:rsidRDefault="00585F41" w:rsidP="00E14AE2" w:rsidR="00AC4892" w:rsidRPr="00585F41">
      <w:pPr>
        <w:ind w:left="708"/>
        <w:jc w:val="both"/>
        <w:rPr>
          <w:lang w:val="hr-HR"/>
        </w:rPr>
      </w:pPr>
      <w:r w:rsidRPr="00585F41">
        <w:rPr>
          <w:lang w:val="hr-HR"/>
        </w:rPr>
        <w:t>I. Obustavlja se stečajni postupak nad dužnikom ZBIVALIŠTE d.o.o. Split, Jeretova 7, OIB: 99055011863</w:t>
      </w:r>
      <w:r w:rsidR="00E14AE2" w:rsidRPr="00585F41">
        <w:rPr>
          <w:lang w:val="hr-HR"/>
        </w:rPr>
        <w:t>.</w:t>
      </w:r>
    </w:p>
    <w:p w:rsidRDefault="00585F41" w:rsidP="00E14AE2" w:rsidR="00585F41" w:rsidRPr="00585F41">
      <w:pPr>
        <w:ind w:left="708"/>
        <w:jc w:val="both"/>
        <w:rPr>
          <w:lang w:val="hr-HR"/>
        </w:rPr>
      </w:pPr>
    </w:p>
    <w:p w:rsidRDefault="00585F41" w:rsidP="00E14AE2" w:rsidR="00585F41">
      <w:pPr>
        <w:ind w:left="708"/>
        <w:jc w:val="both"/>
        <w:rPr>
          <w:lang w:val="hr-HR"/>
        </w:rPr>
      </w:pPr>
      <w:r w:rsidRPr="00585F41">
        <w:rPr>
          <w:lang w:val="hr-HR"/>
        </w:rPr>
        <w:t xml:space="preserve">II. Nalaže se dužniku ZBIVALIŠTE d.o.o. Split, Jeretova 7, OIB: 99055011863, da u roku od 8 dana uplati, na ime troškova ovog postupka, iznos od 175,00 kn i to na račun sudskog depozita Trgovačkog suda u Splitu broj </w:t>
      </w:r>
      <w:r w:rsidRPr="00585F41">
        <w:rPr>
          <w:color w:val="000000"/>
          <w:lang w:val="hr-HR"/>
        </w:rPr>
        <w:t>HR1623900011300000664</w:t>
      </w:r>
      <w:r w:rsidRPr="00585F41">
        <w:rPr>
          <w:lang w:val="hr-HR"/>
        </w:rPr>
        <w:t xml:space="preserve"> koji se vodi kod Hrvatske poštanske banke d.d. Zagreb sa svrhom uplate: „troškovi stečajnog postupka u predmetu: 12. St-400/2016” te da primjerak uplatnice, kao dokaz o uplati, dostavi ovom sudu pozivom na gornji poslovni broj spisa.</w:t>
      </w:r>
    </w:p>
    <w:p w:rsidRDefault="00585F41" w:rsidP="00E14AE2" w:rsidR="00585F41">
      <w:pPr>
        <w:ind w:left="708"/>
        <w:jc w:val="both"/>
        <w:rPr>
          <w:lang w:val="hr-HR"/>
        </w:rPr>
      </w:pPr>
    </w:p>
    <w:p w:rsidRDefault="00585F41" w:rsidP="00E14AE2" w:rsidR="00585F41">
      <w:pPr>
        <w:ind w:left="708"/>
        <w:jc w:val="both"/>
        <w:rPr>
          <w:lang w:val="hr-HR"/>
        </w:rPr>
      </w:pPr>
      <w:r>
        <w:rPr>
          <w:lang w:val="hr-HR"/>
        </w:rPr>
        <w:t>III. Ako dužnik ne plati trošak iz točke II. ovog rješenja u ostavljenom roku i o tome ne obavijesti sud</w:t>
      </w:r>
      <w:r w:rsidR="00452F21">
        <w:rPr>
          <w:lang w:val="hr-HR"/>
        </w:rPr>
        <w:t>,</w:t>
      </w:r>
      <w:r>
        <w:rPr>
          <w:lang w:val="hr-HR"/>
        </w:rPr>
        <w:t xml:space="preserve"> primijenit će se pravila o prisilnoj naplati</w:t>
      </w:r>
      <w:r w:rsidR="00452F21">
        <w:rPr>
          <w:lang w:val="hr-HR"/>
        </w:rPr>
        <w:t xml:space="preserve"> pa se nalaže </w:t>
      </w:r>
      <w:r>
        <w:rPr>
          <w:lang w:val="hr-HR"/>
        </w:rPr>
        <w:t>Financijskoj agenciji</w:t>
      </w:r>
      <w:r w:rsidR="00AD4B6A">
        <w:rPr>
          <w:lang w:val="hr-HR"/>
        </w:rPr>
        <w:t>,</w:t>
      </w:r>
      <w:r w:rsidR="00452F21">
        <w:rPr>
          <w:lang w:val="hr-HR"/>
        </w:rPr>
        <w:t xml:space="preserve"> po pravomoćnosti i ovršnosti ovog rješenja, provesti ovrhu na novčanim sredstvima dužnika u skladu s odredbama zakona koji određuje provedbu ovrhe na novčanim sredstvima, a ako Financijska agencija u roku od godine dana ne provede naplatu u cjelokupnom iznosu, dostavit će ovo rješenje nadležnoj ispostavi područnog ureda Porezne uprave prema prebivalištu, odnosno sjedištu dužnika radi provedbe ovrhe na njegovoj cjelokupnoj imovini. </w:t>
      </w:r>
    </w:p>
    <w:p w:rsidRDefault="00452F21" w:rsidP="00E14AE2" w:rsidR="00452F21">
      <w:pPr>
        <w:ind w:left="708"/>
        <w:jc w:val="both"/>
        <w:rPr>
          <w:lang w:val="hr-HR"/>
        </w:rPr>
      </w:pPr>
    </w:p>
    <w:p w:rsidRDefault="00452F21" w:rsidP="00452F21" w:rsidR="00452F21" w:rsidRPr="00585F41">
      <w:pPr>
        <w:ind w:left="708"/>
        <w:jc w:val="both"/>
        <w:rPr>
          <w:sz w:val="28"/>
          <w:szCs w:val="28"/>
          <w:lang w:val="hr-HR"/>
        </w:rPr>
      </w:pPr>
    </w:p>
    <w:p w:rsidRDefault="006C0489" w:rsidP="00E14AE2" w:rsidR="00E14AE2" w:rsidRPr="00585F41">
      <w:pPr>
        <w:jc w:val="center"/>
        <w:rPr>
          <w:lang w:val="hr-HR"/>
        </w:rPr>
      </w:pPr>
      <w:r w:rsidRPr="00585F41">
        <w:rPr>
          <w:lang w:val="hr-HR"/>
        </w:rPr>
        <w:t>Obrazloženje</w:t>
      </w:r>
    </w:p>
    <w:p w:rsidRDefault="00E14AE2" w:rsidP="00E14AE2" w:rsidR="00E14AE2" w:rsidRPr="00585F41">
      <w:pPr>
        <w:rPr>
          <w:lang w:val="hr-HR"/>
        </w:rPr>
      </w:pPr>
    </w:p>
    <w:p w:rsidRDefault="0063351E" w:rsidP="00756F19" w:rsidR="00756F19">
      <w:pPr>
        <w:ind w:firstLine="708"/>
        <w:jc w:val="both"/>
        <w:rPr>
          <w:lang w:val="hr-HR"/>
        </w:rPr>
      </w:pPr>
      <w:r w:rsidRPr="00585F41">
        <w:rPr>
          <w:lang w:val="hr-HR"/>
        </w:rPr>
        <w:t>Financijska agencija, Regionalni centar</w:t>
      </w:r>
      <w:r w:rsidR="00544124" w:rsidRPr="00585F41">
        <w:rPr>
          <w:lang w:val="hr-HR"/>
        </w:rPr>
        <w:t xml:space="preserve"> Split podnijela je ovom sudu </w:t>
      </w:r>
      <w:r w:rsidR="00452F21">
        <w:rPr>
          <w:lang w:val="hr-HR"/>
        </w:rPr>
        <w:t>5. veljače 2016</w:t>
      </w:r>
      <w:r w:rsidRPr="00585F41">
        <w:rPr>
          <w:lang w:val="hr-HR"/>
        </w:rPr>
        <w:t xml:space="preserve">. god. </w:t>
      </w:r>
      <w:r w:rsidR="00585F41">
        <w:rPr>
          <w:lang w:val="hr-HR"/>
        </w:rPr>
        <w:t>prijedlog za otvaranje</w:t>
      </w:r>
      <w:r w:rsidRPr="00585F41">
        <w:rPr>
          <w:lang w:val="hr-HR"/>
        </w:rPr>
        <w:t xml:space="preserve"> stečajnog postupka nad dužnikom </w:t>
      </w:r>
      <w:r w:rsidR="00585F41" w:rsidRPr="00585F41">
        <w:rPr>
          <w:lang w:val="hr-HR"/>
        </w:rPr>
        <w:t>ZBIVALIŠTE d.o.o. Split</w:t>
      </w:r>
      <w:r w:rsidR="00452F21">
        <w:rPr>
          <w:lang w:val="hr-HR"/>
        </w:rPr>
        <w:t xml:space="preserve">, a sve sukladno odredbama čl. 110. st. 1. Stečajnog zakona (Narodne novine br. 71/15). </w:t>
      </w:r>
    </w:p>
    <w:p w:rsidRDefault="00AD4B6A" w:rsidP="00AE4A2B" w:rsidR="00AD4B6A">
      <w:pPr>
        <w:ind w:firstLine="708"/>
        <w:jc w:val="both"/>
        <w:rPr>
          <w:lang w:val="hr-HR"/>
        </w:rPr>
      </w:pPr>
    </w:p>
    <w:p w:rsidRDefault="00452F21" w:rsidP="00AE4A2B" w:rsidR="00AE4A2B">
      <w:pPr>
        <w:ind w:firstLine="708"/>
        <w:jc w:val="both"/>
        <w:rPr>
          <w:lang w:val="hr-HR"/>
        </w:rPr>
      </w:pPr>
      <w:r>
        <w:rPr>
          <w:lang w:val="hr-HR"/>
        </w:rPr>
        <w:t>U podnesenom prijedlogu u bitnom je navedeno da dužnik na dan 03.02.2016. god. u O</w:t>
      </w:r>
      <w:r w:rsidR="00AE4A2B" w:rsidRPr="00585F41">
        <w:rPr>
          <w:lang w:val="hr-HR"/>
        </w:rPr>
        <w:t xml:space="preserve">čevidniku redoslijeda osnova za plaćanje, ima evidentirane neizvršene osnove za plaćanje u </w:t>
      </w:r>
      <w:r w:rsidR="00AE4A2B" w:rsidRPr="00585F41">
        <w:rPr>
          <w:lang w:val="hr-HR"/>
        </w:rPr>
        <w:lastRenderedPageBreak/>
        <w:t xml:space="preserve">neprekinutom razdoblju od </w:t>
      </w:r>
      <w:r>
        <w:rPr>
          <w:lang w:val="hr-HR"/>
        </w:rPr>
        <w:t>120</w:t>
      </w:r>
      <w:r w:rsidR="00AE4A2B" w:rsidRPr="00585F41">
        <w:rPr>
          <w:lang w:val="hr-HR"/>
        </w:rPr>
        <w:t xml:space="preserve"> dana, u ukupnom iznosu od </w:t>
      </w:r>
      <w:r>
        <w:rPr>
          <w:lang w:val="hr-HR"/>
        </w:rPr>
        <w:t>85.056,77</w:t>
      </w:r>
      <w:r w:rsidR="00AE4A2B" w:rsidRPr="00585F41">
        <w:rPr>
          <w:lang w:val="hr-HR"/>
        </w:rPr>
        <w:t xml:space="preserve"> kn, kao i da prema podacima koji su dostavljeni od Hrvatskog zavoda za mirovinsko osiguranje, dužnik </w:t>
      </w:r>
      <w:r>
        <w:rPr>
          <w:lang w:val="hr-HR"/>
        </w:rPr>
        <w:t>ima jednog zaposlenog</w:t>
      </w:r>
      <w:r w:rsidR="00AE4A2B" w:rsidRPr="00585F41">
        <w:rPr>
          <w:lang w:val="hr-HR"/>
        </w:rPr>
        <w:t>.</w:t>
      </w:r>
      <w:r>
        <w:rPr>
          <w:lang w:val="hr-HR"/>
        </w:rPr>
        <w:t xml:space="preserve"> Isto tako navedeno je i da dužnik ima otvoren račun kod Sberbank d.d. broj HR5525030071100097269, kao i da Financijska agencija ne raspolaže s podacima o imovini dužnika. Isto tako Financijska agencija je zatražila i odrediti joj naknadu za obavljanje poslova u ovom stečajnom postupku u propisanom iznosu. </w:t>
      </w:r>
    </w:p>
    <w:p w:rsidRDefault="00452F21" w:rsidP="00AE4A2B" w:rsidR="00452F21">
      <w:pPr>
        <w:ind w:firstLine="708"/>
        <w:jc w:val="both"/>
        <w:rPr>
          <w:lang w:val="hr-HR"/>
        </w:rPr>
      </w:pPr>
    </w:p>
    <w:p w:rsidRDefault="00452F21" w:rsidP="00AE4A2B" w:rsidR="00452F21">
      <w:pPr>
        <w:ind w:firstLine="708"/>
        <w:jc w:val="both"/>
        <w:rPr>
          <w:lang w:val="hr-HR"/>
        </w:rPr>
      </w:pPr>
      <w:r>
        <w:rPr>
          <w:lang w:val="hr-HR"/>
        </w:rPr>
        <w:t xml:space="preserve">Ocijenivši podneseni prijedlog urednim i dopuštenim, rješenjem ovog suda posl. br. 12. St-400/2016 od 20.07.2016. god. pokrenut je prethodni postupak radi utvrđivanja pretpostavki za otvaranje stečajnog postupka nad dužnikom te je ujedno zakazano ročište u prethodnom postupku. </w:t>
      </w:r>
    </w:p>
    <w:p w:rsidRDefault="00452F21" w:rsidP="00AE4A2B" w:rsidR="00452F21">
      <w:pPr>
        <w:ind w:firstLine="708"/>
        <w:jc w:val="both"/>
        <w:rPr>
          <w:lang w:val="hr-HR"/>
        </w:rPr>
      </w:pPr>
    </w:p>
    <w:p w:rsidRDefault="00452F21" w:rsidP="00AE4A2B" w:rsidR="00452F21">
      <w:pPr>
        <w:ind w:firstLine="708"/>
        <w:jc w:val="both"/>
        <w:rPr>
          <w:lang w:val="hr-HR"/>
        </w:rPr>
      </w:pPr>
      <w:r>
        <w:rPr>
          <w:lang w:val="hr-HR"/>
        </w:rPr>
        <w:t>Na ročištu održanom u prethodnom postupku kod ovog suda dana 6. rujna 2016. god. zastupnik po zakonu dužnika izjavio je kako je točno da je račun dužnika bilo blokiran u periodu i za iznos obveza koji se navodi u prijedlogu za otvaranje stečajnog postupka, ali je isto tako naveo da je dužnik u međuvremenu podmirio sve svoje nepodmirene obveze te da stoga njegovi računi više nisu blokirani. S obzirom na navedeno</w:t>
      </w:r>
      <w:r w:rsidR="00AD4B6A">
        <w:rPr>
          <w:lang w:val="hr-HR"/>
        </w:rPr>
        <w:t>,</w:t>
      </w:r>
      <w:r>
        <w:rPr>
          <w:lang w:val="hr-HR"/>
        </w:rPr>
        <w:t xml:space="preserve"> isti je predložio obustaviti ovaj stečajni postupak, jer kod dužnika više ne postoji stečajni razlog nesposobnosti za plaćanje, odnosno isti je u međuvremenu postao sposoban za plaćanje. </w:t>
      </w:r>
    </w:p>
    <w:p w:rsidRDefault="00452F21" w:rsidP="00AE4A2B" w:rsidR="00452F21">
      <w:pPr>
        <w:ind w:firstLine="708"/>
        <w:jc w:val="both"/>
        <w:rPr>
          <w:lang w:val="hr-HR"/>
        </w:rPr>
      </w:pPr>
    </w:p>
    <w:p w:rsidRDefault="00452F21" w:rsidP="00AE4A2B" w:rsidR="00452F21">
      <w:pPr>
        <w:ind w:firstLine="708"/>
        <w:jc w:val="both"/>
        <w:rPr>
          <w:lang w:val="hr-HR"/>
        </w:rPr>
      </w:pPr>
      <w:r>
        <w:rPr>
          <w:lang w:val="hr-HR"/>
        </w:rPr>
        <w:t>U prilog svojih navoda dužnik je u spis dostavio potvrdu Sberbank d.d. o pologu utrška na njegov račun dana 30.08.2016. god. navodeći kako je iz istog razvidno da se na njegovom računu na taj dan nalazi iznos od 35.000,00 kn. Nadalje, dužnik je dostavio i potvrdu Financijske agencije o blokadi njego</w:t>
      </w:r>
      <w:r w:rsidR="00AD4B6A">
        <w:rPr>
          <w:lang w:val="hr-HR"/>
        </w:rPr>
        <w:t>vih računa i novčanih sredstava</w:t>
      </w:r>
      <w:r>
        <w:rPr>
          <w:lang w:val="hr-HR"/>
        </w:rPr>
        <w:t xml:space="preserve"> od 19.08.2016. god. kojom se potvrđuje da je na dan izdavanja te potvrde na računima i novčanim sredstvima dužnika evidentirano 0 dana neprekidne blokade te da nepodmirene obveze dužnika, evidentirane u Očevidniku redoslijeda osnova za plaćanje, iznose 0,00 kn.</w:t>
      </w:r>
    </w:p>
    <w:p w:rsidRDefault="00452F21" w:rsidP="00AE4A2B" w:rsidR="00452F21">
      <w:pPr>
        <w:ind w:firstLine="708"/>
        <w:jc w:val="both"/>
        <w:rPr>
          <w:lang w:val="hr-HR"/>
        </w:rPr>
      </w:pPr>
    </w:p>
    <w:p w:rsidRDefault="00452F21" w:rsidP="00AE4A2B" w:rsidR="00452F21">
      <w:pPr>
        <w:ind w:firstLine="708"/>
        <w:jc w:val="both"/>
        <w:rPr>
          <w:lang w:val="hr-HR"/>
        </w:rPr>
      </w:pPr>
      <w:r>
        <w:rPr>
          <w:lang w:val="hr-HR"/>
        </w:rPr>
        <w:t>Isto tako za potrebe prethodnog postupka ovaj sud je zatražio od Financijske agencije dostavu potvrde o blokadi računa dužnika u smislu odredbi čl. 6. st. 2. i 4. SZ-a, a FINA je sudu 01.09.2016. god. dostavila tu potvrdu iz koje je razvidno da na dan 31.08.2016. god. dužnik u Očevidniku redoslijeda osnova za plaćanje ima evidentirane neizvršene osnove za plaćanje u neprekinutom razdoblju od 0 dana.</w:t>
      </w:r>
    </w:p>
    <w:p w:rsidRDefault="00452F21" w:rsidP="00AE4A2B" w:rsidR="00452F21">
      <w:pPr>
        <w:ind w:firstLine="708"/>
        <w:jc w:val="both"/>
        <w:rPr>
          <w:lang w:val="hr-HR"/>
        </w:rPr>
      </w:pPr>
    </w:p>
    <w:p w:rsidRDefault="00452F21" w:rsidP="00AE4A2B" w:rsidR="00452F21">
      <w:pPr>
        <w:ind w:firstLine="708"/>
        <w:jc w:val="both"/>
        <w:rPr>
          <w:lang w:val="hr-HR"/>
        </w:rPr>
      </w:pPr>
      <w:r>
        <w:rPr>
          <w:lang w:val="hr-HR"/>
        </w:rPr>
        <w:t>Odredbom čl. 128. st. 9. SZ-a propisano je da ako dužnik do završetka prethodnog postupka postane sposoban za plaćanje, sud će postupak obustaviti, a troškove provedenog postupka u tom slučaju dužan je naknaditi dužnik.</w:t>
      </w:r>
    </w:p>
    <w:p w:rsidRDefault="00452F21" w:rsidP="00AE4A2B" w:rsidR="00452F21">
      <w:pPr>
        <w:ind w:firstLine="708"/>
        <w:jc w:val="both"/>
        <w:rPr>
          <w:lang w:val="hr-HR"/>
        </w:rPr>
      </w:pPr>
    </w:p>
    <w:p w:rsidRDefault="002819BF" w:rsidP="00AE4A2B" w:rsidR="00452F21">
      <w:pPr>
        <w:ind w:firstLine="708"/>
        <w:jc w:val="both"/>
        <w:rPr>
          <w:lang w:val="hr-HR"/>
        </w:rPr>
      </w:pPr>
      <w:r>
        <w:rPr>
          <w:lang w:val="hr-HR"/>
        </w:rPr>
        <w:t>Kako je dakle iz potvrde Financijske agencije od 19.08.2016. god., koju je dostavo dužnik, kao i potvrde koju je Financijska agencija dostavila ovom sudu od 31.08.2016. god. razvidno da dužnik u Očevidniku redoslijeda osnova za plaćanje više nema evidentiranih nepodmirenih obveza za plaćanje, odnosno da njegovi računi više nisu u blokadi, to je stoga očito da je dužnik u međuvremenu postao sposoban za plaćanje, a radi čega je, primjenom odredbe čl. 128. st. 9 SZ-a, ovaj postupak valjalo obustaviti.</w:t>
      </w:r>
    </w:p>
    <w:p w:rsidRDefault="002819BF" w:rsidP="00AE4A2B" w:rsidR="002819BF">
      <w:pPr>
        <w:ind w:firstLine="708"/>
        <w:jc w:val="both"/>
        <w:rPr>
          <w:lang w:val="hr-HR"/>
        </w:rPr>
      </w:pPr>
    </w:p>
    <w:p w:rsidRDefault="002819BF" w:rsidP="00AE4A2B" w:rsidR="002819BF">
      <w:pPr>
        <w:ind w:firstLine="708"/>
        <w:jc w:val="both"/>
        <w:rPr>
          <w:lang w:val="hr-HR"/>
        </w:rPr>
      </w:pPr>
      <w:r>
        <w:rPr>
          <w:lang w:val="hr-HR"/>
        </w:rPr>
        <w:t>S obzirom da je ovaj postupak obustavljen u skladu s odredbama čl. 128. st. 9. SZ-a dužnik je dužan nadoknaditi troškove ovo</w:t>
      </w:r>
      <w:r w:rsidR="00AD4B6A">
        <w:rPr>
          <w:lang w:val="hr-HR"/>
        </w:rPr>
        <w:t>g postupka, a koje troškove čini</w:t>
      </w:r>
      <w:r>
        <w:rPr>
          <w:lang w:val="hr-HR"/>
        </w:rPr>
        <w:t xml:space="preserve"> naknada Financijskoj agenciji za obavljanje poslova u ovom stečajnom postupku u iznosu od 175,00 kn. </w:t>
      </w:r>
    </w:p>
    <w:p w:rsidRDefault="002819BF" w:rsidP="00AE4A2B" w:rsidR="002819BF">
      <w:pPr>
        <w:ind w:firstLine="708"/>
        <w:jc w:val="both"/>
        <w:rPr>
          <w:lang w:val="hr-HR"/>
        </w:rPr>
      </w:pPr>
    </w:p>
    <w:p w:rsidRDefault="002819BF" w:rsidP="00AE4A2B" w:rsidR="002819BF">
      <w:pPr>
        <w:ind w:firstLine="708"/>
        <w:jc w:val="both"/>
        <w:rPr>
          <w:lang w:val="hr-HR"/>
        </w:rPr>
      </w:pPr>
      <w:r>
        <w:rPr>
          <w:lang w:val="hr-HR"/>
        </w:rPr>
        <w:t xml:space="preserve">Naime, odredbom čl. 110. st. 5. SZ-a propisano je da Financijska agencija ima pravo na naknadu troška za podnošenje prijedloga iz čl. 110. st. 1. SZ-a. Nadalje, sukladno odredbi čl. 3. Pravilnika o vrsti i visini naknade troškova Financijske agencije u predstečajnom postupku i o visini naknade troška Financijske agencije za podnošenje prijedloga za otvaranje stečajnog postupka (Narodne novine br. 106/15) visina naknade Financijske agencije za podnošenje prijedloga za otvaranje stečajnog postupka iznosi 140,00 kn uvećano za PDV, što </w:t>
      </w:r>
      <w:r w:rsidR="00AD4B6A">
        <w:rPr>
          <w:lang w:val="hr-HR"/>
        </w:rPr>
        <w:t>ukupno iznosi</w:t>
      </w:r>
      <w:r>
        <w:rPr>
          <w:lang w:val="hr-HR"/>
        </w:rPr>
        <w:t xml:space="preserve"> 175,00 kn. </w:t>
      </w:r>
    </w:p>
    <w:p w:rsidRDefault="002819BF" w:rsidP="00AE4A2B" w:rsidR="002819BF">
      <w:pPr>
        <w:ind w:firstLine="708"/>
        <w:jc w:val="both"/>
        <w:rPr>
          <w:lang w:val="hr-HR"/>
        </w:rPr>
      </w:pPr>
    </w:p>
    <w:p w:rsidRDefault="002819BF" w:rsidP="00AE4A2B" w:rsidR="002819BF" w:rsidRPr="00585F41">
      <w:pPr>
        <w:ind w:firstLine="708"/>
        <w:jc w:val="both"/>
        <w:rPr>
          <w:lang w:val="hr-HR"/>
        </w:rPr>
      </w:pPr>
      <w:r>
        <w:rPr>
          <w:lang w:val="hr-HR"/>
        </w:rPr>
        <w:t xml:space="preserve">Slijedom naprijed navedenog i na temelju naprijed navedenih propisa, odlučeno je kao u izreci ovog rješenja. </w:t>
      </w:r>
    </w:p>
    <w:p w:rsidRDefault="00780642" w:rsidP="002819BF" w:rsidR="00780642" w:rsidRPr="00585F41">
      <w:pPr>
        <w:jc w:val="both"/>
        <w:rPr>
          <w:lang w:val="hr-HR"/>
        </w:rPr>
      </w:pPr>
    </w:p>
    <w:p w:rsidRDefault="00D4027A" w:rsidP="00403F01" w:rsidR="00D4027A" w:rsidRPr="00585F41">
      <w:pPr>
        <w:jc w:val="center"/>
        <w:rPr>
          <w:lang w:val="hr-HR"/>
        </w:rPr>
      </w:pPr>
      <w:r w:rsidRPr="00585F41">
        <w:rPr>
          <w:lang w:val="hr-HR"/>
        </w:rPr>
        <w:t>U Splitu</w:t>
      </w:r>
      <w:r w:rsidR="0002675F" w:rsidRPr="00585F41">
        <w:rPr>
          <w:lang w:val="hr-HR"/>
        </w:rPr>
        <w:t>,</w:t>
      </w:r>
      <w:r w:rsidRPr="00585F41">
        <w:rPr>
          <w:lang w:val="hr-HR"/>
        </w:rPr>
        <w:t xml:space="preserve"> </w:t>
      </w:r>
      <w:r w:rsidR="00AD4B6A">
        <w:rPr>
          <w:lang w:val="hr-HR"/>
        </w:rPr>
        <w:t>15</w:t>
      </w:r>
      <w:r w:rsidR="00585F41" w:rsidRPr="00585F41">
        <w:rPr>
          <w:lang w:val="hr-HR"/>
        </w:rPr>
        <w:t>. rujna</w:t>
      </w:r>
      <w:r w:rsidR="00F2582F" w:rsidRPr="00585F41">
        <w:rPr>
          <w:lang w:val="hr-HR"/>
        </w:rPr>
        <w:t xml:space="preserve"> 2016</w:t>
      </w:r>
      <w:r w:rsidRPr="00585F41">
        <w:rPr>
          <w:lang w:val="hr-HR"/>
        </w:rPr>
        <w:t>. godine.</w:t>
      </w:r>
    </w:p>
    <w:p w:rsidRDefault="00D4027A" w:rsidP="00D4027A" w:rsidR="00D4027A" w:rsidRPr="00585F41">
      <w:pPr>
        <w:jc w:val="both"/>
        <w:rPr>
          <w:sz w:val="16"/>
          <w:szCs w:val="16"/>
          <w:lang w:val="hr-HR"/>
        </w:rPr>
      </w:pPr>
      <w:r w:rsidRPr="00585F41">
        <w:rPr>
          <w:lang w:val="hr-HR"/>
        </w:rPr>
        <w:t xml:space="preserve"> </w:t>
      </w:r>
    </w:p>
    <w:p w:rsidRDefault="00110325" w:rsidP="009D46D2" w:rsidR="00110325" w:rsidRPr="00585F41">
      <w:pPr>
        <w:ind w:firstLine="708" w:left="7080"/>
        <w:rPr>
          <w:lang w:val="hr-HR"/>
        </w:rPr>
      </w:pPr>
      <w:r w:rsidRPr="00585F41">
        <w:rPr>
          <w:lang w:val="hr-HR"/>
        </w:rPr>
        <w:t xml:space="preserve">S U D A C </w:t>
      </w:r>
    </w:p>
    <w:p w:rsidRDefault="00110325" w:rsidP="00433E25" w:rsidR="00110325" w:rsidRPr="00585F41">
      <w:pPr>
        <w:ind w:left="7080"/>
        <w:rPr>
          <w:sz w:val="28"/>
          <w:szCs w:val="28"/>
          <w:lang w:val="hr-HR"/>
        </w:rPr>
      </w:pPr>
    </w:p>
    <w:p w:rsidRDefault="00110325" w:rsidP="009D46D2" w:rsidR="00110325" w:rsidRPr="00585F41">
      <w:pPr>
        <w:ind w:firstLine="708" w:left="7080"/>
        <w:rPr>
          <w:lang w:val="hr-HR"/>
        </w:rPr>
      </w:pPr>
      <w:r w:rsidRPr="00585F41">
        <w:rPr>
          <w:lang w:val="hr-HR"/>
        </w:rPr>
        <w:t>Paško Bačić</w:t>
      </w:r>
    </w:p>
    <w:p w:rsidRDefault="00382327" w:rsidP="000626FE" w:rsidR="00382327" w:rsidRPr="00585F41">
      <w:pPr>
        <w:ind w:firstLine="708" w:left="7080"/>
        <w:rPr>
          <w:sz w:val="16"/>
          <w:szCs w:val="16"/>
          <w:u w:val="single"/>
          <w:lang w:val="hr-HR"/>
        </w:rPr>
      </w:pPr>
    </w:p>
    <w:p w:rsidRDefault="000626FE" w:rsidP="000626FE" w:rsidR="000626FE" w:rsidRPr="00585F41">
      <w:pPr>
        <w:ind w:firstLine="708" w:left="7080"/>
        <w:rPr>
          <w:u w:val="single"/>
          <w:lang w:val="hr-HR"/>
        </w:rPr>
      </w:pPr>
    </w:p>
    <w:p w:rsidRDefault="000626FE" w:rsidP="000626FE" w:rsidR="000626FE" w:rsidRPr="00585F41">
      <w:pPr>
        <w:ind w:firstLine="708" w:left="7080"/>
        <w:rPr>
          <w:sz w:val="16"/>
          <w:szCs w:val="16"/>
          <w:u w:val="single"/>
          <w:lang w:val="hr-HR"/>
        </w:rPr>
      </w:pPr>
    </w:p>
    <w:p w:rsidRDefault="00473132" w:rsidP="00D4027A" w:rsidR="00473132" w:rsidRPr="00585F41">
      <w:pPr>
        <w:jc w:val="both"/>
        <w:rPr>
          <w:sz w:val="16"/>
          <w:szCs w:val="16"/>
          <w:u w:val="single"/>
          <w:lang w:val="hr-HR"/>
        </w:rPr>
      </w:pPr>
    </w:p>
    <w:p w:rsidRDefault="00CC5D0C" w:rsidP="00CC5D0C" w:rsidR="00CC5D0C" w:rsidRPr="00585F41">
      <w:pPr>
        <w:jc w:val="both"/>
        <w:rPr>
          <w:lang w:val="hr-HR"/>
        </w:rPr>
      </w:pPr>
      <w:r w:rsidRPr="00585F41">
        <w:rPr>
          <w:lang w:val="hr-HR"/>
        </w:rPr>
        <w:t xml:space="preserve">POUKA O PRAVNOM LIJEKU: </w:t>
      </w:r>
    </w:p>
    <w:p w:rsidRDefault="00CC5D0C" w:rsidP="00D4027A" w:rsidR="002819BF">
      <w:pPr>
        <w:jc w:val="both"/>
        <w:rPr>
          <w:lang w:val="hr-HR"/>
        </w:rPr>
      </w:pPr>
      <w:r w:rsidRPr="00585F41">
        <w:rPr>
          <w:lang w:val="hr-HR"/>
        </w:rPr>
        <w:t>Protiv ovog rješenja dopuštena je žalba</w:t>
      </w:r>
      <w:r w:rsidR="002819BF">
        <w:rPr>
          <w:lang w:val="hr-HR"/>
        </w:rPr>
        <w:t xml:space="preserve"> Visokom trgovačkom sudu Republike Hrvatske u Zagrebu</w:t>
      </w:r>
      <w:r w:rsidRPr="00585F41">
        <w:rPr>
          <w:lang w:val="hr-HR"/>
        </w:rPr>
        <w:t>. Žalba se</w:t>
      </w:r>
      <w:r w:rsidR="002819BF">
        <w:rPr>
          <w:lang w:val="hr-HR"/>
        </w:rPr>
        <w:t xml:space="preserve"> podnosi ovom sudu, pismeno u tri primjerka, u roku od 8 dana od dana dostave rješenja.</w:t>
      </w:r>
    </w:p>
    <w:p w:rsidRDefault="00D4027A" w:rsidP="00D4027A" w:rsidR="00D4027A" w:rsidRPr="00585F41">
      <w:pPr>
        <w:jc w:val="both"/>
        <w:rPr>
          <w:lang w:val="hr-HR"/>
        </w:rPr>
      </w:pPr>
    </w:p>
    <w:p w:rsidRDefault="00D47B51" w:rsidP="00D4027A" w:rsidR="00D47B51" w:rsidRPr="00585F41">
      <w:pPr>
        <w:jc w:val="both"/>
        <w:rPr>
          <w:lang w:val="hr-HR"/>
        </w:rPr>
      </w:pPr>
    </w:p>
    <w:p w:rsidRDefault="00F347B9" w:rsidP="00F347B9" w:rsidR="00F347B9" w:rsidRPr="00585F41">
      <w:pPr>
        <w:jc w:val="both"/>
        <w:rPr>
          <w:lang w:val="hr-HR"/>
        </w:rPr>
      </w:pPr>
      <w:r w:rsidRPr="00585F41">
        <w:rPr>
          <w:lang w:val="hr-HR"/>
        </w:rPr>
        <w:t>DNA:</w:t>
      </w:r>
    </w:p>
    <w:p w:rsidRDefault="00F347B9" w:rsidP="00F347B9" w:rsidR="00F347B9" w:rsidRPr="00585F41">
      <w:pPr>
        <w:jc w:val="both"/>
        <w:rPr>
          <w:lang w:val="hr-HR"/>
        </w:rPr>
      </w:pPr>
      <w:r w:rsidRPr="00585F41">
        <w:rPr>
          <w:lang w:val="hr-HR"/>
        </w:rPr>
        <w:t>-  podnositelju zahtjeva – Financijskoj agenciji, RC Split</w:t>
      </w:r>
    </w:p>
    <w:p w:rsidRDefault="00F347B9" w:rsidP="00F347B9" w:rsidR="00F347B9" w:rsidRPr="00585F41">
      <w:pPr>
        <w:jc w:val="both"/>
        <w:rPr>
          <w:lang w:val="hr-HR"/>
        </w:rPr>
      </w:pPr>
      <w:r w:rsidRPr="00585F41">
        <w:rPr>
          <w:lang w:val="hr-HR"/>
        </w:rPr>
        <w:t>-  dužniku</w:t>
      </w:r>
    </w:p>
    <w:p w:rsidRDefault="00F347B9" w:rsidP="00F347B9" w:rsidR="00F347B9" w:rsidRPr="00585F41">
      <w:pPr>
        <w:jc w:val="both"/>
        <w:rPr>
          <w:lang w:val="hr-HR"/>
        </w:rPr>
      </w:pPr>
      <w:r w:rsidRPr="00585F41">
        <w:rPr>
          <w:lang w:val="hr-HR"/>
        </w:rPr>
        <w:t>-  e-oglasna ploča suda – (rok 16 dana)</w:t>
      </w:r>
    </w:p>
    <w:p w:rsidRDefault="00F347B9" w:rsidP="00F347B9" w:rsidR="00F347B9" w:rsidRPr="00585F41">
      <w:pPr>
        <w:jc w:val="both"/>
        <w:rPr>
          <w:lang w:val="hr-HR"/>
        </w:rPr>
      </w:pPr>
      <w:r w:rsidRPr="00585F41">
        <w:rPr>
          <w:lang w:val="hr-HR"/>
        </w:rPr>
        <w:t>-  u spis</w:t>
      </w:r>
    </w:p>
    <w:p w:rsidRDefault="00E14AE2" w:rsidP="00403F01" w:rsidR="00E14AE2" w:rsidRPr="00585F41">
      <w:pPr>
        <w:jc w:val="both"/>
        <w:rPr>
          <w:lang w:val="hr-HR"/>
        </w:rPr>
      </w:pPr>
    </w:p>
    <w:sectPr w:rsidSect="00AD4B6A" w:rsidR="00E14AE2" w:rsidRPr="00585F41">
      <w:headerReference w:type="default" r:id="rId11"/>
      <w:pgSz w:h="16838" w:w="11906"/>
      <w:pgMar w:gutter="0" w:footer="708" w:header="708" w:left="1417" w:bottom="1843" w:right="1417" w:top="993"/>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C30FC8" w:rsidP="003734BE" w:rsidR="00C30FC8">
      <w:r>
        <w:separator/>
      </w:r>
    </w:p>
  </w:endnote>
  <w:endnote w:id="0" w:type="continuationSeparator">
    <w:p w:rsidRDefault="00C30FC8" w:rsidP="003734BE" w:rsidR="00C30FC8">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fornian FB">
    <w:panose1 w:val="0207040306080B030204"/>
    <w:charset w:val="00"/>
    <w:family w:val="roman"/>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Arial Unicode MS">
    <w:panose1 w:val="020B0604020202020204"/>
    <w:charset w:val="00"/>
    <w:family w:val="roman"/>
    <w:notTrueType/>
    <w:pitch w:val="variable"/>
    <w:sig w:csb1="00000000" w:csb0="00000001" w:usb3="00000000" w:usb2="00000000" w:usb1="00000000" w:usb0="00000003"/>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C30FC8" w:rsidP="003734BE" w:rsidR="00C30FC8">
      <w:r>
        <w:separator/>
      </w:r>
    </w:p>
  </w:footnote>
  <w:footnote w:id="0" w:type="continuationSeparator">
    <w:p w:rsidRDefault="00C30FC8" w:rsidP="003734BE" w:rsidR="00C30FC8">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734BE" w:rsidP="001C44F1" w:rsidR="003734BE">
    <w:pPr>
      <w:pStyle w:val="Zaglavlje"/>
      <w:numPr>
        <w:ilvl w:val="0"/>
        <w:numId w:val="6"/>
      </w:numPr>
      <w:jc w:val="center"/>
    </w:pPr>
    <w:r>
      <w:fldChar w:fldCharType="begin"/>
    </w:r>
    <w:r>
      <w:instrText>PAGE   \* MERGEFORMAT</w:instrText>
    </w:r>
    <w:r>
      <w:fldChar w:fldCharType="separate"/>
    </w:r>
    <w:r w:rsidR="00492B8C" w:rsidRPr="00492B8C">
      <w:rPr>
        <w:noProof/>
        <w:lang w:val="hr-HR"/>
      </w:rPr>
      <w:t>3</w:t>
    </w:r>
    <w:r>
      <w:fldChar w:fldCharType="end"/>
    </w:r>
    <w:r w:rsidR="001C44F1">
      <w:t xml:space="preserve"> </w:t>
    </w:r>
    <w:r w:rsidR="00E6013F">
      <w:t>-</w:t>
    </w:r>
    <w:r w:rsidR="00E6013F">
      <w:tab/>
      <w:t>12. St-</w:t>
    </w:r>
    <w:r w:rsidR="00585F41">
      <w:t>400</w:t>
    </w:r>
    <w:r>
      <w:t>/201</w:t>
    </w:r>
    <w:r w:rsidR="00906FBC">
      <w:t>6</w:t>
    </w:r>
  </w:p>
  <w:p w:rsidRDefault="00473132" w:rsidR="00473132">
    <w:pPr>
      <w:pStyle w:val="Zaglavlje"/>
      <w:jc w:val="center"/>
    </w:pPr>
  </w:p>
  <w:p w:rsidRDefault="003734BE" w:rsidR="003734BE">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98C352F"/>
    <w:multiLevelType w:val="hybridMultilevel"/>
    <w:tmpl w:val="D07014C0"/>
    <w:lvl w:tplc="78802B1A" w:ilvl="0">
      <w:start w:val="1"/>
      <w:numFmt w:val="lowerRoman"/>
      <w:lvlText w:val="%1."/>
      <w:lvlJc w:val="left"/>
      <w:pPr>
        <w:ind w:hanging="720" w:left="1428"/>
      </w:pPr>
      <w:rPr>
        <w:rFonts w:hint="default"/>
      </w:rPr>
    </w:lvl>
    <w:lvl w:tentative="true" w:tplc="041A0019" w:ilvl="1">
      <w:start w:val="1"/>
      <w:numFmt w:val="lowerLetter"/>
      <w:lvlText w:val="%2."/>
      <w:lvlJc w:val="left"/>
      <w:pPr>
        <w:ind w:hanging="360" w:left="1788"/>
      </w:pPr>
    </w:lvl>
    <w:lvl w:tentative="true" w:tplc="041A001B" w:ilvl="2">
      <w:start w:val="1"/>
      <w:numFmt w:val="lowerRoman"/>
      <w:lvlText w:val="%3."/>
      <w:lvlJc w:val="right"/>
      <w:pPr>
        <w:ind w:hanging="180" w:left="2508"/>
      </w:pPr>
    </w:lvl>
    <w:lvl w:tentative="true" w:tplc="041A000F" w:ilvl="3">
      <w:start w:val="1"/>
      <w:numFmt w:val="decimal"/>
      <w:lvlText w:val="%4."/>
      <w:lvlJc w:val="left"/>
      <w:pPr>
        <w:ind w:hanging="360" w:left="3228"/>
      </w:pPr>
    </w:lvl>
    <w:lvl w:tentative="true" w:tplc="041A0019" w:ilvl="4">
      <w:start w:val="1"/>
      <w:numFmt w:val="lowerLetter"/>
      <w:lvlText w:val="%5."/>
      <w:lvlJc w:val="left"/>
      <w:pPr>
        <w:ind w:hanging="360" w:left="3948"/>
      </w:pPr>
    </w:lvl>
    <w:lvl w:tentative="true" w:tplc="041A001B" w:ilvl="5">
      <w:start w:val="1"/>
      <w:numFmt w:val="lowerRoman"/>
      <w:lvlText w:val="%6."/>
      <w:lvlJc w:val="right"/>
      <w:pPr>
        <w:ind w:hanging="180" w:left="4668"/>
      </w:pPr>
    </w:lvl>
    <w:lvl w:tentative="true" w:tplc="041A000F" w:ilvl="6">
      <w:start w:val="1"/>
      <w:numFmt w:val="decimal"/>
      <w:lvlText w:val="%7."/>
      <w:lvlJc w:val="left"/>
      <w:pPr>
        <w:ind w:hanging="360" w:left="5388"/>
      </w:pPr>
    </w:lvl>
    <w:lvl w:tentative="true" w:tplc="041A0019" w:ilvl="7">
      <w:start w:val="1"/>
      <w:numFmt w:val="lowerLetter"/>
      <w:lvlText w:val="%8."/>
      <w:lvlJc w:val="left"/>
      <w:pPr>
        <w:ind w:hanging="360" w:left="6108"/>
      </w:pPr>
    </w:lvl>
    <w:lvl w:tentative="true" w:tplc="041A001B" w:ilvl="8">
      <w:start w:val="1"/>
      <w:numFmt w:val="lowerRoman"/>
      <w:lvlText w:val="%9."/>
      <w:lvlJc w:val="right"/>
      <w:pPr>
        <w:ind w:hanging="180" w:left="6828"/>
      </w:pPr>
    </w:lvl>
  </w:abstractNum>
  <w:abstractNum w:abstractNumId="1">
    <w:nsid w:val="1CCA2678"/>
    <w:multiLevelType w:val="hybridMultilevel"/>
    <w:tmpl w:val="2660A148"/>
    <w:lvl w:tplc="8BB64B74"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2">
    <w:nsid w:val="28EF2320"/>
    <w:multiLevelType w:val="hybridMultilevel"/>
    <w:tmpl w:val="4F0AA406"/>
    <w:lvl w:tplc="1ECE3040" w:ilvl="0">
      <w:start w:val="2"/>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30E8761A"/>
    <w:multiLevelType w:val="hybridMultilevel"/>
    <w:tmpl w:val="C242E9A6"/>
    <w:lvl w:tplc="A6A6C9DE" w:ilvl="0">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66B91459"/>
    <w:multiLevelType w:val="hybridMultilevel"/>
    <w:tmpl w:val="46220106"/>
    <w:lvl w:tplc="2CC4CF32" w:ilvl="0">
      <w:start w:val="1"/>
      <w:numFmt w:val="upperRoman"/>
      <w:lvlText w:val="%1."/>
      <w:lvlJc w:val="left"/>
      <w:pPr>
        <w:ind w:hanging="720" w:left="1425"/>
      </w:pPr>
      <w:rPr>
        <w:rFonts w:hint="default"/>
      </w:rPr>
    </w:lvl>
    <w:lvl w:tentative="true" w:tplc="041A0019" w:ilvl="1">
      <w:start w:val="1"/>
      <w:numFmt w:val="lowerLetter"/>
      <w:lvlText w:val="%2."/>
      <w:lvlJc w:val="left"/>
      <w:pPr>
        <w:ind w:hanging="360" w:left="1785"/>
      </w:pPr>
    </w:lvl>
    <w:lvl w:tentative="true" w:tplc="041A001B" w:ilvl="2">
      <w:start w:val="1"/>
      <w:numFmt w:val="lowerRoman"/>
      <w:lvlText w:val="%3."/>
      <w:lvlJc w:val="right"/>
      <w:pPr>
        <w:ind w:hanging="180" w:left="2505"/>
      </w:pPr>
    </w:lvl>
    <w:lvl w:tentative="true" w:tplc="041A000F" w:ilvl="3">
      <w:start w:val="1"/>
      <w:numFmt w:val="decimal"/>
      <w:lvlText w:val="%4."/>
      <w:lvlJc w:val="left"/>
      <w:pPr>
        <w:ind w:hanging="360" w:left="3225"/>
      </w:pPr>
    </w:lvl>
    <w:lvl w:tentative="true" w:tplc="041A0019" w:ilvl="4">
      <w:start w:val="1"/>
      <w:numFmt w:val="lowerLetter"/>
      <w:lvlText w:val="%5."/>
      <w:lvlJc w:val="left"/>
      <w:pPr>
        <w:ind w:hanging="360" w:left="3945"/>
      </w:pPr>
    </w:lvl>
    <w:lvl w:tentative="true" w:tplc="041A001B" w:ilvl="5">
      <w:start w:val="1"/>
      <w:numFmt w:val="lowerRoman"/>
      <w:lvlText w:val="%6."/>
      <w:lvlJc w:val="right"/>
      <w:pPr>
        <w:ind w:hanging="180" w:left="4665"/>
      </w:pPr>
    </w:lvl>
    <w:lvl w:tentative="true" w:tplc="041A000F" w:ilvl="6">
      <w:start w:val="1"/>
      <w:numFmt w:val="decimal"/>
      <w:lvlText w:val="%7."/>
      <w:lvlJc w:val="left"/>
      <w:pPr>
        <w:ind w:hanging="360" w:left="5385"/>
      </w:pPr>
    </w:lvl>
    <w:lvl w:tentative="true" w:tplc="041A0019" w:ilvl="7">
      <w:start w:val="1"/>
      <w:numFmt w:val="lowerLetter"/>
      <w:lvlText w:val="%8."/>
      <w:lvlJc w:val="left"/>
      <w:pPr>
        <w:ind w:hanging="360" w:left="6105"/>
      </w:pPr>
    </w:lvl>
    <w:lvl w:tentative="true" w:tplc="041A001B" w:ilvl="8">
      <w:start w:val="1"/>
      <w:numFmt w:val="lowerRoman"/>
      <w:lvlText w:val="%9."/>
      <w:lvlJc w:val="right"/>
      <w:pPr>
        <w:ind w:hanging="180" w:left="6825"/>
      </w:pPr>
    </w:lvl>
  </w:abstractNum>
  <w:abstractNum w:abstractNumId="5">
    <w:nsid w:val="79063F07"/>
    <w:multiLevelType w:val="hybridMultilevel"/>
    <w:tmpl w:val="2CD0A264"/>
    <w:lvl w:tplc="3B42AC64" w:ilvl="0">
      <w:numFmt w:val="bullet"/>
      <w:lvlText w:val="-"/>
      <w:lvlJc w:val="left"/>
      <w:pPr>
        <w:ind w:hanging="360" w:left="4725"/>
      </w:pPr>
      <w:rPr>
        <w:rFonts w:cs="Times New Roman" w:eastAsia="Times New Roman" w:hAnsi="Times New Roman" w:ascii="Times New Roman" w:hint="default"/>
      </w:rPr>
    </w:lvl>
    <w:lvl w:tentative="true" w:tplc="041A0003" w:ilvl="1">
      <w:start w:val="1"/>
      <w:numFmt w:val="bullet"/>
      <w:lvlText w:val="o"/>
      <w:lvlJc w:val="left"/>
      <w:pPr>
        <w:ind w:hanging="360" w:left="5445"/>
      </w:pPr>
      <w:rPr>
        <w:rFonts w:cs="Courier New" w:hAnsi="Courier New" w:ascii="Courier New" w:hint="default"/>
      </w:rPr>
    </w:lvl>
    <w:lvl w:tentative="true" w:tplc="041A0005" w:ilvl="2">
      <w:start w:val="1"/>
      <w:numFmt w:val="bullet"/>
      <w:lvlText w:val=""/>
      <w:lvlJc w:val="left"/>
      <w:pPr>
        <w:ind w:hanging="360" w:left="6165"/>
      </w:pPr>
      <w:rPr>
        <w:rFonts w:hAnsi="Wingdings" w:ascii="Wingdings" w:hint="default"/>
      </w:rPr>
    </w:lvl>
    <w:lvl w:tentative="true" w:tplc="041A0001" w:ilvl="3">
      <w:start w:val="1"/>
      <w:numFmt w:val="bullet"/>
      <w:lvlText w:val=""/>
      <w:lvlJc w:val="left"/>
      <w:pPr>
        <w:ind w:hanging="360" w:left="6885"/>
      </w:pPr>
      <w:rPr>
        <w:rFonts w:hAnsi="Symbol" w:ascii="Symbol" w:hint="default"/>
      </w:rPr>
    </w:lvl>
    <w:lvl w:tentative="true" w:tplc="041A0003" w:ilvl="4">
      <w:start w:val="1"/>
      <w:numFmt w:val="bullet"/>
      <w:lvlText w:val="o"/>
      <w:lvlJc w:val="left"/>
      <w:pPr>
        <w:ind w:hanging="360" w:left="7605"/>
      </w:pPr>
      <w:rPr>
        <w:rFonts w:cs="Courier New" w:hAnsi="Courier New" w:ascii="Courier New" w:hint="default"/>
      </w:rPr>
    </w:lvl>
    <w:lvl w:tentative="true" w:tplc="041A0005" w:ilvl="5">
      <w:start w:val="1"/>
      <w:numFmt w:val="bullet"/>
      <w:lvlText w:val=""/>
      <w:lvlJc w:val="left"/>
      <w:pPr>
        <w:ind w:hanging="360" w:left="8325"/>
      </w:pPr>
      <w:rPr>
        <w:rFonts w:hAnsi="Wingdings" w:ascii="Wingdings" w:hint="default"/>
      </w:rPr>
    </w:lvl>
    <w:lvl w:tentative="true" w:tplc="041A0001" w:ilvl="6">
      <w:start w:val="1"/>
      <w:numFmt w:val="bullet"/>
      <w:lvlText w:val=""/>
      <w:lvlJc w:val="left"/>
      <w:pPr>
        <w:ind w:hanging="360" w:left="9045"/>
      </w:pPr>
      <w:rPr>
        <w:rFonts w:hAnsi="Symbol" w:ascii="Symbol" w:hint="default"/>
      </w:rPr>
    </w:lvl>
    <w:lvl w:tentative="true" w:tplc="041A0003" w:ilvl="7">
      <w:start w:val="1"/>
      <w:numFmt w:val="bullet"/>
      <w:lvlText w:val="o"/>
      <w:lvlJc w:val="left"/>
      <w:pPr>
        <w:ind w:hanging="360" w:left="9765"/>
      </w:pPr>
      <w:rPr>
        <w:rFonts w:cs="Courier New" w:hAnsi="Courier New" w:ascii="Courier New" w:hint="default"/>
      </w:rPr>
    </w:lvl>
    <w:lvl w:tentative="true" w:tplc="041A0005" w:ilvl="8">
      <w:start w:val="1"/>
      <w:numFmt w:val="bullet"/>
      <w:lvlText w:val=""/>
      <w:lvlJc w:val="left"/>
      <w:pPr>
        <w:ind w:hanging="360" w:left="10485"/>
      </w:pPr>
      <w:rPr>
        <w:rFonts w:hAnsi="Wingdings" w:ascii="Wingdings" w:hint="default"/>
      </w:rPr>
    </w:lvl>
  </w:abstractNum>
  <w:num w:numId="1">
    <w:abstractNumId w:val="4"/>
  </w:num>
  <w:num w:numId="2">
    <w:abstractNumId w:val="1"/>
  </w:num>
  <w:num w:numId="3">
    <w:abstractNumId w:val="3"/>
  </w:num>
  <w:num w:numId="4">
    <w:abstractNumId w:val="2"/>
  </w:num>
  <w:num w:numId="5">
    <w:abstractNumId w:val="0"/>
  </w:num>
  <w:num w:numId="6">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D4027A"/>
    <w:rsid w:val="000248FA"/>
    <w:rsid w:val="0002675F"/>
    <w:rsid w:val="000626FE"/>
    <w:rsid w:val="00062AEB"/>
    <w:rsid w:val="00063C3A"/>
    <w:rsid w:val="000666DB"/>
    <w:rsid w:val="00070C42"/>
    <w:rsid w:val="00094B4F"/>
    <w:rsid w:val="00110325"/>
    <w:rsid w:val="00133015"/>
    <w:rsid w:val="00160774"/>
    <w:rsid w:val="00171D3F"/>
    <w:rsid w:val="00194CBC"/>
    <w:rsid w:val="001C2C6A"/>
    <w:rsid w:val="001C44F1"/>
    <w:rsid w:val="001E4E14"/>
    <w:rsid w:val="001F5654"/>
    <w:rsid w:val="00200E29"/>
    <w:rsid w:val="00217DD3"/>
    <w:rsid w:val="0026368F"/>
    <w:rsid w:val="002702A4"/>
    <w:rsid w:val="002819BF"/>
    <w:rsid w:val="002D048F"/>
    <w:rsid w:val="002E02C8"/>
    <w:rsid w:val="002E6DB9"/>
    <w:rsid w:val="003148C7"/>
    <w:rsid w:val="003734BE"/>
    <w:rsid w:val="00382327"/>
    <w:rsid w:val="003855E7"/>
    <w:rsid w:val="003929B4"/>
    <w:rsid w:val="00403F01"/>
    <w:rsid w:val="004171BE"/>
    <w:rsid w:val="00452F21"/>
    <w:rsid w:val="00473132"/>
    <w:rsid w:val="004777B1"/>
    <w:rsid w:val="00492B8C"/>
    <w:rsid w:val="004A6CA0"/>
    <w:rsid w:val="004B2C85"/>
    <w:rsid w:val="004D23AF"/>
    <w:rsid w:val="004F6BDA"/>
    <w:rsid w:val="00544124"/>
    <w:rsid w:val="00585F41"/>
    <w:rsid w:val="005C0E56"/>
    <w:rsid w:val="005C1097"/>
    <w:rsid w:val="005D2EA9"/>
    <w:rsid w:val="0063351E"/>
    <w:rsid w:val="00642955"/>
    <w:rsid w:val="0066735D"/>
    <w:rsid w:val="00675F9E"/>
    <w:rsid w:val="006767AE"/>
    <w:rsid w:val="006A7185"/>
    <w:rsid w:val="006C0489"/>
    <w:rsid w:val="006E3551"/>
    <w:rsid w:val="00736EF6"/>
    <w:rsid w:val="00743750"/>
    <w:rsid w:val="00756F19"/>
    <w:rsid w:val="007725FF"/>
    <w:rsid w:val="00780642"/>
    <w:rsid w:val="007A74B6"/>
    <w:rsid w:val="00832F97"/>
    <w:rsid w:val="00876209"/>
    <w:rsid w:val="00906FBC"/>
    <w:rsid w:val="009374AD"/>
    <w:rsid w:val="00984E8A"/>
    <w:rsid w:val="00986E7E"/>
    <w:rsid w:val="009966BF"/>
    <w:rsid w:val="009D46D2"/>
    <w:rsid w:val="009F30BD"/>
    <w:rsid w:val="009F3C28"/>
    <w:rsid w:val="009F6C9A"/>
    <w:rsid w:val="00A06E04"/>
    <w:rsid w:val="00A31ADC"/>
    <w:rsid w:val="00A75973"/>
    <w:rsid w:val="00A83CF1"/>
    <w:rsid w:val="00A97762"/>
    <w:rsid w:val="00AA1815"/>
    <w:rsid w:val="00AC4892"/>
    <w:rsid w:val="00AC7561"/>
    <w:rsid w:val="00AD4B6A"/>
    <w:rsid w:val="00AE4A2B"/>
    <w:rsid w:val="00B3214A"/>
    <w:rsid w:val="00B347F0"/>
    <w:rsid w:val="00B6615F"/>
    <w:rsid w:val="00B82187"/>
    <w:rsid w:val="00BF6161"/>
    <w:rsid w:val="00C019C2"/>
    <w:rsid w:val="00C30FC8"/>
    <w:rsid w:val="00C435B4"/>
    <w:rsid w:val="00C5093E"/>
    <w:rsid w:val="00C558F1"/>
    <w:rsid w:val="00C63E03"/>
    <w:rsid w:val="00C71DE9"/>
    <w:rsid w:val="00CA5452"/>
    <w:rsid w:val="00CC1B3F"/>
    <w:rsid w:val="00CC5D0C"/>
    <w:rsid w:val="00CD5A78"/>
    <w:rsid w:val="00CE1BBC"/>
    <w:rsid w:val="00CF1035"/>
    <w:rsid w:val="00D168A3"/>
    <w:rsid w:val="00D17EB5"/>
    <w:rsid w:val="00D230DD"/>
    <w:rsid w:val="00D4027A"/>
    <w:rsid w:val="00D4418F"/>
    <w:rsid w:val="00D47B51"/>
    <w:rsid w:val="00D6076B"/>
    <w:rsid w:val="00D74C99"/>
    <w:rsid w:val="00E14AE2"/>
    <w:rsid w:val="00E6013F"/>
    <w:rsid w:val="00EB167D"/>
    <w:rsid w:val="00EB78C8"/>
    <w:rsid w:val="00EC0B4A"/>
    <w:rsid w:val="00F1734E"/>
    <w:rsid w:val="00F2582F"/>
    <w:rsid w:val="00F347B9"/>
    <w:rsid w:val="00F34A14"/>
    <w:rsid w:val="00F85A66"/>
    <w:rsid w:val="00FD3619"/>
    <w:rsid w:val="00FF1162"/>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Calibri" w:hAnsi="Californian FB" w:ascii="Californian FB"/>
        <w:lang w:bidi="ar-SA" w:eastAsia="hr-HR"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0" w:name="heading 1"/>
    <w:lsdException w:qFormat="true" w:unhideWhenUsed="false" w:semiHidden="false" w:uiPriority="0" w:name="heading 2"/>
    <w:lsdException w:qFormat="true" w:unhideWhenUsed="false" w:semiHidden="false" w:uiPriority="0"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D4027A"/>
    <w:rPr>
      <w:rFonts w:eastAsia="Times New Roman" w:hAnsi="Times New Roman" w:asci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link w:val="Naslov1"/>
    <w:rsid w:val="00D4027A"/>
    <w:rPr>
      <w:rFonts w:eastAsia="Arial Unicode MS" w:hAnsi="Times New Roman" w:ascii="Times New Roman"/>
      <w:b/>
      <w:bCs/>
      <w:sz w:val="24"/>
      <w:szCs w:val="24"/>
    </w:rPr>
  </w:style>
  <w:style w:customStyle="true" w:styleId="Naslov2Char" w:type="character">
    <w:name w:val="Naslov 2 Char"/>
    <w:link w:val="Naslov2"/>
    <w:rsid w:val="00D4027A"/>
    <w:rPr>
      <w:rFonts w:eastAsia="Arial Unicode MS" w:hAnsi="Times New Roman" w:ascii="Times New Roman"/>
      <w:sz w:val="24"/>
      <w:lang w:eastAsia="en-US"/>
    </w:rPr>
  </w:style>
  <w:style w:customStyle="true" w:styleId="Naslov3Char" w:type="character">
    <w:name w:val="Naslov 3 Char"/>
    <w:link w:val="Naslov3"/>
    <w:rsid w:val="00D4027A"/>
    <w:rPr>
      <w:rFonts w:eastAsia="Arial Unicode MS" w:hAnsi="Times New Roman" w:asci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true" w:styleId="TijelotekstaChar" w:type="character">
    <w:name w:val="Tijelo teksta Char"/>
    <w:aliases w:val=" uvlaka 3 Char,  uvlaka 2 Char,uvlaka 3 Char,uvlaka 2 Char"/>
    <w:link w:val="Tijeloteksta"/>
    <w:rsid w:val="00D4027A"/>
    <w:rPr>
      <w:rFonts w:eastAsia="Times New Roman" w:hAnsi="Times New Roman" w:ascii="Times New Roman"/>
      <w:sz w:val="24"/>
      <w:lang w:val="en-AU"/>
    </w:rPr>
  </w:style>
  <w:style w:styleId="Tekstbalonia" w:type="paragraph">
    <w:name w:val="Balloon Text"/>
    <w:basedOn w:val="Normal"/>
    <w:link w:val="TekstbaloniaChar"/>
    <w:uiPriority w:val="99"/>
    <w:semiHidden/>
    <w:unhideWhenUsed/>
    <w:rsid w:val="003855E7"/>
    <w:rPr>
      <w:rFonts w:cs="Tahoma" w:hAnsi="Tahoma" w:ascii="Tahoma"/>
      <w:sz w:val="16"/>
      <w:szCs w:val="16"/>
    </w:rPr>
  </w:style>
  <w:style w:customStyle="true" w:styleId="TekstbaloniaChar" w:type="character">
    <w:name w:val="Tekst balončića Char"/>
    <w:link w:val="Tekstbalonia"/>
    <w:uiPriority w:val="99"/>
    <w:semiHidden/>
    <w:rsid w:val="003855E7"/>
    <w:rPr>
      <w:rFonts w:cs="Tahoma" w:eastAsia="Times New Roman" w:hAnsi="Tahoma" w:asci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true" w:styleId="ZaglavljeChar" w:type="character">
    <w:name w:val="Zaglavlje Char"/>
    <w:link w:val="Zaglavlje"/>
    <w:uiPriority w:val="99"/>
    <w:rsid w:val="003734BE"/>
    <w:rPr>
      <w:rFonts w:eastAsia="Times New Roman" w:hAnsi="Times New Roman" w:asci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true" w:styleId="PodnojeChar" w:type="character">
    <w:name w:val="Podnožje Char"/>
    <w:link w:val="Podnoje"/>
    <w:uiPriority w:val="99"/>
    <w:rsid w:val="003734BE"/>
    <w:rPr>
      <w:rFonts w:eastAsia="Times New Roman" w:hAnsi="Times New Roman" w:asci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492B8C"/>
    <w:rPr>
      <w:color w:val="808080"/>
      <w:bdr w:space="0" w:sz="0" w:color="auto" w:val="none"/>
      <w:shd w:fill="auto" w:color="auto" w:val="clear"/>
    </w:rPr>
  </w:style>
  <w:style w:customStyle="true" w:styleId="eSPISCCParagraphDefaultFont" w:type="character">
    <w:name w:val="eSPIS_CC_Paragraph Default Font"/>
    <w:basedOn w:val="Zadanifontodlomka"/>
    <w:rsid w:val="00492B8C"/>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492B8C"/>
    <w:rPr>
      <w:noProof/>
      <w:bdr w:space="0" w:sz="0" w:color="auto" w:val="none"/>
      <w:shd w:fill="FFFFCC" w:color="auto" w:val="clear"/>
      <w:lang w:eastAsia="hr-HR" w:val="hr-HR"/>
    </w:rPr>
  </w:style>
  <w:style w:customStyle="true" w:styleId="PozadinaSvijetloCrvena" w:type="character">
    <w:name w:val="Pozadina_SvijetloCrvena"/>
    <w:basedOn w:val="eSPISCCParagraphDefaultFont"/>
    <w:rsid w:val="00492B8C"/>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492B8C"/>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Californian FB" w:cs="Times New Roman" w:eastAsia="Calibri" w:hAnsi="Californian FB"/>
        <w:lang w:bidi="ar-SA" w:eastAsia="hr-HR"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0" w:unhideWhenUsed="0"/>
    <w:lsdException w:name="heading 2" w:qFormat="1" w:semiHidden="0" w:uiPriority="0" w:unhideWhenUsed="0"/>
    <w:lsdException w:name="heading 3" w:qFormat="1" w:semiHidden="0" w:uiPriority="0" w:unhideWhenUsed="0"/>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D4027A"/>
    <w:rPr>
      <w:rFonts w:ascii="Times New Roman" w:eastAsia="Times New Roman" w:hAnsi="Times New Roman"/>
      <w:sz w:val="24"/>
      <w:szCs w:val="24"/>
      <w:lang w:eastAsia="en-US" w:val="en-US"/>
    </w:rPr>
  </w:style>
  <w:style w:styleId="Naslov1" w:type="paragraph">
    <w:name w:val="heading 1"/>
    <w:basedOn w:val="Normal"/>
    <w:next w:val="Normal"/>
    <w:link w:val="Naslov1Char"/>
    <w:qFormat/>
    <w:rsid w:val="00D4027A"/>
    <w:pPr>
      <w:keepNext/>
      <w:jc w:val="center"/>
      <w:outlineLvl w:val="0"/>
    </w:pPr>
    <w:rPr>
      <w:rFonts w:eastAsia="Arial Unicode MS"/>
      <w:b/>
      <w:bCs/>
      <w:lang w:eastAsia="hr-HR" w:val="hr-HR"/>
    </w:rPr>
  </w:style>
  <w:style w:styleId="Naslov2" w:type="paragraph">
    <w:name w:val="heading 2"/>
    <w:basedOn w:val="Normal"/>
    <w:next w:val="Normal"/>
    <w:link w:val="Naslov2Char"/>
    <w:qFormat/>
    <w:rsid w:val="00D4027A"/>
    <w:pPr>
      <w:keepNext/>
      <w:jc w:val="center"/>
      <w:outlineLvl w:val="1"/>
    </w:pPr>
    <w:rPr>
      <w:rFonts w:eastAsia="Arial Unicode MS"/>
      <w:szCs w:val="20"/>
      <w:lang w:val="hr-HR"/>
    </w:rPr>
  </w:style>
  <w:style w:styleId="Naslov3" w:type="paragraph">
    <w:name w:val="heading 3"/>
    <w:basedOn w:val="Normal"/>
    <w:next w:val="Normal"/>
    <w:link w:val="Naslov3Char"/>
    <w:qFormat/>
    <w:rsid w:val="00D4027A"/>
    <w:pPr>
      <w:keepNext/>
      <w:jc w:val="both"/>
      <w:outlineLvl w:val="2"/>
    </w:pPr>
    <w:rPr>
      <w:rFonts w:eastAsia="Arial Unicode MS"/>
      <w:b/>
      <w:szCs w:val="20"/>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link w:val="Naslov1"/>
    <w:rsid w:val="00D4027A"/>
    <w:rPr>
      <w:rFonts w:ascii="Times New Roman" w:eastAsia="Arial Unicode MS" w:hAnsi="Times New Roman"/>
      <w:b/>
      <w:bCs/>
      <w:sz w:val="24"/>
      <w:szCs w:val="24"/>
    </w:rPr>
  </w:style>
  <w:style w:customStyle="1" w:styleId="Naslov2Char" w:type="character">
    <w:name w:val="Naslov 2 Char"/>
    <w:link w:val="Naslov2"/>
    <w:rsid w:val="00D4027A"/>
    <w:rPr>
      <w:rFonts w:ascii="Times New Roman" w:eastAsia="Arial Unicode MS" w:hAnsi="Times New Roman"/>
      <w:sz w:val="24"/>
      <w:lang w:eastAsia="en-US"/>
    </w:rPr>
  </w:style>
  <w:style w:customStyle="1" w:styleId="Naslov3Char" w:type="character">
    <w:name w:val="Naslov 3 Char"/>
    <w:link w:val="Naslov3"/>
    <w:rsid w:val="00D4027A"/>
    <w:rPr>
      <w:rFonts w:ascii="Times New Roman" w:eastAsia="Arial Unicode MS" w:hAnsi="Times New Roman"/>
      <w:b/>
      <w:sz w:val="24"/>
      <w:lang w:eastAsia="en-US"/>
    </w:rPr>
  </w:style>
  <w:style w:styleId="Tijeloteksta" w:type="paragraph">
    <w:name w:val="Body Text"/>
    <w:aliases w:val=" uvlaka 3,  uvlaka 2,uvlaka 3,uvlaka 2"/>
    <w:basedOn w:val="Normal"/>
    <w:link w:val="TijelotekstaChar"/>
    <w:rsid w:val="00D4027A"/>
    <w:pPr>
      <w:jc w:val="both"/>
    </w:pPr>
    <w:rPr>
      <w:szCs w:val="20"/>
      <w:lang w:eastAsia="hr-HR" w:val="en-AU"/>
    </w:rPr>
  </w:style>
  <w:style w:customStyle="1" w:styleId="TijelotekstaChar" w:type="character">
    <w:name w:val="Tijelo teksta Char"/>
    <w:aliases w:val=" uvlaka 3 Char,  uvlaka 2 Char,uvlaka 3 Char,uvlaka 2 Char"/>
    <w:link w:val="Tijeloteksta"/>
    <w:rsid w:val="00D4027A"/>
    <w:rPr>
      <w:rFonts w:ascii="Times New Roman" w:eastAsia="Times New Roman" w:hAnsi="Times New Roman"/>
      <w:sz w:val="24"/>
      <w:lang w:val="en-AU"/>
    </w:rPr>
  </w:style>
  <w:style w:styleId="Tekstbalonia" w:type="paragraph">
    <w:name w:val="Balloon Text"/>
    <w:basedOn w:val="Normal"/>
    <w:link w:val="TekstbaloniaChar"/>
    <w:uiPriority w:val="99"/>
    <w:semiHidden/>
    <w:unhideWhenUsed/>
    <w:rsid w:val="003855E7"/>
    <w:rPr>
      <w:rFonts w:ascii="Tahoma" w:cs="Tahoma" w:hAnsi="Tahoma"/>
      <w:sz w:val="16"/>
      <w:szCs w:val="16"/>
    </w:rPr>
  </w:style>
  <w:style w:customStyle="1" w:styleId="TekstbaloniaChar" w:type="character">
    <w:name w:val="Tekst balončića Char"/>
    <w:link w:val="Tekstbalonia"/>
    <w:uiPriority w:val="99"/>
    <w:semiHidden/>
    <w:rsid w:val="003855E7"/>
    <w:rPr>
      <w:rFonts w:ascii="Tahoma" w:cs="Tahoma" w:eastAsia="Times New Roman" w:hAnsi="Tahoma"/>
      <w:sz w:val="16"/>
      <w:szCs w:val="16"/>
      <w:lang w:eastAsia="en-US" w:val="en-US"/>
    </w:rPr>
  </w:style>
  <w:style w:styleId="Zaglavlje" w:type="paragraph">
    <w:name w:val="header"/>
    <w:basedOn w:val="Normal"/>
    <w:link w:val="ZaglavljeChar"/>
    <w:uiPriority w:val="99"/>
    <w:unhideWhenUsed/>
    <w:rsid w:val="003734BE"/>
    <w:pPr>
      <w:tabs>
        <w:tab w:pos="4536" w:val="center"/>
        <w:tab w:pos="9072" w:val="right"/>
      </w:tabs>
    </w:pPr>
  </w:style>
  <w:style w:customStyle="1" w:styleId="ZaglavljeChar" w:type="character">
    <w:name w:val="Zaglavlje Char"/>
    <w:link w:val="Zaglavlje"/>
    <w:uiPriority w:val="99"/>
    <w:rsid w:val="003734BE"/>
    <w:rPr>
      <w:rFonts w:ascii="Times New Roman" w:eastAsia="Times New Roman" w:hAnsi="Times New Roman"/>
      <w:sz w:val="24"/>
      <w:szCs w:val="24"/>
      <w:lang w:eastAsia="en-US" w:val="en-US"/>
    </w:rPr>
  </w:style>
  <w:style w:styleId="Podnoje" w:type="paragraph">
    <w:name w:val="footer"/>
    <w:basedOn w:val="Normal"/>
    <w:link w:val="PodnojeChar"/>
    <w:uiPriority w:val="99"/>
    <w:unhideWhenUsed/>
    <w:rsid w:val="003734BE"/>
    <w:pPr>
      <w:tabs>
        <w:tab w:pos="4536" w:val="center"/>
        <w:tab w:pos="9072" w:val="right"/>
      </w:tabs>
    </w:pPr>
  </w:style>
  <w:style w:customStyle="1" w:styleId="PodnojeChar" w:type="character">
    <w:name w:val="Podnožje Char"/>
    <w:link w:val="Podnoje"/>
    <w:uiPriority w:val="99"/>
    <w:rsid w:val="003734BE"/>
    <w:rPr>
      <w:rFonts w:ascii="Times New Roman" w:eastAsia="Times New Roman" w:hAnsi="Times New Roman"/>
      <w:sz w:val="24"/>
      <w:szCs w:val="24"/>
      <w:lang w:eastAsia="en-US" w:val="en-US"/>
    </w:rPr>
  </w:style>
  <w:style w:styleId="Odlomakpopisa" w:type="paragraph">
    <w:name w:val="List Paragraph"/>
    <w:basedOn w:val="Normal"/>
    <w:uiPriority w:val="34"/>
    <w:qFormat/>
    <w:rsid w:val="00AC4892"/>
    <w:pPr>
      <w:ind w:left="720"/>
      <w:contextualSpacing/>
    </w:pPr>
  </w:style>
  <w:style w:styleId="Tekstrezerviranogmjesta" w:type="character">
    <w:name w:val="Placeholder Text"/>
    <w:basedOn w:val="Zadanifontodlomka"/>
    <w:uiPriority w:val="99"/>
    <w:semiHidden/>
    <w:rsid w:val="00492B8C"/>
    <w:rPr>
      <w:color w:val="808080"/>
      <w:bdr w:color="auto" w:space="0" w:sz="0" w:val="none"/>
      <w:shd w:color="auto" w:fill="auto" w:val="clear"/>
    </w:rPr>
  </w:style>
  <w:style w:customStyle="1" w:styleId="eSPISCCParagraphDefaultFont" w:type="character">
    <w:name w:val="eSPIS_CC_Paragraph Default Font"/>
    <w:basedOn w:val="Zadanifontodlomka"/>
    <w:rsid w:val="00492B8C"/>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492B8C"/>
    <w:rPr>
      <w:noProof/>
      <w:bdr w:color="auto" w:space="0" w:sz="0" w:val="none"/>
      <w:shd w:color="auto" w:fill="FFFFCC" w:val="clear"/>
      <w:lang w:eastAsia="hr-HR" w:val="hr-HR"/>
    </w:rPr>
  </w:style>
  <w:style w:customStyle="1" w:styleId="PozadinaSvijetloCrvena" w:type="character">
    <w:name w:val="Pozadina_SvijetloCrvena"/>
    <w:basedOn w:val="eSPISCCParagraphDefaultFont"/>
    <w:rsid w:val="00492B8C"/>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492B8C"/>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07602867">
      <w:bodyDiv w:val="true"/>
      <w:marLeft w:val="0"/>
      <w:marRight w:val="0"/>
      <w:marTop w:val="0"/>
      <w:marBottom w:val="0"/>
      <w:divBdr>
        <w:top w:space="0" w:sz="0" w:color="auto" w:val="none"/>
        <w:left w:space="0" w:sz="0" w:color="auto" w:val="none"/>
        <w:bottom w:space="0" w:sz="0" w:color="auto" w:val="none"/>
        <w:right w:space="0" w:sz="0" w:color="auto" w:val="none"/>
      </w:divBdr>
    </w:div>
    <w:div w:id="2014526659">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15. rujna 2016.</izvorni_sadrzaj>
    <derivirana_varijabla naziv="DomainObject.DatumDonosenjaOdluke_1">15. rujna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400</izvorni_sadrzaj>
    <derivirana_varijabla naziv="DomainObject.Predmet.Broj_1">400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9. veljače 2016.</izvorni_sadrzaj>
    <derivirana_varijabla naziv="DomainObject.Predmet.DatumOsnivanja_1">9. veljače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1 zaposlenik</izvorni_sadrzaj>
    <derivirana_varijabla naziv="DomainObject.Predmet.Opis_1">1 zaposlenik</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St-400/2016</izvorni_sadrzaj>
    <derivirana_varijabla naziv="DomainObject.Predmet.OznakaBroj_1">St-400/2016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110. st. 1. SZ</izvorni_sadrzaj>
    <derivirana_varijabla naziv="DomainObject.Predmet.PrimjedbaSuca_1">Čl. 110. st. 1. SZ</derivirana_varijabla>
  </DomainObject.Predmet.PrimjedbaSuca>
  <DomainObject.Predmet.PrimjedbaUpisnicara>
    <izvorni_sadrzaj/>
    <derivirana_varijabla naziv="DomainObject.Predmet.PrimjedbaUpisnicara_1"/>
  </DomainObject.Predmet.PrimjedbaUpisnicara>
  <DomainObject.Predmet.ProtustrankaFormated>
    <izvorni_sadrzaj>  ZBIVALIŠTE d.o.o. za usluge</izvorni_sadrzaj>
    <derivirana_varijabla naziv="DomainObject.Predmet.ProtustrankaFormated_1">  ZBIVALIŠTE d.o.o. za usluge</derivirana_varijabla>
  </DomainObject.Predmet.ProtustrankaFormated>
  <DomainObject.Predmet.ProtustrankaFormatedOIB>
    <izvorni_sadrzaj>  ZBIVALIŠTE d.o.o. za usluge, OIB 99055011863</izvorni_sadrzaj>
    <derivirana_varijabla naziv="DomainObject.Predmet.ProtustrankaFormatedOIB_1">  ZBIVALIŠTE d.o.o. za usluge, OIB 99055011863</derivirana_varijabla>
  </DomainObject.Predmet.ProtustrankaFormatedOIB>
  <DomainObject.Predmet.ProtustrankaFormatedWithAdress>
    <izvorni_sadrzaj> ZBIVALIŠTE d.o.o. za usluge, Jeretova 7, 21000 Split</izvorni_sadrzaj>
    <derivirana_varijabla naziv="DomainObject.Predmet.ProtustrankaFormatedWithAdress_1"> ZBIVALIŠTE d.o.o. za usluge, Jeretova 7, 21000 Split</derivirana_varijabla>
  </DomainObject.Predmet.ProtustrankaFormatedWithAdress>
  <DomainObject.Predmet.ProtustrankaFormatedWithAdressOIB>
    <izvorni_sadrzaj> ZBIVALIŠTE d.o.o. za usluge, OIB 99055011863, Jeretova 7, 21000 Split</izvorni_sadrzaj>
    <derivirana_varijabla naziv="DomainObject.Predmet.ProtustrankaFormatedWithAdressOIB_1"> ZBIVALIŠTE d.o.o. za usluge, OIB 99055011863, Jeretova 7, 21000 Split</derivirana_varijabla>
  </DomainObject.Predmet.ProtustrankaFormatedWithAdressOIB>
  <DomainObject.Predmet.ProtustrankaWithAdress>
    <izvorni_sadrzaj>ZBIVALIŠTE d.o.o. za usluge Jeretova 7, 21000 Split</izvorni_sadrzaj>
    <derivirana_varijabla naziv="DomainObject.Predmet.ProtustrankaWithAdress_1">ZBIVALIŠTE d.o.o. za usluge Jeretova 7, 21000 Split</derivirana_varijabla>
  </DomainObject.Predmet.ProtustrankaWithAdress>
  <DomainObject.Predmet.ProtustrankaWithAdressOIB>
    <izvorni_sadrzaj>ZBIVALIŠTE d.o.o. za usluge, OIB 99055011863, Jeretova 7, 21000 Split</izvorni_sadrzaj>
    <derivirana_varijabla naziv="DomainObject.Predmet.ProtustrankaWithAdressOIB_1">ZBIVALIŠTE d.o.o. za usluge, OIB 99055011863, Jeretova 7, 21000 Split</derivirana_varijabla>
  </DomainObject.Predmet.ProtustrankaWithAdressOIB>
  <DomainObject.Predmet.ProtustrankaNazivFormated>
    <izvorni_sadrzaj>ZBIVALIŠTE d.o.o. za usluge</izvorni_sadrzaj>
    <derivirana_varijabla naziv="DomainObject.Predmet.ProtustrankaNazivFormated_1">ZBIVALIŠTE d.o.o. za usluge</derivirana_varijabla>
  </DomainObject.Predmet.ProtustrankaNazivFormated>
  <DomainObject.Predmet.ProtustrankaNazivFormatedOIB>
    <izvorni_sadrzaj>ZBIVALIŠTE d.o.o. za usluge, OIB 99055011863</izvorni_sadrzaj>
    <derivirana_varijabla naziv="DomainObject.Predmet.ProtustrankaNazivFormatedOIB_1">ZBIVALIŠTE d.o.o. za usluge, OIB 99055011863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85056.77</izvorni_sadrzaj>
    <derivirana_varijabla naziv="DomainObject.Predmet.TrenutnaVrijednost_1">85056.77</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ZBIVALIŠTE d.o.o. za usluge</item>
    </izvorni_sadrzaj>
    <derivirana_varijabla naziv="DomainObject.Predmet.ProtuStrankaListFormated_1">
      <item>ZBIVALIŠTE d.o.o. za usluge</item>
    </derivirana_varijabla>
  </DomainObject.Predmet.ProtuStrankaListFormated>
  <DomainObject.Predmet.ProtuStrankaListFormatedOIB>
    <izvorni_sadrzaj>
      <item>ZBIVALIŠTE d.o.o. za usluge, OIB 99055011863</item>
    </izvorni_sadrzaj>
    <derivirana_varijabla naziv="DomainObject.Predmet.ProtuStrankaListFormatedOIB_1">
      <item>ZBIVALIŠTE d.o.o. za usluge, OIB 99055011863</item>
    </derivirana_varijabla>
  </DomainObject.Predmet.ProtuStrankaListFormatedOIB>
  <DomainObject.Predmet.ProtuStrankaListFormatedWithAdress>
    <izvorni_sadrzaj>
      <item>ZBIVALIŠTE d.o.o. za usluge, Jeretova 7, 21000 Split</item>
    </izvorni_sadrzaj>
    <derivirana_varijabla naziv="DomainObject.Predmet.ProtuStrankaListFormatedWithAdress_1">
      <item>ZBIVALIŠTE d.o.o. za usluge, Jeretova 7, 21000 Split</item>
    </derivirana_varijabla>
  </DomainObject.Predmet.ProtuStrankaListFormatedWithAdress>
  <DomainObject.Predmet.ProtuStrankaListFormatedWithAdressOIB>
    <izvorni_sadrzaj>
      <item>ZBIVALIŠTE d.o.o. za usluge, OIB 99055011863, Jeretova 7, 21000 Split</item>
    </izvorni_sadrzaj>
    <derivirana_varijabla naziv="DomainObject.Predmet.ProtuStrankaListFormatedWithAdressOIB_1">
      <item>ZBIVALIŠTE d.o.o. za usluge, OIB 99055011863, Jeretova 7, 21000 Split</item>
    </derivirana_varijabla>
  </DomainObject.Predmet.ProtuStrankaListFormatedWithAdressOIB>
  <DomainObject.Predmet.ProtuStrankaListNazivFormated>
    <izvorni_sadrzaj>
      <item>ZBIVALIŠTE d.o.o. za usluge</item>
    </izvorni_sadrzaj>
    <derivirana_varijabla naziv="DomainObject.Predmet.ProtuStrankaListNazivFormated_1">
      <item>ZBIVALIŠTE d.o.o. za usluge</item>
    </derivirana_varijabla>
  </DomainObject.Predmet.ProtuStrankaListNazivFormated>
  <DomainObject.Predmet.ProtuStrankaListNazivFormatedOIB>
    <izvorni_sadrzaj>
      <item>ZBIVALIŠTE d.o.o. za usluge, OIB 99055011863</item>
    </izvorni_sadrzaj>
    <derivirana_varijabla naziv="DomainObject.Predmet.ProtuStrankaListNazivFormatedOIB_1">
      <item>ZBIVALIŠTE d.o.o. za usluge, OIB 99055011863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15. rujna 2016.</izvorni_sadrzaj>
    <derivirana_varijabla naziv="DomainObject.Datum_1">15. rujna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ZBIVALIŠTE d.o.o. za usluge</izvorni_sadrzaj>
    <derivirana_varijabla naziv="DomainObject.Predmet.ProtustrankaIDrugi_1">ZBIVALIŠTE d.o.o. za usluge</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ZBIVALIŠTE d.o.o. za usluge, OIB 99055011863, Jeretova 7, 21000 Split</izvorni_sadrzaj>
    <derivirana_varijabla naziv="DomainObject.Predmet.ProtustrankaIDrugiAdressOIB_1">ZBIVALIŠTE d.o.o. za usluge, OIB 99055011863, Jeretova 7,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ZBIVALIŠTE d.o.o. za usluge</item>
      <item>FINANCIJSKA AGENCIJA, RC SPLIT</item>
    </izvorni_sadrzaj>
    <derivirana_varijabla naziv="DomainObject.Predmet.SudioniciListNaziv_1">
      <item>ZBIVALIŠTE d.o.o. za usluge</item>
      <item>FINANCIJSKA AGENCIJA, RC SPLIT</item>
    </derivirana_varijabla>
  </DomainObject.Predmet.SudioniciListNaziv>
  <DomainObject.Predmet.SudioniciListAdressOIB>
    <izvorni_sadrzaj>
      <item>ZBIVALIŠTE d.o.o. za usluge, OIB 99055011863, Jeretova 7,21000 Split</item>
      <item>FINANCIJSKA AGENCIJA, RC SPLIT, OIB 85821130368, Mažuranićevo šetalište 24 b,21000 Split</item>
    </izvorni_sadrzaj>
    <derivirana_varijabla naziv="DomainObject.Predmet.SudioniciListAdressOIB_1">
      <item>ZBIVALIŠTE d.o.o. za usluge, OIB 99055011863, Jeretova 7,21000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99055011863</item>
      <item>, OIB 85821130368</item>
    </izvorni_sadrzaj>
    <derivirana_varijabla naziv="DomainObject.Predmet.SudioniciListNazivOIB_1">
      <item>, OIB 99055011863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6952BBD-52A7-4979-93D9-C7E39E6198A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1037</properties:Words>
  <properties:Characters>5539</properties:Characters>
  <properties:Lines>129</properties:Lines>
  <properties:Paragraphs>33</properties:Paragraphs>
  <properties:TotalTime>507</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6657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2015-10-29T14:17:00Z</dcterms:created>
  <dc:creator>wsadmin</dc:creator>
  <cp:lastModifiedBy>Paško Bačić</cp:lastModifiedBy>
  <cp:lastPrinted>2016-09-06T11:19:00Z</cp:lastPrinted>
  <dcterms:modified xmlns:xsi="http://www.w3.org/2001/XMLSchema-instance" xsi:type="dcterms:W3CDTF">2016-09-15T10:19:00Z</dcterms:modified>
  <cp:revision>35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