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2782"/>
      </w:tblGrid>
      <w:tr w:rsidRPr="00BB4A76" w:rsidR="00A87889" w:rsidTr="00E37B0D">
        <w:trPr>
          <w:trHeight w:val="840"/>
        </w:trPr>
        <w:tc>
          <w:tcPr>
            <w:tcW w:w="2782" w:type="dxa"/>
            <w:hideMark/>
          </w:tcPr>
          <w:p w:rsidRPr="00BB4A76" w:rsidR="00A87889" w:rsidP="00E37B0D" w:rsidRDefault="00A87889">
            <w:pPr>
              <w:spacing w:after="240"/>
              <w:contextualSpacing/>
              <w:rPr>
                <w:rFonts w:ascii="Arial" w:hAnsi="Arial" w:eastAsia="Times New Roman" w:cs="Arial"/>
              </w:rPr>
            </w:pPr>
            <w:r w:rsidRPr="00BB4A76">
              <w:rPr>
                <w:rFonts w:ascii="Arial" w:hAnsi="Arial" w:eastAsia="Times New Roman" w:cs="Arial"/>
                <w:noProof/>
              </w:rPr>
              <w:t xml:space="preserve">               </w:t>
            </w:r>
            <w:r w:rsidRPr="00BB4A76">
              <w:rPr>
                <w:rFonts w:ascii="Arial" w:hAnsi="Arial" w:eastAsia="Times New Roman" w:cs="Arial"/>
                <w:noProof/>
                <w:lang w:eastAsia="hr-HR"/>
              </w:rPr>
              <w:drawing>
                <wp:inline distT="0" distB="0" distL="0" distR="0">
                  <wp:extent cx="480060" cy="607695"/>
                  <wp:effectExtent l="0" t="0" r="0" b="190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4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B4A76" w:rsidR="00A87889" w:rsidP="00E37B0D" w:rsidRDefault="00A87889">
            <w:pPr>
              <w:spacing w:after="240"/>
              <w:contextualSpacing/>
              <w:rPr>
                <w:rFonts w:ascii="Arial" w:hAnsi="Arial" w:eastAsia="Times New Roman" w:cs="Arial"/>
              </w:rPr>
            </w:pPr>
            <w:r w:rsidRPr="00BB4A76">
              <w:rPr>
                <w:rFonts w:ascii="Arial" w:hAnsi="Arial" w:eastAsia="Times New Roman" w:cs="Arial"/>
              </w:rPr>
              <w:t xml:space="preserve">     </w:t>
            </w:r>
            <w:proofErr w:type="spellStart"/>
            <w:r w:rsidRPr="00BB4A76">
              <w:rPr>
                <w:rFonts w:ascii="Arial" w:hAnsi="Arial" w:eastAsia="Times New Roman" w:cs="Arial"/>
              </w:rPr>
              <w:t>Republika</w:t>
            </w:r>
            <w:proofErr w:type="spellEnd"/>
            <w:r w:rsidRPr="00BB4A76">
              <w:rPr>
                <w:rFonts w:ascii="Arial" w:hAnsi="Arial" w:eastAsia="Times New Roman" w:cs="Arial"/>
              </w:rPr>
              <w:t xml:space="preserve"> Hrvatska</w:t>
            </w:r>
          </w:p>
          <w:p w:rsidRPr="00BB4A76" w:rsidR="00A87889" w:rsidP="00E37B0D" w:rsidRDefault="00A87889">
            <w:pPr>
              <w:spacing w:after="240"/>
              <w:ind w:right="-1120"/>
              <w:contextualSpacing/>
              <w:rPr>
                <w:rFonts w:ascii="Arial" w:hAnsi="Arial" w:eastAsia="Times New Roman" w:cs="Arial"/>
              </w:rPr>
            </w:pPr>
            <w:proofErr w:type="spellStart"/>
            <w:r w:rsidRPr="00BB4A76">
              <w:rPr>
                <w:rFonts w:ascii="Arial" w:hAnsi="Arial" w:eastAsia="Times New Roman" w:cs="Arial"/>
              </w:rPr>
              <w:t>Općinski</w:t>
            </w:r>
            <w:proofErr w:type="spellEnd"/>
            <w:r w:rsidRPr="00BB4A76">
              <w:rPr>
                <w:rFonts w:ascii="Arial" w:hAnsi="Arial" w:eastAsia="Times New Roman" w:cs="Arial"/>
              </w:rPr>
              <w:t xml:space="preserve"> sud u Vukovaru</w:t>
            </w:r>
          </w:p>
          <w:p w:rsidRPr="00BB4A76" w:rsidR="00A87889" w:rsidP="00E37B0D" w:rsidRDefault="00A87889">
            <w:pPr>
              <w:spacing w:after="240"/>
              <w:ind w:right="-836"/>
              <w:contextualSpacing/>
              <w:rPr>
                <w:rFonts w:ascii="Arial" w:hAnsi="Arial" w:eastAsia="Times New Roman" w:cs="Arial"/>
              </w:rPr>
            </w:pPr>
            <w:r w:rsidRPr="00BB4A76">
              <w:rPr>
                <w:rFonts w:ascii="Arial" w:hAnsi="Arial" w:eastAsia="Times New Roman" w:cs="Arial"/>
              </w:rPr>
              <w:t xml:space="preserve">  Vukovar, </w:t>
            </w:r>
            <w:proofErr w:type="spellStart"/>
            <w:r w:rsidRPr="00BB4A76">
              <w:rPr>
                <w:rFonts w:ascii="Arial" w:hAnsi="Arial" w:eastAsia="Times New Roman" w:cs="Arial"/>
              </w:rPr>
              <w:t>Županijska</w:t>
            </w:r>
            <w:proofErr w:type="spellEnd"/>
            <w:r w:rsidRPr="00BB4A76">
              <w:rPr>
                <w:rFonts w:ascii="Arial" w:hAnsi="Arial" w:eastAsia="Times New Roman" w:cs="Arial"/>
              </w:rPr>
              <w:t xml:space="preserve"> 31</w:t>
            </w:r>
          </w:p>
          <w:p w:rsidRPr="00BB4A76" w:rsidR="00A87889" w:rsidP="00E37B0D" w:rsidRDefault="00A87889">
            <w:pPr>
              <w:spacing w:after="240"/>
              <w:ind w:right="-553"/>
              <w:contextualSpacing/>
              <w:rPr>
                <w:rFonts w:ascii="Arial" w:hAnsi="Arial" w:eastAsia="Times New Roman" w:cs="Arial"/>
              </w:rPr>
            </w:pPr>
            <w:r>
              <w:rPr>
                <w:rFonts w:ascii="Arial" w:hAnsi="Arial" w:eastAsia="Times New Roman" w:cs="Arial"/>
              </w:rPr>
              <w:t xml:space="preserve">  Ured predsjednika</w:t>
            </w:r>
            <w:r w:rsidRPr="00BB4A76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BB4A76">
              <w:rPr>
                <w:rFonts w:ascii="Arial" w:hAnsi="Arial" w:eastAsia="Times New Roman" w:cs="Arial"/>
              </w:rPr>
              <w:t>suda</w:t>
            </w:r>
            <w:proofErr w:type="spellEnd"/>
          </w:p>
        </w:tc>
      </w:tr>
    </w:tbl>
    <w:p w:rsidRPr="00BB4A76" w:rsidR="00A87889" w:rsidP="00A87889" w:rsidRDefault="00A87889" w14:paraId="631dcdf" w14:textId="631dcdf">
      <w:pPr>
        <w:spacing w:after="0" w:line="240" w:lineRule="auto"/>
        <w15:collapsed w:val="false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>Broj: 14-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Su-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215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/202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6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-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2</w:t>
      </w:r>
    </w:p>
    <w:p w:rsidR="00A87889" w:rsidP="00A87889" w:rsidRDefault="00A87889">
      <w:pPr>
        <w:spacing w:after="0" w:line="240" w:lineRule="auto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Vukovar,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17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.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kolovoza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2026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. </w:t>
      </w:r>
    </w:p>
    <w:p w:rsidR="00A87889" w:rsidP="00A87889" w:rsidRDefault="00A87889">
      <w:pPr>
        <w:spacing w:after="0" w:line="240" w:lineRule="auto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</w:p>
    <w:p w:rsidR="00A87889" w:rsidP="00A87889" w:rsidRDefault="00A87889">
      <w:pPr>
        <w:spacing w:after="0" w:line="240" w:lineRule="auto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>R J E Š E N J E</w:t>
      </w:r>
    </w:p>
    <w:p w:rsidRPr="00BB4A76" w:rsidR="00A87889" w:rsidP="00A87889" w:rsidRDefault="00A87889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 </w:t>
      </w:r>
    </w:p>
    <w:p w:rsidR="00A87889" w:rsidP="00A87889" w:rsidRDefault="00A87889">
      <w:pPr>
        <w:pStyle w:val="Bezproreda"/>
        <w:ind w:firstLine="708"/>
        <w:jc w:val="both"/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>Predsjednica Općinskog suda u Vukovaru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,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Branka Soldo u kaznenom predmetu protiv optuženog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Davida Komljenovića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zbog počinjenja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kaznenog djela neovlaštena proizvodnja i promet dorgama iz članka 190. stavak 2. u svezi satavka 1. Kaznenog zakona i kaznenog djela omogućavanje trošenja droga, iz članka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19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1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. stavak 1. Kaznenog zakona, sve u svezi članka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51.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Kaznenog zakona (</w:t>
      </w:r>
      <w:r>
        <w:rPr>
          <w:rFonts w:ascii="Arial" w:hAnsi="Arial" w:cs="Arial"/>
          <w:noProof/>
          <w:sz w:val="24"/>
          <w:szCs w:val="24"/>
          <w:lang w:eastAsia="hr-HR"/>
        </w:rPr>
        <w:t>Narodne novine, broj: 125/11., 144/12., 56/15., 61/15., 101/17., 118/18., 126/19., 84/21., 114/22., 114/23., 36/24. i 136/25.)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, a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po službenoj dužnosti na osnovi čl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anka </w:t>
      </w:r>
      <w:r w:rsidRPr="00BB4A76">
        <w:rPr>
          <w:rFonts w:ascii="Arial" w:hAnsi="Arial" w:eastAsia="Times New Roman" w:cs="Arial"/>
          <w:b/>
          <w:noProof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66. stavak 1. točka 5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. Zakona o kaznenom postupku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hr-HR"/>
        </w:rPr>
        <w:t>(Narodne novine broj: 152/08, 76/09, 80/11, 91/12. – odluka Ustavnog suda i 143/12., 56/13, 145/13, 152/14, 70/17, 126/19, 126/19, 130/20, 80/22, 36/24, 72/25 i 13/26.)</w:t>
      </w:r>
    </w:p>
    <w:p w:rsidR="00A87889" w:rsidP="00A87889" w:rsidRDefault="00A87889">
      <w:pPr>
        <w:pStyle w:val="Bezproreda"/>
        <w:ind w:firstLine="708"/>
        <w:jc w:val="both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ind w:firstLine="708"/>
        <w:jc w:val="both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ind w:firstLine="720"/>
        <w:jc w:val="center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r i j e š i l a  j e</w:t>
      </w:r>
    </w:p>
    <w:p w:rsidRPr="00BB4A76" w:rsidR="00A87889" w:rsidP="00A87889" w:rsidRDefault="00A87889">
      <w:pPr>
        <w:spacing w:after="0" w:line="240" w:lineRule="auto"/>
        <w:ind w:firstLine="720"/>
        <w:jc w:val="center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Pr="00BB4A76" w:rsidR="00A87889" w:rsidP="00A87889" w:rsidRDefault="00A87889">
      <w:pPr>
        <w:spacing w:after="0" w:line="240" w:lineRule="auto"/>
        <w:jc w:val="center"/>
        <w:rPr>
          <w:rFonts w:ascii="Arial" w:hAnsi="Arial" w:eastAsia="Times New Roman" w:cs="Arial"/>
          <w:b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ind w:firstLine="720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>I. P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ostavlja se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branitelj po službenoj dužnosti optuženom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Davidu Komljenoviću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, OIB: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86711771617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, sin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Ivana Mlakića i Kristine Komljenović, 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rođen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og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15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.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srpnja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2006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. u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Vinkovcima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, s prebivalištem u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Andrijaševcima, Tri ruže 11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, u osobi odvjetnika  Davora Ćavara iz Vukovara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.</w:t>
      </w:r>
    </w:p>
    <w:p w:rsidRPr="00BB4A76" w:rsidR="00A87889" w:rsidP="00A87889" w:rsidRDefault="00A87889">
      <w:pPr>
        <w:spacing w:after="0" w:line="240" w:lineRule="auto"/>
        <w:ind w:firstLine="720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II. 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Poziva se branitelj da povjerenu dužnost vrši po zakonu i savjesno.</w:t>
      </w:r>
    </w:p>
    <w:p w:rsidRPr="00BB4A76" w:rsidR="00A87889" w:rsidP="00A87889" w:rsidRDefault="00A8788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BB4A76" w:rsidR="00A87889" w:rsidP="00A87889" w:rsidRDefault="00A87889">
      <w:pPr>
        <w:spacing w:after="0" w:line="240" w:lineRule="auto"/>
        <w:ind w:firstLine="708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III. 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Troškovi obrane isplatit će se  iz proračunskih sredstava.</w:t>
      </w:r>
    </w:p>
    <w:p w:rsidR="00A87889" w:rsidP="00A87889" w:rsidRDefault="00A87889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BB4A76" w:rsidR="00A87889" w:rsidP="00A87889" w:rsidRDefault="00A87889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BB4A76" w:rsidR="00A87889" w:rsidP="00A87889" w:rsidRDefault="00A87889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="00A87889" w:rsidP="00A87889" w:rsidRDefault="00A87889">
      <w:pPr>
        <w:spacing w:after="0" w:line="240" w:lineRule="auto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</w:p>
    <w:p w:rsidRPr="00BB4A76" w:rsidR="00A87889" w:rsidP="00A87889" w:rsidRDefault="00A87889">
      <w:pPr>
        <w:spacing w:after="0" w:line="240" w:lineRule="auto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ind w:firstLine="708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1. </w:t>
      </w:r>
      <w:r w:rsidRPr="001822F4">
        <w:rPr>
          <w:rFonts w:ascii="Arial" w:hAnsi="Arial" w:eastAsia="Times New Roman" w:cs="Arial"/>
          <w:sz w:val="24"/>
          <w:szCs w:val="24"/>
          <w:lang w:eastAsia="hr-HR"/>
        </w:rPr>
        <w:t>Općinsko državno odvjetništvo u Vukovaru optužnicom broj K</w:t>
      </w:r>
      <w:r>
        <w:rPr>
          <w:rFonts w:ascii="Arial" w:hAnsi="Arial" w:eastAsia="Times New Roman" w:cs="Arial"/>
          <w:sz w:val="24"/>
          <w:szCs w:val="24"/>
          <w:lang w:eastAsia="hr-HR"/>
        </w:rPr>
        <w:t>Omp</w:t>
      </w:r>
      <w:r w:rsidRPr="001822F4">
        <w:rPr>
          <w:rFonts w:ascii="Arial" w:hAnsi="Arial" w:eastAsia="Times New Roman" w:cs="Arial"/>
          <w:sz w:val="24"/>
          <w:szCs w:val="24"/>
          <w:lang w:eastAsia="hr-HR"/>
        </w:rPr>
        <w:t>-DO-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13</w:t>
      </w:r>
      <w:r>
        <w:rPr>
          <w:rFonts w:ascii="Arial" w:hAnsi="Arial" w:eastAsia="Times New Roman" w:cs="Arial"/>
          <w:sz w:val="24"/>
          <w:szCs w:val="24"/>
          <w:lang w:eastAsia="hr-HR"/>
        </w:rPr>
        <w:t>/2026-1</w:t>
      </w:r>
      <w:r w:rsidRPr="001822F4">
        <w:rPr>
          <w:rFonts w:ascii="Arial" w:hAnsi="Arial" w:eastAsia="Times New Roman" w:cs="Arial"/>
          <w:sz w:val="24"/>
          <w:szCs w:val="24"/>
          <w:lang w:eastAsia="hr-HR"/>
        </w:rPr>
        <w:t xml:space="preserve"> od 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9. srpnja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</w:t>
      </w:r>
      <w:r w:rsidRPr="001822F4">
        <w:rPr>
          <w:rFonts w:ascii="Arial" w:hAnsi="Arial" w:eastAsia="Times New Roman" w:cs="Arial"/>
          <w:sz w:val="24"/>
          <w:szCs w:val="24"/>
          <w:lang w:eastAsia="hr-HR"/>
        </w:rPr>
        <w:t xml:space="preserve"> godine optužilo je</w:t>
      </w:r>
      <w:r w:rsidRPr="001822F4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Davida Komljenovića </w:t>
      </w:r>
      <w:r w:rsidRPr="001822F4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zbog počinjenja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kaznenog 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djela 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neovlaštena proizvodnja i promet dorgama iz članka 190. stavak 2. u svezi satavka 1. Kaznenog zakona i kaznenog djela omogućavanje trošenja droga, iz članka 191. stavak 1. Kaznenog zakona, sve u svezi članka 51. Kaznenog zakona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>/</w:t>
      </w:r>
      <w:r w:rsidR="0095682B"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t>11.</w:t>
      </w:r>
    </w:p>
    <w:p w:rsidR="00A87889" w:rsidP="00A87889" w:rsidRDefault="00A87889">
      <w:pPr>
        <w:spacing w:after="0" w:line="240" w:lineRule="auto"/>
        <w:ind w:firstLine="708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 xml:space="preserve">2. 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Uredujući sudac u predmetu dostavio je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17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kolovoza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 dopis uredu predsjednice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suda da se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optuženom 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Davidu Komljenoviću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postavi branitelj po službenoj dužnosti sukladno čl</w:t>
      </w:r>
      <w:r>
        <w:rPr>
          <w:rFonts w:ascii="Arial" w:hAnsi="Arial" w:eastAsia="Times New Roman" w:cs="Arial"/>
          <w:sz w:val="24"/>
          <w:szCs w:val="24"/>
          <w:lang w:eastAsia="hr-HR"/>
        </w:rPr>
        <w:t>anka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smartTag w:uri="urn:schemas-microsoft-com:office:smarttags" w:element="metricconverter">
        <w:smartTagPr>
          <w:attr w:name="ProductID" w:val="66. st"/>
        </w:smartTagPr>
        <w:r w:rsidRPr="00BB4A76">
          <w:rPr>
            <w:rFonts w:ascii="Arial" w:hAnsi="Arial" w:eastAsia="Times New Roman" w:cs="Arial"/>
            <w:sz w:val="24"/>
            <w:szCs w:val="24"/>
            <w:lang w:eastAsia="hr-HR"/>
          </w:rPr>
          <w:t>66. st</w:t>
        </w:r>
        <w:r>
          <w:rPr>
            <w:rFonts w:ascii="Arial" w:hAnsi="Arial" w:eastAsia="Times New Roman" w:cs="Arial"/>
            <w:sz w:val="24"/>
            <w:szCs w:val="24"/>
            <w:lang w:eastAsia="hr-HR"/>
          </w:rPr>
          <w:t>avak</w:t>
        </w:r>
      </w:smartTag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1. t</w:t>
      </w:r>
      <w:r>
        <w:rPr>
          <w:rFonts w:ascii="Arial" w:hAnsi="Arial" w:eastAsia="Times New Roman" w:cs="Arial"/>
          <w:sz w:val="24"/>
          <w:szCs w:val="24"/>
          <w:lang w:eastAsia="hr-HR"/>
        </w:rPr>
        <w:t>očka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5. 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Zakona o kaznenom postupku</w:t>
      </w:r>
      <w:r>
        <w:rPr>
          <w:rFonts w:ascii="Arial" w:hAnsi="Arial" w:eastAsia="Times New Roman" w:cs="Arial"/>
          <w:sz w:val="24"/>
          <w:szCs w:val="24"/>
          <w:lang w:eastAsia="hr-HR"/>
        </w:rPr>
        <w:t>/08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</w:p>
    <w:p w:rsidRPr="00BB4A76" w:rsidR="00A87889" w:rsidP="00A87889" w:rsidRDefault="00A87889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      </w:t>
      </w:r>
    </w:p>
    <w:p w:rsidR="00A87889" w:rsidP="00A87889" w:rsidRDefault="00A87889">
      <w:pPr>
        <w:spacing w:after="0" w:line="240" w:lineRule="auto"/>
        <w:ind w:firstLine="720"/>
        <w:jc w:val="both"/>
        <w:rPr>
          <w:rFonts w:ascii="Arial" w:hAnsi="Arial" w:eastAsia="Times New Roman" w:cs="Arial"/>
          <w:noProof/>
          <w:sz w:val="24"/>
          <w:szCs w:val="24"/>
          <w:lang w:eastAsia="hr-HR"/>
        </w:rPr>
      </w:pPr>
      <w:r>
        <w:rPr>
          <w:rFonts w:ascii="Arial" w:hAnsi="Arial" w:eastAsia="Times New Roman" w:cs="Arial"/>
          <w:noProof/>
          <w:sz w:val="24"/>
          <w:szCs w:val="24"/>
          <w:lang w:eastAsia="hr-HR"/>
        </w:rPr>
        <w:t xml:space="preserve">3.  </w:t>
      </w:r>
      <w:r w:rsidRPr="00BB4A76">
        <w:rPr>
          <w:rFonts w:ascii="Arial" w:hAnsi="Arial" w:eastAsia="Times New Roman" w:cs="Arial"/>
          <w:noProof/>
          <w:sz w:val="24"/>
          <w:szCs w:val="24"/>
          <w:lang w:eastAsia="hr-HR"/>
        </w:rPr>
        <w:t>Slijedom gore navedenog odlučeno je kao u izreci rješenja.</w:t>
      </w:r>
    </w:p>
    <w:p w:rsidRPr="00BB4A76" w:rsidR="00A87889" w:rsidP="00A87889" w:rsidRDefault="00A87889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 w:rsidRPr="00BB4A76">
        <w:rPr>
          <w:rFonts w:ascii="Arial" w:hAnsi="Arial" w:cs="Arial"/>
          <w:noProof/>
          <w:lang w:eastAsia="hr-HR"/>
        </w:rPr>
        <w:tab/>
      </w:r>
      <w:r w:rsidRPr="00BB4A76">
        <w:rPr>
          <w:rFonts w:ascii="Arial" w:hAnsi="Arial" w:cs="Arial"/>
          <w:noProof/>
          <w:lang w:eastAsia="hr-HR"/>
        </w:rPr>
        <w:tab/>
      </w:r>
      <w:r w:rsidRPr="00BB4A76">
        <w:rPr>
          <w:rFonts w:ascii="Arial" w:hAnsi="Arial" w:cs="Arial"/>
          <w:noProof/>
          <w:lang w:eastAsia="hr-HR"/>
        </w:rPr>
        <w:tab/>
      </w:r>
      <w:r w:rsidRPr="00BB4A76">
        <w:rPr>
          <w:rFonts w:ascii="Arial" w:hAnsi="Arial" w:cs="Arial"/>
          <w:noProof/>
          <w:lang w:eastAsia="hr-HR"/>
        </w:rPr>
        <w:tab/>
      </w:r>
      <w:r w:rsidRPr="00BB4A76">
        <w:rPr>
          <w:rFonts w:ascii="Arial" w:hAnsi="Arial" w:cs="Arial"/>
          <w:noProof/>
          <w:lang w:eastAsia="hr-HR"/>
        </w:rPr>
        <w:tab/>
      </w:r>
      <w:r w:rsidRPr="00BB4A76">
        <w:rPr>
          <w:rFonts w:ascii="Arial" w:hAnsi="Arial" w:cs="Arial"/>
          <w:noProof/>
          <w:lang w:eastAsia="hr-HR"/>
        </w:rPr>
        <w:tab/>
        <w:t xml:space="preserve">       </w:t>
      </w:r>
      <w:r w:rsidRPr="00BB4A76">
        <w:rPr>
          <w:rFonts w:ascii="Arial" w:hAnsi="Arial" w:cs="Arial"/>
          <w:noProof/>
          <w:lang w:eastAsia="hr-HR"/>
        </w:rPr>
        <w:tab/>
        <w:t xml:space="preserve">      </w:t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  <w:t>Predsjednica suda</w:t>
      </w: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</w:r>
      <w:r>
        <w:rPr>
          <w:rFonts w:ascii="Arial" w:hAnsi="Arial" w:cs="Arial"/>
          <w:noProof/>
          <w:sz w:val="24"/>
          <w:szCs w:val="24"/>
          <w:lang w:eastAsia="hr-HR"/>
        </w:rPr>
        <w:tab/>
        <w:t xml:space="preserve">    Branka Soldo</w:t>
      </w: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A87889" w:rsidP="00A87889" w:rsidRDefault="00A87889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Pr="00BB4A76" w:rsidR="00A87889" w:rsidP="00A87889" w:rsidRDefault="00A87889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Dostaviti: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BB4A76" w:rsidR="00A87889" w:rsidP="00A87889" w:rsidRDefault="00A87889">
      <w:pPr>
        <w:tabs>
          <w:tab w:val="num" w:pos="360"/>
        </w:tabs>
        <w:spacing w:after="0" w:line="240" w:lineRule="auto"/>
        <w:ind w:left="360" w:hanging="360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1.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Odvj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. Davor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Ćavar</w:t>
      </w:r>
      <w:proofErr w:type="spellEnd"/>
      <w:r w:rsidRPr="00BB4A76">
        <w:rPr>
          <w:rFonts w:ascii="Arial" w:hAnsi="Arial" w:eastAsia="Times New Roman" w:cs="Arial"/>
          <w:sz w:val="24"/>
          <w:szCs w:val="24"/>
          <w:lang w:eastAsia="hr-HR"/>
        </w:rPr>
        <w:t>, Vukovar</w:t>
      </w:r>
    </w:p>
    <w:p w:rsidR="00A87889" w:rsidP="00A87889" w:rsidRDefault="00A87889">
      <w:pPr>
        <w:tabs>
          <w:tab w:val="num" w:pos="360"/>
        </w:tabs>
        <w:spacing w:after="0" w:line="240" w:lineRule="auto"/>
        <w:ind w:left="360" w:hanging="360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2. ODO u </w:t>
      </w:r>
      <w:r>
        <w:rPr>
          <w:rFonts w:ascii="Arial" w:hAnsi="Arial" w:eastAsia="Times New Roman" w:cs="Arial"/>
          <w:sz w:val="24"/>
          <w:szCs w:val="24"/>
          <w:lang w:eastAsia="hr-HR"/>
        </w:rPr>
        <w:t>Vukovaru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, na broj K</w:t>
      </w:r>
      <w:r>
        <w:rPr>
          <w:rFonts w:ascii="Arial" w:hAnsi="Arial" w:eastAsia="Times New Roman" w:cs="Arial"/>
          <w:sz w:val="24"/>
          <w:szCs w:val="24"/>
          <w:lang w:eastAsia="hr-HR"/>
        </w:rPr>
        <w:t>Omp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>-DO-</w:t>
      </w:r>
      <w:r w:rsidR="0095682B">
        <w:rPr>
          <w:rFonts w:ascii="Arial" w:hAnsi="Arial" w:eastAsia="Times New Roman" w:cs="Arial"/>
          <w:sz w:val="24"/>
          <w:szCs w:val="24"/>
          <w:lang w:eastAsia="hr-HR"/>
        </w:rPr>
        <w:t>13</w:t>
      </w:r>
      <w:r>
        <w:rPr>
          <w:rFonts w:ascii="Arial" w:hAnsi="Arial" w:eastAsia="Times New Roman" w:cs="Arial"/>
          <w:sz w:val="24"/>
          <w:szCs w:val="24"/>
          <w:lang w:eastAsia="hr-HR"/>
        </w:rPr>
        <w:t>/2026</w:t>
      </w:r>
    </w:p>
    <w:p w:rsidRPr="00BB4A76" w:rsidR="00A87889" w:rsidP="00A87889" w:rsidRDefault="00A87889">
      <w:pPr>
        <w:tabs>
          <w:tab w:val="num" w:pos="360"/>
        </w:tabs>
        <w:spacing w:after="0" w:line="240" w:lineRule="auto"/>
        <w:ind w:left="360" w:hanging="360"/>
        <w:rPr>
          <w:rFonts w:ascii="Arial" w:hAnsi="Arial" w:eastAsia="Times New Roman" w:cs="Arial"/>
          <w:sz w:val="24"/>
          <w:szCs w:val="24"/>
          <w:lang w:eastAsia="hr-HR"/>
        </w:rPr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3.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Optuženi </w:t>
      </w:r>
      <w:r w:rsidR="00262DC5">
        <w:rPr>
          <w:rFonts w:ascii="Arial" w:hAnsi="Arial" w:eastAsia="Times New Roman" w:cs="Arial"/>
          <w:sz w:val="24"/>
          <w:szCs w:val="24"/>
          <w:lang w:eastAsia="hr-HR"/>
        </w:rPr>
        <w:t>David Komljenović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putem </w:t>
      </w:r>
      <w:r>
        <w:rPr>
          <w:rFonts w:ascii="Arial" w:hAnsi="Arial" w:eastAsia="Times New Roman" w:cs="Arial"/>
          <w:sz w:val="24"/>
          <w:szCs w:val="24"/>
          <w:lang w:eastAsia="hr-HR"/>
        </w:rPr>
        <w:t>spis Kovm-2</w:t>
      </w:r>
      <w:r w:rsidR="00262DC5">
        <w:rPr>
          <w:rFonts w:ascii="Arial" w:hAnsi="Arial" w:eastAsia="Times New Roman" w:cs="Arial"/>
          <w:sz w:val="24"/>
          <w:szCs w:val="24"/>
          <w:lang w:eastAsia="hr-HR"/>
        </w:rPr>
        <w:t>9</w:t>
      </w:r>
      <w:r>
        <w:rPr>
          <w:rFonts w:ascii="Arial" w:hAnsi="Arial" w:eastAsia="Times New Roman" w:cs="Arial"/>
          <w:sz w:val="24"/>
          <w:szCs w:val="24"/>
          <w:lang w:eastAsia="hr-HR"/>
        </w:rPr>
        <w:t>/2026.</w:t>
      </w:r>
    </w:p>
    <w:p w:rsidRPr="00BB4A76" w:rsidR="00A87889" w:rsidP="00A87889" w:rsidRDefault="00A87889">
      <w:pPr>
        <w:tabs>
          <w:tab w:val="num" w:pos="360"/>
        </w:tabs>
        <w:spacing w:after="0" w:line="240" w:lineRule="auto"/>
        <w:ind w:left="360" w:hanging="360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4. Na spis broj Kovm-2</w:t>
      </w:r>
      <w:r w:rsidR="00262DC5">
        <w:rPr>
          <w:rFonts w:ascii="Arial" w:hAnsi="Arial" w:eastAsia="Times New Roman" w:cs="Arial"/>
          <w:sz w:val="24"/>
          <w:szCs w:val="24"/>
          <w:lang w:eastAsia="hr-HR"/>
        </w:rPr>
        <w:t>9</w:t>
      </w:r>
      <w:bookmarkStart w:name="_GoBack" w:id="0"/>
      <w:bookmarkEnd w:id="0"/>
      <w:r>
        <w:rPr>
          <w:rFonts w:ascii="Arial" w:hAnsi="Arial" w:eastAsia="Times New Roman" w:cs="Arial"/>
          <w:sz w:val="24"/>
          <w:szCs w:val="24"/>
          <w:lang w:eastAsia="hr-HR"/>
        </w:rPr>
        <w:t>/2026</w:t>
      </w:r>
    </w:p>
    <w:p w:rsidR="00A87889" w:rsidP="00A87889" w:rsidRDefault="00A87889">
      <w:pPr>
        <w:tabs>
          <w:tab w:val="num" w:pos="360"/>
        </w:tabs>
        <w:spacing w:after="0" w:line="240" w:lineRule="auto"/>
        <w:ind w:left="360" w:hanging="360"/>
      </w:pPr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5. </w:t>
      </w:r>
      <w:proofErr w:type="spellStart"/>
      <w:r w:rsidRPr="00BB4A76">
        <w:rPr>
          <w:rFonts w:ascii="Arial" w:hAnsi="Arial" w:eastAsia="Times New Roman" w:cs="Arial"/>
          <w:sz w:val="24"/>
          <w:szCs w:val="24"/>
          <w:lang w:eastAsia="hr-HR"/>
        </w:rPr>
        <w:t>Pismohran</w:t>
      </w:r>
      <w:proofErr w:type="spellEnd"/>
      <w:r w:rsidRPr="00BB4A76">
        <w:rPr>
          <w:rFonts w:ascii="Arial" w:hAnsi="Arial" w:eastAsia="Times New Roman" w:cs="Arial"/>
          <w:sz w:val="24"/>
          <w:szCs w:val="24"/>
          <w:lang w:eastAsia="hr-HR"/>
        </w:rPr>
        <w:t xml:space="preserve">      </w:t>
      </w:r>
    </w:p>
    <w:p w:rsidR="00A87889" w:rsidP="00A87889" w:rsidRDefault="00A87889"/>
    <w:p w:rsidR="00A87889" w:rsidP="00A87889" w:rsidRDefault="00A87889"/>
    <w:p w:rsidR="00A87889" w:rsidP="00A87889" w:rsidRDefault="00A87889"/>
    <w:p w:rsidR="0047421E" w:rsidRDefault="0047421E"/>
    <w:sectPr w:rsidR="004742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889"/>
    <w:rsid w:val="00262DC5"/>
    <w:rsid w:val="0047421E"/>
    <w:rsid w:val="0095682B"/>
    <w:rsid w:val="00A8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0556F2A"/>
  <w15:docId w15:val="{9F10C4F2-B39B-4E12-AEAA-524D2DBED5C1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87889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rsid w:val="00A87889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A87889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media/image1.jpeg" Type="http://schemas.openxmlformats.org/officeDocument/2006/relationships/image" Id="rId4"/><Relationship Target="../customXml/item1.xml" Type="http://schemas.openxmlformats.org/officeDocument/2006/relationships/customXml" Id="rId7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398</properties:Words>
  <properties:Characters>2272</properties:Characters>
  <properties:Lines>18</properties:Lines>
  <properties:Paragraphs>5</properties:Paragraphs>
  <properties:TotalTime>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2026-08-17T08:36:00Z</dcterms:created>
  <dc:creator>Kornelija Orešković</dc:creator>
  <dc:description/>
  <cp:keywords/>
  <cp:lastModifiedBy>Kornelija Orešković</cp:lastModifiedBy>
  <dcterms:modified xmlns:xsi="http://www.w3.org/2001/XMLSchema-instance" xsi:type="dcterms:W3CDTF">2026-08-17T09:00:00Z</dcterms:modified>
  <cp:revision>1</cp:revision>
  <dc:subject/>
  <dc:title/>
</cp:coreProperties>
</file>