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84E94" w:rsidR="0055299F" w:rsidP="0055299F" w:rsidRDefault="0055299F" w14:paraId="7C7309A6" w14:textId="77777777">
      <w:pPr>
        <w:autoSpaceDE w:val="false"/>
        <w:autoSpaceDN w:val="false"/>
        <w:adjustRightInd w:val="false"/>
        <w:spacing w:after="0" w:line="240" w:lineRule="auto"/>
        <w:jc w:val="left"/>
        <w15:collapsed w:val="false"/>
        <w:rPr>
          <w:rFonts w:ascii="Arial" w:hAnsi="Arial" w:cs="Arial" w:eastAsiaTheme="minorHAnsi"/>
          <w:bCs w:val="false"/>
          <w:color w:val="000000"/>
          <w:sz w:val="24"/>
          <w:szCs w:val="24"/>
          <w:lang w:eastAsia="en-US"/>
        </w:rPr>
      </w:pPr>
    </w:p>
    <w:p w:rsidRPr="00B84E94" w:rsidR="0055299F" w:rsidP="00A45EAD" w:rsidRDefault="0055299F" w14:paraId="64461A91" w14:textId="77777777">
      <w:pPr>
        <w:ind w:firstLine="708"/>
        <w:rPr>
          <w:rFonts w:ascii="Arial" w:hAnsi="Arial" w:cs="Arial"/>
        </w:rPr>
      </w:pPr>
      <w:r w:rsidRPr="00B84E94">
        <w:rPr>
          <w:rFonts w:ascii="Arial" w:hAnsi="Arial" w:cs="Arial"/>
          <w:noProof/>
        </w:rPr>
        <w:drawing>
          <wp:anchor distT="0" distB="0" distL="114300" distR="114300" simplePos="false" relativeHeight="251658240" behindDoc="false" locked="false" layoutInCell="true" allowOverlap="true">
            <wp:simplePos x="1590261" y="1129085"/>
            <wp:positionH relativeFrom="column">
              <wp:align>left</wp:align>
            </wp:positionH>
            <wp:positionV relativeFrom="paragraph">
              <wp:align>top</wp:align>
            </wp:positionV>
            <wp:extent cx="523875" cy="647700"/>
            <wp:effectExtent l="0" t="0" r="9525" b="0"/>
            <wp:wrapSquare wrapText="bothSides"/>
            <wp:docPr id="2" name="Picture 2"/>
            <wp:cNvGraphicFramePr/>
            <a:graphic>
              <a:graphicData uri="http://schemas.openxmlformats.org/drawingml/2006/picture">
                <pic:pic>
                  <pic:nvPicPr>
                    <pic:cNvPr id="2" name="Picture 2"/>
                    <pic:cNvPicPr/>
                  </pic:nvPicPr>
                  <pic:blipFill>
                    <a:blip cstate="print" r:embed="rId7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D01B7">
        <w:rPr>
          <w:rFonts w:ascii="Arial" w:hAnsi="Arial" w:cs="Arial"/>
        </w:rPr>
        <w:br w:type="textWrapping" w:clear="all"/>
      </w:r>
    </w:p>
    <w:p w:rsidRPr="00B84E94" w:rsidR="0055299F" w:rsidP="00210E4E" w:rsidRDefault="0055299F" w14:paraId="707610DA" w14:textId="77777777">
      <w:pPr>
        <w:spacing w:after="0" w:line="240" w:lineRule="auto"/>
        <w:rPr>
          <w:rFonts w:ascii="Arial" w:hAnsi="Arial" w:cs="Arial"/>
        </w:rPr>
      </w:pPr>
      <w:r w:rsidRPr="00B84E94">
        <w:rPr>
          <w:rFonts w:ascii="Arial" w:hAnsi="Arial" w:eastAsia="MS Mincho" w:cs="Arial"/>
          <w:sz w:val="24"/>
          <w:szCs w:val="24"/>
        </w:rPr>
        <w:t>REPUBLIKA HRVATSKA</w:t>
      </w:r>
    </w:p>
    <w:p w:rsidRPr="00B84E94" w:rsidR="0055299F" w:rsidP="00210E4E" w:rsidRDefault="0055299F" w14:paraId="7C7175C6" w14:textId="77777777">
      <w:pPr>
        <w:spacing w:after="0" w:line="240" w:lineRule="auto"/>
        <w:rPr>
          <w:rFonts w:ascii="Arial" w:hAnsi="Arial" w:cs="Arial"/>
        </w:rPr>
      </w:pPr>
      <w:r w:rsidRPr="00B84E94">
        <w:rPr>
          <w:rFonts w:ascii="Arial" w:hAnsi="Arial" w:eastAsia="MS Mincho" w:cs="Arial"/>
          <w:sz w:val="24"/>
          <w:szCs w:val="24"/>
        </w:rPr>
        <w:t>TRGOVAČKI SUD U RIJECI</w:t>
      </w:r>
    </w:p>
    <w:p w:rsidRPr="00B84E94" w:rsidR="0055299F" w:rsidP="00A45EAD" w:rsidRDefault="0055299F" w14:paraId="27C0336E" w14:textId="77777777">
      <w:pPr>
        <w:spacing w:after="0" w:line="240" w:lineRule="auto"/>
        <w:rPr>
          <w:rFonts w:ascii="Arial" w:hAnsi="Arial" w:eastAsia="MS Mincho" w:cs="Arial"/>
          <w:sz w:val="24"/>
          <w:szCs w:val="24"/>
        </w:rPr>
      </w:pPr>
      <w:r w:rsidRPr="00B84E94">
        <w:rPr>
          <w:rFonts w:ascii="Arial" w:hAnsi="Arial" w:eastAsia="MS Mincho" w:cs="Arial"/>
          <w:sz w:val="24"/>
          <w:szCs w:val="24"/>
        </w:rPr>
        <w:t xml:space="preserve">      Rijeka, Zadarska 1 i 3</w:t>
      </w:r>
    </w:p>
    <w:p w:rsidRPr="00B84E94" w:rsidR="00FB0658" w:rsidP="00A45EAD" w:rsidRDefault="00FB0658" w14:paraId="1381B83D" w14:textId="77777777">
      <w:pPr>
        <w:spacing w:after="0" w:line="240" w:lineRule="auto"/>
        <w:rPr>
          <w:rFonts w:ascii="Arial" w:hAnsi="Arial" w:eastAsia="MS Mincho" w:cs="Arial"/>
          <w:sz w:val="24"/>
          <w:szCs w:val="24"/>
        </w:rPr>
      </w:pPr>
    </w:p>
    <w:p w:rsidRPr="00B84E94" w:rsidR="00F92F64" w:rsidP="00F92F64" w:rsidRDefault="00F92F64" w14:paraId="7285B541" w14:textId="77777777">
      <w:pPr>
        <w:spacing w:after="0" w:line="240" w:lineRule="auto"/>
        <w:rPr>
          <w:rFonts w:ascii="Arial" w:hAnsi="Arial" w:eastAsia="MS Mincho" w:cs="Arial"/>
          <w:sz w:val="24"/>
          <w:szCs w:val="24"/>
        </w:rPr>
      </w:pPr>
    </w:p>
    <w:p w:rsidRPr="00B84E94" w:rsidR="00F92F64" w:rsidP="00F92F64" w:rsidRDefault="00F92F64" w14:paraId="0E876831" w14:textId="77777777">
      <w:pPr>
        <w:spacing w:after="0" w:line="240" w:lineRule="auto"/>
        <w:jc w:val="right"/>
        <w:rPr>
          <w:rFonts w:ascii="Arial" w:hAnsi="Arial" w:eastAsia="MS Mincho" w:cs="Arial"/>
          <w:sz w:val="24"/>
          <w:szCs w:val="24"/>
        </w:rPr>
      </w:pPr>
      <w:r w:rsidRPr="00B84E94">
        <w:rPr>
          <w:rFonts w:ascii="Arial" w:hAnsi="Arial" w:eastAsia="MS Mincho" w:cs="Arial"/>
          <w:sz w:val="24"/>
          <w:szCs w:val="24"/>
        </w:rPr>
        <w:t xml:space="preserve"> Poslovni broj: St-</w:t>
      </w:r>
      <w:r w:rsidR="00CC0E17">
        <w:rPr>
          <w:rFonts w:ascii="Arial" w:hAnsi="Arial" w:eastAsia="MS Mincho" w:cs="Arial"/>
          <w:sz w:val="24"/>
          <w:szCs w:val="24"/>
        </w:rPr>
        <w:t>435</w:t>
      </w:r>
      <w:r w:rsidRPr="00B84E94">
        <w:rPr>
          <w:rFonts w:ascii="Arial" w:hAnsi="Arial" w:eastAsia="MS Mincho" w:cs="Arial"/>
          <w:sz w:val="24"/>
          <w:szCs w:val="24"/>
        </w:rPr>
        <w:t>/</w:t>
      </w:r>
      <w:r w:rsidR="00613374">
        <w:rPr>
          <w:rFonts w:ascii="Arial" w:hAnsi="Arial" w:eastAsia="MS Mincho" w:cs="Arial"/>
          <w:sz w:val="24"/>
          <w:szCs w:val="24"/>
        </w:rPr>
        <w:t>2026</w:t>
      </w:r>
      <w:r w:rsidRPr="00B84E94">
        <w:rPr>
          <w:rFonts w:ascii="Arial" w:hAnsi="Arial" w:eastAsia="MS Mincho" w:cs="Arial"/>
          <w:sz w:val="24"/>
          <w:szCs w:val="24"/>
        </w:rPr>
        <w:t>-</w:t>
      </w:r>
      <w:r w:rsidR="002E6152">
        <w:rPr>
          <w:rFonts w:ascii="Arial" w:hAnsi="Arial" w:eastAsia="MS Mincho" w:cs="Arial"/>
          <w:sz w:val="24"/>
          <w:szCs w:val="24"/>
        </w:rPr>
        <w:t>5</w:t>
      </w:r>
    </w:p>
    <w:p w:rsidR="00905C4E" w:rsidP="005E6100" w:rsidRDefault="00905C4E" w14:paraId="7BB4D0BA" w14:textId="77777777">
      <w:pPr>
        <w:spacing w:after="0" w:line="240" w:lineRule="auto"/>
        <w:ind w:firstLine="708"/>
        <w:rPr>
          <w:rFonts w:ascii="Arial" w:hAnsi="Arial" w:eastAsia="MS Mincho" w:cs="Arial"/>
          <w:sz w:val="24"/>
          <w:szCs w:val="24"/>
        </w:rPr>
      </w:pPr>
    </w:p>
    <w:p w:rsidR="00905C4E" w:rsidP="005E6100" w:rsidRDefault="00905C4E" w14:paraId="62B860DC" w14:textId="77777777">
      <w:pPr>
        <w:spacing w:after="0" w:line="240" w:lineRule="auto"/>
        <w:ind w:firstLine="708"/>
        <w:rPr>
          <w:rFonts w:ascii="Arial" w:hAnsi="Arial" w:eastAsia="MS Mincho" w:cs="Arial"/>
          <w:sz w:val="24"/>
          <w:szCs w:val="24"/>
        </w:rPr>
      </w:pPr>
    </w:p>
    <w:p w:rsidRPr="00B84E94" w:rsidR="00F92F64" w:rsidP="00260BBC" w:rsidRDefault="00F92F64" w14:paraId="5668CA56" w14:textId="06C1465A">
      <w:pPr>
        <w:spacing w:after="0" w:line="240" w:lineRule="auto"/>
        <w:ind w:firstLine="708"/>
        <w:rPr>
          <w:rFonts w:ascii="Arial" w:hAnsi="Arial" w:eastAsia="MS Mincho" w:cs="Arial"/>
          <w:sz w:val="24"/>
          <w:szCs w:val="24"/>
        </w:rPr>
      </w:pPr>
      <w:r w:rsidRPr="00B84E94">
        <w:rPr>
          <w:rFonts w:ascii="Arial" w:hAnsi="Arial" w:eastAsia="MS Mincho" w:cs="Arial"/>
          <w:sz w:val="24"/>
          <w:szCs w:val="24"/>
        </w:rPr>
        <w:t xml:space="preserve">Trgovački sud u Rijeci, u stečajnom predmetu povodom zahtjeva Financijske agencije, Zagreb, Ulica grada Vukovara 70, OIB: 85821130368, Regionalni centar Rijeka, Podružnica Rijeka, F. Kurelca 8, Rijeka za provedbu skraćenog stečajnog postupka sukladno odredbi članka 430. Stečajnog zakona </w:t>
      </w:r>
      <w:r w:rsidR="00AC1A72">
        <w:rPr>
          <w:rFonts w:ascii="Arial" w:hAnsi="Arial" w:eastAsia="MS Mincho" w:cs="Arial"/>
          <w:sz w:val="24"/>
          <w:szCs w:val="24"/>
        </w:rPr>
        <w:t>(</w:t>
      </w:r>
      <w:r w:rsidRPr="00B84E94">
        <w:rPr>
          <w:rFonts w:ascii="Arial" w:hAnsi="Arial" w:eastAsia="MS Mincho" w:cs="Arial"/>
          <w:sz w:val="24"/>
          <w:szCs w:val="24"/>
        </w:rPr>
        <w:t>„Narodne novine” br. 71/15</w:t>
      </w:r>
      <w:r w:rsidR="00454DCD">
        <w:rPr>
          <w:rFonts w:ascii="Arial" w:hAnsi="Arial" w:eastAsia="MS Mincho" w:cs="Arial"/>
          <w:sz w:val="24"/>
          <w:szCs w:val="24"/>
        </w:rPr>
        <w:t>, 114/17 i 36/22</w:t>
      </w:r>
      <w:r w:rsidRPr="00B84E94">
        <w:rPr>
          <w:rFonts w:ascii="Arial" w:hAnsi="Arial" w:eastAsia="MS Mincho" w:cs="Arial"/>
          <w:sz w:val="24"/>
          <w:szCs w:val="24"/>
        </w:rPr>
        <w:t>), dana</w:t>
      </w:r>
      <w:r w:rsidR="005170CC">
        <w:rPr>
          <w:rFonts w:ascii="Arial" w:hAnsi="Arial" w:eastAsia="MS Mincho" w:cs="Arial"/>
          <w:sz w:val="24"/>
          <w:szCs w:val="24"/>
        </w:rPr>
        <w:t xml:space="preserve"> </w:t>
      </w:r>
      <w:r w:rsidR="00260BBC">
        <w:rPr>
          <w:rFonts w:ascii="Arial" w:hAnsi="Arial" w:eastAsia="MS Mincho" w:cs="Arial"/>
          <w:sz w:val="24"/>
          <w:szCs w:val="24"/>
        </w:rPr>
        <w:t>23</w:t>
      </w:r>
      <w:r w:rsidR="007F2440">
        <w:rPr>
          <w:rFonts w:ascii="Arial" w:hAnsi="Arial" w:eastAsia="MS Mincho" w:cs="Arial"/>
          <w:sz w:val="24"/>
          <w:szCs w:val="24"/>
        </w:rPr>
        <w:t>. listopada</w:t>
      </w:r>
      <w:r w:rsidR="00613374">
        <w:rPr>
          <w:rFonts w:ascii="Arial" w:hAnsi="Arial" w:eastAsia="MS Mincho" w:cs="Arial"/>
          <w:sz w:val="24"/>
          <w:szCs w:val="24"/>
        </w:rPr>
        <w:t xml:space="preserve"> 2026</w:t>
      </w:r>
      <w:r w:rsidR="00417461">
        <w:rPr>
          <w:rFonts w:ascii="Arial" w:hAnsi="Arial" w:eastAsia="MS Mincho" w:cs="Arial"/>
          <w:sz w:val="24"/>
          <w:szCs w:val="24"/>
        </w:rPr>
        <w:t>.</w:t>
      </w:r>
    </w:p>
    <w:p w:rsidRPr="00B84E94" w:rsidR="00F92F64" w:rsidP="00F63F47" w:rsidRDefault="00F92F64" w14:paraId="0D272D19" w14:textId="77777777">
      <w:pPr>
        <w:spacing w:after="0" w:line="240" w:lineRule="auto"/>
        <w:ind w:firstLine="708"/>
        <w:rPr>
          <w:rFonts w:ascii="Arial" w:hAnsi="Arial" w:eastAsia="MS Mincho" w:cs="Arial"/>
          <w:sz w:val="24"/>
          <w:szCs w:val="24"/>
        </w:rPr>
      </w:pPr>
    </w:p>
    <w:p w:rsidR="00F92F64" w:rsidP="00F92F64" w:rsidRDefault="00F92F64" w14:paraId="32F9C21E" w14:textId="77777777">
      <w:pPr>
        <w:spacing w:after="0" w:line="240" w:lineRule="auto"/>
        <w:jc w:val="center"/>
        <w:rPr>
          <w:rFonts w:ascii="Arial" w:hAnsi="Arial" w:eastAsia="MS Mincho" w:cs="Arial"/>
          <w:sz w:val="24"/>
          <w:szCs w:val="24"/>
        </w:rPr>
      </w:pPr>
      <w:r w:rsidRPr="00B84E94">
        <w:rPr>
          <w:rFonts w:ascii="Arial" w:hAnsi="Arial" w:eastAsia="MS Mincho" w:cs="Arial"/>
          <w:sz w:val="24"/>
          <w:szCs w:val="24"/>
        </w:rPr>
        <w:t>O G L A S</w:t>
      </w:r>
    </w:p>
    <w:p w:rsidRPr="00B84E94" w:rsidR="00A560EE" w:rsidP="00F92F64" w:rsidRDefault="00A560EE" w14:paraId="3298CEEB" w14:textId="77777777">
      <w:pPr>
        <w:spacing w:after="0" w:line="240" w:lineRule="auto"/>
        <w:jc w:val="center"/>
        <w:rPr>
          <w:rFonts w:ascii="Arial" w:hAnsi="Arial" w:eastAsia="MS Mincho" w:cs="Arial"/>
          <w:sz w:val="24"/>
          <w:szCs w:val="24"/>
        </w:rPr>
      </w:pPr>
    </w:p>
    <w:p w:rsidRPr="00A560EE" w:rsidR="00A560EE" w:rsidP="002413B5" w:rsidRDefault="00A560EE" w14:paraId="2B46D4EE" w14:textId="77777777">
      <w:pPr>
        <w:spacing w:after="0" w:line="240" w:lineRule="auto"/>
        <w:rPr>
          <w:rFonts w:ascii="Arial" w:hAnsi="Arial" w:eastAsia="MS Mincho" w:cs="Arial"/>
          <w:sz w:val="24"/>
          <w:szCs w:val="24"/>
        </w:rPr>
      </w:pPr>
      <w:r w:rsidRPr="00A560EE">
        <w:rPr>
          <w:rFonts w:ascii="Arial" w:hAnsi="Arial" w:eastAsia="MS Mincho" w:cs="Arial"/>
          <w:sz w:val="24"/>
          <w:szCs w:val="24"/>
        </w:rPr>
        <w:t xml:space="preserve">1. </w:t>
      </w:r>
      <w:r>
        <w:rPr>
          <w:rFonts w:ascii="Arial" w:hAnsi="Arial" w:eastAsia="MS Mincho" w:cs="Arial"/>
          <w:sz w:val="24"/>
          <w:szCs w:val="24"/>
        </w:rPr>
        <w:tab/>
      </w:r>
      <w:r w:rsidRPr="00A560EE">
        <w:rPr>
          <w:rFonts w:ascii="Arial" w:hAnsi="Arial" w:eastAsia="MS Mincho" w:cs="Arial"/>
          <w:sz w:val="24"/>
          <w:szCs w:val="24"/>
        </w:rPr>
        <w:t>Dužnik</w:t>
      </w:r>
      <w:r w:rsidR="00613374">
        <w:rPr>
          <w:rFonts w:ascii="Arial" w:hAnsi="Arial" w:eastAsia="MS Mincho" w:cs="Arial"/>
          <w:sz w:val="24"/>
          <w:szCs w:val="24"/>
        </w:rPr>
        <w:t xml:space="preserve"> </w:t>
      </w:r>
      <w:r w:rsidRPr="00CC0E17" w:rsidR="00CC0E17">
        <w:rPr>
          <w:rFonts w:ascii="Arial" w:hAnsi="Arial" w:eastAsia="MS Mincho" w:cs="Arial"/>
          <w:sz w:val="24"/>
          <w:szCs w:val="24"/>
        </w:rPr>
        <w:t>ADLER INTERNATIONAL d.o.o. Rijeka (Grad Rijeka), Užarska 1, OIB: 11210770906, MBS: 040466704</w:t>
      </w:r>
      <w:r w:rsidRPr="005D7BC8" w:rsidR="005D7BC8">
        <w:rPr>
          <w:rFonts w:ascii="Arial" w:hAnsi="Arial" w:eastAsia="MS Mincho" w:cs="Arial"/>
          <w:sz w:val="24"/>
          <w:szCs w:val="24"/>
        </w:rPr>
        <w:t>,</w:t>
      </w:r>
      <w:r w:rsidR="005D7BC8">
        <w:rPr>
          <w:rFonts w:ascii="Arial" w:hAnsi="Arial" w:eastAsia="MS Mincho" w:cs="Arial"/>
          <w:sz w:val="24"/>
          <w:szCs w:val="24"/>
        </w:rPr>
        <w:t xml:space="preserve"> </w:t>
      </w:r>
      <w:r w:rsidR="00BF7CD3">
        <w:rPr>
          <w:rFonts w:ascii="Arial" w:hAnsi="Arial" w:eastAsia="MS Mincho" w:cs="Arial"/>
          <w:sz w:val="24"/>
          <w:szCs w:val="24"/>
        </w:rPr>
        <w:t>ima</w:t>
      </w:r>
      <w:r w:rsidR="00066931">
        <w:rPr>
          <w:rFonts w:ascii="Arial" w:hAnsi="Arial" w:eastAsia="MS Mincho" w:cs="Arial"/>
          <w:sz w:val="24"/>
          <w:szCs w:val="24"/>
        </w:rPr>
        <w:t xml:space="preserve"> </w:t>
      </w:r>
      <w:r w:rsidRPr="00A560EE">
        <w:rPr>
          <w:rFonts w:ascii="Arial" w:hAnsi="Arial" w:eastAsia="MS Mincho" w:cs="Arial"/>
          <w:sz w:val="24"/>
          <w:szCs w:val="24"/>
        </w:rPr>
        <w:t xml:space="preserve">ukupan dug evidentiran na temelju neizvršenih osnova za plaćanje u iznosu od </w:t>
      </w:r>
      <w:r w:rsidR="00CC0E17">
        <w:rPr>
          <w:rFonts w:ascii="Arial" w:hAnsi="Arial" w:eastAsia="MS Mincho" w:cs="Arial"/>
          <w:sz w:val="24"/>
          <w:szCs w:val="24"/>
        </w:rPr>
        <w:t>2.541,22</w:t>
      </w:r>
      <w:r w:rsidR="00EC18E4">
        <w:rPr>
          <w:rFonts w:ascii="Arial" w:hAnsi="Arial" w:eastAsia="MS Mincho" w:cs="Arial"/>
          <w:sz w:val="24"/>
          <w:szCs w:val="24"/>
        </w:rPr>
        <w:t xml:space="preserve"> </w:t>
      </w:r>
      <w:r w:rsidR="00300F0D">
        <w:rPr>
          <w:rFonts w:ascii="Arial" w:hAnsi="Arial" w:eastAsia="MS Mincho" w:cs="Arial"/>
          <w:sz w:val="24"/>
          <w:szCs w:val="24"/>
        </w:rPr>
        <w:t>EUR</w:t>
      </w:r>
      <w:r w:rsidRPr="00A560EE">
        <w:rPr>
          <w:rFonts w:ascii="Arial" w:hAnsi="Arial" w:eastAsia="MS Mincho" w:cs="Arial"/>
          <w:sz w:val="24"/>
          <w:szCs w:val="24"/>
        </w:rPr>
        <w:t>.</w:t>
      </w:r>
    </w:p>
    <w:p w:rsidRPr="00A560EE" w:rsidR="00A560EE" w:rsidP="00CC0E17" w:rsidRDefault="00A560EE" w14:paraId="576373D8" w14:textId="77777777">
      <w:pPr>
        <w:spacing w:after="0" w:line="240" w:lineRule="auto"/>
        <w:rPr>
          <w:rFonts w:ascii="Arial" w:hAnsi="Arial" w:eastAsia="MS Mincho" w:cs="Arial"/>
          <w:sz w:val="24"/>
          <w:szCs w:val="24"/>
        </w:rPr>
      </w:pPr>
      <w:r w:rsidRPr="00A560EE">
        <w:rPr>
          <w:rFonts w:ascii="Arial" w:hAnsi="Arial" w:eastAsia="MS Mincho" w:cs="Arial"/>
          <w:sz w:val="24"/>
          <w:szCs w:val="24"/>
        </w:rPr>
        <w:t xml:space="preserve">2. </w:t>
      </w:r>
      <w:r>
        <w:rPr>
          <w:rFonts w:ascii="Arial" w:hAnsi="Arial" w:eastAsia="MS Mincho" w:cs="Arial"/>
          <w:sz w:val="24"/>
          <w:szCs w:val="24"/>
        </w:rPr>
        <w:tab/>
      </w:r>
      <w:r w:rsidRPr="00A560EE">
        <w:rPr>
          <w:rFonts w:ascii="Arial" w:hAnsi="Arial" w:eastAsia="MS Mincho" w:cs="Arial"/>
          <w:sz w:val="24"/>
          <w:szCs w:val="24"/>
        </w:rPr>
        <w:t>Poziv</w:t>
      </w:r>
      <w:r w:rsidR="005809A4">
        <w:rPr>
          <w:rFonts w:ascii="Arial" w:hAnsi="Arial" w:eastAsia="MS Mincho" w:cs="Arial"/>
          <w:sz w:val="24"/>
          <w:szCs w:val="24"/>
        </w:rPr>
        <w:t>a</w:t>
      </w:r>
      <w:r w:rsidR="00CB4055">
        <w:rPr>
          <w:rFonts w:ascii="Arial" w:hAnsi="Arial" w:eastAsia="MS Mincho" w:cs="Arial"/>
          <w:sz w:val="24"/>
          <w:szCs w:val="24"/>
        </w:rPr>
        <w:t xml:space="preserve"> </w:t>
      </w:r>
      <w:r w:rsidRPr="00A560EE">
        <w:rPr>
          <w:rFonts w:ascii="Arial" w:hAnsi="Arial" w:eastAsia="MS Mincho" w:cs="Arial"/>
          <w:sz w:val="24"/>
          <w:szCs w:val="24"/>
        </w:rPr>
        <w:t>se osob</w:t>
      </w:r>
      <w:r w:rsidR="007E76A0">
        <w:rPr>
          <w:rFonts w:ascii="Arial" w:hAnsi="Arial" w:eastAsia="MS Mincho" w:cs="Arial"/>
          <w:sz w:val="24"/>
          <w:szCs w:val="24"/>
        </w:rPr>
        <w:t>a</w:t>
      </w:r>
      <w:r w:rsidRPr="00A560EE">
        <w:rPr>
          <w:rFonts w:ascii="Arial" w:hAnsi="Arial" w:eastAsia="MS Mincho" w:cs="Arial"/>
          <w:sz w:val="24"/>
          <w:szCs w:val="24"/>
        </w:rPr>
        <w:t xml:space="preserve"> ovlašten</w:t>
      </w:r>
      <w:r w:rsidR="007E76A0">
        <w:rPr>
          <w:rFonts w:ascii="Arial" w:hAnsi="Arial" w:eastAsia="MS Mincho" w:cs="Arial"/>
          <w:sz w:val="24"/>
          <w:szCs w:val="24"/>
        </w:rPr>
        <w:t>a</w:t>
      </w:r>
      <w:r w:rsidR="00AA141A">
        <w:rPr>
          <w:rFonts w:ascii="Arial" w:hAnsi="Arial" w:eastAsia="MS Mincho" w:cs="Arial"/>
          <w:sz w:val="24"/>
          <w:szCs w:val="24"/>
        </w:rPr>
        <w:t xml:space="preserve"> </w:t>
      </w:r>
      <w:r w:rsidRPr="00A560EE">
        <w:rPr>
          <w:rFonts w:ascii="Arial" w:hAnsi="Arial" w:eastAsia="MS Mincho" w:cs="Arial"/>
          <w:sz w:val="24"/>
          <w:szCs w:val="24"/>
        </w:rPr>
        <w:t>z</w:t>
      </w:r>
      <w:r w:rsidR="005272CB">
        <w:rPr>
          <w:rFonts w:ascii="Arial" w:hAnsi="Arial" w:eastAsia="MS Mincho" w:cs="Arial"/>
          <w:sz w:val="24"/>
          <w:szCs w:val="24"/>
        </w:rPr>
        <w:t xml:space="preserve">a zastupanje dužnika po zakonu </w:t>
      </w:r>
      <w:r w:rsidR="00A214C2">
        <w:rPr>
          <w:rFonts w:ascii="Arial" w:hAnsi="Arial" w:eastAsia="MS Mincho" w:cs="Arial"/>
          <w:sz w:val="24"/>
          <w:szCs w:val="24"/>
        </w:rPr>
        <w:t>(</w:t>
      </w:r>
      <w:r w:rsidRPr="00CC0E17" w:rsidR="00CC0E17">
        <w:rPr>
          <w:rFonts w:ascii="Arial" w:hAnsi="Arial" w:eastAsia="MS Mincho" w:cs="Arial"/>
          <w:sz w:val="24"/>
          <w:szCs w:val="24"/>
        </w:rPr>
        <w:t>Igli Taipi, OIB: 61993633099</w:t>
      </w:r>
      <w:r w:rsidR="00CC0E17">
        <w:rPr>
          <w:rFonts w:ascii="Arial" w:hAnsi="Arial" w:eastAsia="MS Mincho" w:cs="Arial"/>
          <w:sz w:val="24"/>
          <w:szCs w:val="24"/>
        </w:rPr>
        <w:t xml:space="preserve">, </w:t>
      </w:r>
      <w:r w:rsidRPr="00CC0E17" w:rsidR="00CC0E17">
        <w:rPr>
          <w:rFonts w:ascii="Arial" w:hAnsi="Arial" w:eastAsia="MS Mincho" w:cs="Arial"/>
          <w:sz w:val="24"/>
          <w:szCs w:val="24"/>
        </w:rPr>
        <w:t>Njemačka, Ellwangen, Bahnhofstrasse 4</w:t>
      </w:r>
      <w:r w:rsidR="00B357B4">
        <w:rPr>
          <w:rFonts w:ascii="Arial" w:hAnsi="Arial" w:eastAsia="MS Mincho" w:cs="Arial"/>
          <w:sz w:val="24"/>
          <w:szCs w:val="24"/>
        </w:rPr>
        <w:t>)</w:t>
      </w:r>
      <w:r w:rsidRPr="00A560EE">
        <w:rPr>
          <w:rFonts w:ascii="Arial" w:hAnsi="Arial" w:eastAsia="MS Mincho" w:cs="Arial"/>
          <w:sz w:val="24"/>
          <w:szCs w:val="24"/>
        </w:rPr>
        <w:t>, da u roku od 15 dana od dana objave oglasa podnes</w:t>
      </w:r>
      <w:r w:rsidR="007E76A0">
        <w:rPr>
          <w:rFonts w:ascii="Arial" w:hAnsi="Arial" w:eastAsia="MS Mincho" w:cs="Arial"/>
          <w:sz w:val="24"/>
          <w:szCs w:val="24"/>
        </w:rPr>
        <w:t>e</w:t>
      </w:r>
      <w:r w:rsidR="00CE0037">
        <w:rPr>
          <w:rFonts w:ascii="Arial" w:hAnsi="Arial" w:eastAsia="MS Mincho" w:cs="Arial"/>
          <w:sz w:val="24"/>
          <w:szCs w:val="24"/>
        </w:rPr>
        <w:t xml:space="preserve"> </w:t>
      </w:r>
      <w:r w:rsidR="00153BBB">
        <w:rPr>
          <w:rFonts w:ascii="Arial" w:hAnsi="Arial" w:eastAsia="MS Mincho" w:cs="Arial"/>
          <w:sz w:val="24"/>
          <w:szCs w:val="24"/>
        </w:rPr>
        <w:t xml:space="preserve">sudu, pozivom na posl. br. </w:t>
      </w:r>
      <w:r w:rsidRPr="00A560EE">
        <w:rPr>
          <w:rFonts w:ascii="Arial" w:hAnsi="Arial" w:eastAsia="MS Mincho" w:cs="Arial"/>
          <w:sz w:val="24"/>
          <w:szCs w:val="24"/>
        </w:rPr>
        <w:t>St-</w:t>
      </w:r>
      <w:r w:rsidR="00CC0E17">
        <w:rPr>
          <w:rFonts w:ascii="Arial" w:hAnsi="Arial" w:eastAsia="MS Mincho" w:cs="Arial"/>
          <w:sz w:val="24"/>
          <w:szCs w:val="24"/>
        </w:rPr>
        <w:t>435</w:t>
      </w:r>
      <w:r w:rsidRPr="00A560EE">
        <w:rPr>
          <w:rFonts w:ascii="Arial" w:hAnsi="Arial" w:eastAsia="MS Mincho" w:cs="Arial"/>
          <w:sz w:val="24"/>
          <w:szCs w:val="24"/>
        </w:rPr>
        <w:t>/</w:t>
      </w:r>
      <w:r w:rsidR="00613374">
        <w:rPr>
          <w:rFonts w:ascii="Arial" w:hAnsi="Arial" w:eastAsia="MS Mincho" w:cs="Arial"/>
          <w:sz w:val="24"/>
          <w:szCs w:val="24"/>
        </w:rPr>
        <w:t>2026</w:t>
      </w:r>
      <w:r w:rsidRPr="00A560EE">
        <w:rPr>
          <w:rFonts w:ascii="Arial" w:hAnsi="Arial" w:eastAsia="MS Mincho" w:cs="Arial"/>
          <w:sz w:val="24"/>
          <w:szCs w:val="24"/>
        </w:rPr>
        <w:t>, javnobilježnički ovjerovljen popis imovine i obveza na propisanom obrascu.</w:t>
      </w:r>
    </w:p>
    <w:p w:rsidRPr="00A560EE" w:rsidR="00A560EE" w:rsidP="00A560EE" w:rsidRDefault="00A560EE" w14:paraId="1D6006F4" w14:textId="77777777">
      <w:pPr>
        <w:spacing w:after="0" w:line="240" w:lineRule="auto"/>
        <w:rPr>
          <w:rFonts w:ascii="Arial" w:hAnsi="Arial" w:eastAsia="MS Mincho" w:cs="Arial"/>
          <w:sz w:val="24"/>
          <w:szCs w:val="24"/>
        </w:rPr>
      </w:pPr>
      <w:r w:rsidRPr="00A560EE">
        <w:rPr>
          <w:rFonts w:ascii="Arial" w:hAnsi="Arial" w:eastAsia="MS Mincho" w:cs="Arial"/>
          <w:sz w:val="24"/>
          <w:szCs w:val="24"/>
        </w:rPr>
        <w:t xml:space="preserve">3. </w:t>
      </w:r>
      <w:r>
        <w:rPr>
          <w:rFonts w:ascii="Arial" w:hAnsi="Arial" w:eastAsia="MS Mincho" w:cs="Arial"/>
          <w:sz w:val="24"/>
          <w:szCs w:val="24"/>
        </w:rPr>
        <w:tab/>
      </w:r>
      <w:r w:rsidRPr="00A560EE">
        <w:rPr>
          <w:rFonts w:ascii="Arial" w:hAnsi="Arial" w:eastAsia="MS Mincho" w:cs="Arial"/>
          <w:sz w:val="24"/>
          <w:szCs w:val="24"/>
        </w:rPr>
        <w:t>Pozivaju se vjerovnici da najkasnije u roku od 45 dana od objave ovog oglasa predlože otvaranje stečajnoga postupka.</w:t>
      </w:r>
    </w:p>
    <w:p w:rsidRPr="00B84E94" w:rsidR="00F92F64" w:rsidP="00A560EE" w:rsidRDefault="00A560EE" w14:paraId="07F77E2F" w14:textId="77777777">
      <w:pPr>
        <w:spacing w:after="0" w:line="240" w:lineRule="auto"/>
        <w:rPr>
          <w:rFonts w:ascii="Arial" w:hAnsi="Arial" w:eastAsia="MS Mincho" w:cs="Arial"/>
          <w:sz w:val="24"/>
          <w:szCs w:val="24"/>
        </w:rPr>
      </w:pPr>
      <w:r w:rsidRPr="00A560EE">
        <w:rPr>
          <w:rFonts w:ascii="Arial" w:hAnsi="Arial" w:eastAsia="MS Mincho" w:cs="Arial"/>
          <w:sz w:val="24"/>
          <w:szCs w:val="24"/>
        </w:rPr>
        <w:t xml:space="preserve">4. </w:t>
      </w:r>
      <w:r>
        <w:rPr>
          <w:rFonts w:ascii="Arial" w:hAnsi="Arial" w:eastAsia="MS Mincho" w:cs="Arial"/>
          <w:sz w:val="24"/>
          <w:szCs w:val="24"/>
        </w:rPr>
        <w:tab/>
      </w:r>
      <w:r w:rsidRPr="00A560EE">
        <w:rPr>
          <w:rFonts w:ascii="Arial" w:hAnsi="Arial" w:eastAsia="MS Mincho" w:cs="Arial"/>
          <w:sz w:val="24"/>
          <w:szCs w:val="24"/>
        </w:rPr>
        <w:t>Ako osobe ovlaštene za zastupanje dužnika po zakonu u roku od 15 dana ne podnesu popis imovine i obveza dužnika ili ako iz toga popisa proizlazi da dužnik ima imovinu koja nije dostatna za namirenje predvidivih troškova stečajnoga postupka te ako u roku od 45 dana nijedan vjerovnik ne predloži otvaranje stečajnoga postupka i ne predujmi sredstva za namirenje troškova postupka, smatrat će se da je dužnik nesposoban za plaćanje, pa će sud po službenoj dužnosti donijeti rješenje o otvaranju i zaključenju skraćenoga stečajnog postupka nad dužnikom.</w:t>
      </w:r>
    </w:p>
    <w:sectPr w:rsidRPr="00B84E94" w:rsidR="00F92F64" w:rsidSect="00572A36">
      <w:headerReference w:type="default" r:id="rId8"/>
      <w:pgSz w:w="11906" w:h="16838"/>
      <w:pgMar w:top="1440" w:right="1440" w:bottom="1440" w:left="1800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50E18" w:rsidP="004259F8" w:rsidRDefault="00750E18" w14:paraId="56B608AC" w14:textId="77777777">
      <w:pPr>
        <w:spacing w:after="0" w:line="240" w:lineRule="auto"/>
      </w:pPr>
      <w:r>
        <w:separator/>
      </w:r>
    </w:p>
  </w:endnote>
  <w:endnote w:type="continuationSeparator" w:id="0">
    <w:p w:rsidR="00750E18" w:rsidP="004259F8" w:rsidRDefault="00750E18" w14:paraId="27A6C7F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50E18" w:rsidP="004259F8" w:rsidRDefault="00750E18" w14:paraId="57763995" w14:textId="77777777">
      <w:pPr>
        <w:spacing w:after="0" w:line="240" w:lineRule="auto"/>
      </w:pPr>
      <w:r>
        <w:separator/>
      </w:r>
    </w:p>
  </w:footnote>
  <w:footnote w:type="continuationSeparator" w:id="0">
    <w:p w:rsidR="00750E18" w:rsidP="004259F8" w:rsidRDefault="00750E18" w14:paraId="2995010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FF2B80" w:rsidR="00613374" w:rsidP="0025477D" w:rsidRDefault="00AF7D66" w14:paraId="103EC3CF" w14:textId="77777777">
    <w:pPr>
      <w:jc w:val="right"/>
      <w:rPr>
        <w:sz w:val="24"/>
        <w:szCs w:val="24"/>
      </w:rPr>
    </w:pPr>
    <w:r>
      <w:rPr>
        <w:sz w:val="24"/>
        <w:szCs w:val="24"/>
      </w:rPr>
      <w:t xml:space="preserve"> </w:t>
    </w:r>
  </w:p>
  <w:p w:rsidRPr="00FF2B80" w:rsidR="00613374" w:rsidRDefault="00613374" w14:paraId="52EA99DD" w14:textId="77777777">
    <w:pPr>
      <w:pStyle w:val="Zaglavlje"/>
      <w:rPr>
        <w:sz w:val="24"/>
        <w:szCs w:val="24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mirrorMargins/>
  <w:attachedTemplate r:id="rId1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0D06"/>
    <w:rsid w:val="000016CE"/>
    <w:rsid w:val="00007F82"/>
    <w:rsid w:val="000214EB"/>
    <w:rsid w:val="0003775E"/>
    <w:rsid w:val="00044631"/>
    <w:rsid w:val="00045892"/>
    <w:rsid w:val="000575F0"/>
    <w:rsid w:val="00060BFD"/>
    <w:rsid w:val="000617EF"/>
    <w:rsid w:val="00066931"/>
    <w:rsid w:val="00071952"/>
    <w:rsid w:val="00071ED0"/>
    <w:rsid w:val="00077C51"/>
    <w:rsid w:val="000A3978"/>
    <w:rsid w:val="000A4734"/>
    <w:rsid w:val="000B24C2"/>
    <w:rsid w:val="000C0B75"/>
    <w:rsid w:val="000C4BAC"/>
    <w:rsid w:val="000E04E5"/>
    <w:rsid w:val="000E0D06"/>
    <w:rsid w:val="000E4397"/>
    <w:rsid w:val="000F4F5C"/>
    <w:rsid w:val="001010B6"/>
    <w:rsid w:val="001010BE"/>
    <w:rsid w:val="001038A2"/>
    <w:rsid w:val="00103ABE"/>
    <w:rsid w:val="00106D32"/>
    <w:rsid w:val="0010771A"/>
    <w:rsid w:val="001105E2"/>
    <w:rsid w:val="0011130F"/>
    <w:rsid w:val="00112371"/>
    <w:rsid w:val="00114337"/>
    <w:rsid w:val="00117542"/>
    <w:rsid w:val="00130714"/>
    <w:rsid w:val="00136655"/>
    <w:rsid w:val="00142374"/>
    <w:rsid w:val="00153BBB"/>
    <w:rsid w:val="00156CE6"/>
    <w:rsid w:val="001570B1"/>
    <w:rsid w:val="001604E6"/>
    <w:rsid w:val="00163288"/>
    <w:rsid w:val="00171567"/>
    <w:rsid w:val="00173398"/>
    <w:rsid w:val="00186725"/>
    <w:rsid w:val="00196392"/>
    <w:rsid w:val="001B5844"/>
    <w:rsid w:val="001B691B"/>
    <w:rsid w:val="001B7AE8"/>
    <w:rsid w:val="001C13B0"/>
    <w:rsid w:val="001C5400"/>
    <w:rsid w:val="001C655B"/>
    <w:rsid w:val="001D310C"/>
    <w:rsid w:val="001F6EC5"/>
    <w:rsid w:val="00212319"/>
    <w:rsid w:val="00227D63"/>
    <w:rsid w:val="00233049"/>
    <w:rsid w:val="0023753F"/>
    <w:rsid w:val="00240AC6"/>
    <w:rsid w:val="002413B5"/>
    <w:rsid w:val="002442E1"/>
    <w:rsid w:val="00251682"/>
    <w:rsid w:val="00254189"/>
    <w:rsid w:val="00257139"/>
    <w:rsid w:val="00260BBC"/>
    <w:rsid w:val="00277DE1"/>
    <w:rsid w:val="00283391"/>
    <w:rsid w:val="002B4FCD"/>
    <w:rsid w:val="002B784E"/>
    <w:rsid w:val="002C056A"/>
    <w:rsid w:val="002C0B36"/>
    <w:rsid w:val="002C3361"/>
    <w:rsid w:val="002D62A6"/>
    <w:rsid w:val="002D7FCB"/>
    <w:rsid w:val="002E4CC1"/>
    <w:rsid w:val="002E6152"/>
    <w:rsid w:val="00300F0D"/>
    <w:rsid w:val="00302293"/>
    <w:rsid w:val="00302FAE"/>
    <w:rsid w:val="003076DD"/>
    <w:rsid w:val="003115E3"/>
    <w:rsid w:val="003146C5"/>
    <w:rsid w:val="00321BE7"/>
    <w:rsid w:val="003241C4"/>
    <w:rsid w:val="0032703F"/>
    <w:rsid w:val="00346154"/>
    <w:rsid w:val="0035266A"/>
    <w:rsid w:val="00360D7F"/>
    <w:rsid w:val="003622F0"/>
    <w:rsid w:val="0036447B"/>
    <w:rsid w:val="0036644B"/>
    <w:rsid w:val="003846A2"/>
    <w:rsid w:val="00384732"/>
    <w:rsid w:val="003904AB"/>
    <w:rsid w:val="00395860"/>
    <w:rsid w:val="003A50E5"/>
    <w:rsid w:val="003B059F"/>
    <w:rsid w:val="003B10F3"/>
    <w:rsid w:val="003B3E47"/>
    <w:rsid w:val="003C33E0"/>
    <w:rsid w:val="003C6B73"/>
    <w:rsid w:val="003D6097"/>
    <w:rsid w:val="003E4548"/>
    <w:rsid w:val="003F013B"/>
    <w:rsid w:val="003F5937"/>
    <w:rsid w:val="004010BF"/>
    <w:rsid w:val="00411EA0"/>
    <w:rsid w:val="00417461"/>
    <w:rsid w:val="004201FE"/>
    <w:rsid w:val="00423B7D"/>
    <w:rsid w:val="004259F8"/>
    <w:rsid w:val="00442E9C"/>
    <w:rsid w:val="00444B45"/>
    <w:rsid w:val="00445292"/>
    <w:rsid w:val="00450531"/>
    <w:rsid w:val="00453157"/>
    <w:rsid w:val="00454DCD"/>
    <w:rsid w:val="0045684B"/>
    <w:rsid w:val="00460779"/>
    <w:rsid w:val="00461A01"/>
    <w:rsid w:val="0047655D"/>
    <w:rsid w:val="00483314"/>
    <w:rsid w:val="004858B1"/>
    <w:rsid w:val="00490BA5"/>
    <w:rsid w:val="004A0FCD"/>
    <w:rsid w:val="004A1B0D"/>
    <w:rsid w:val="004D7E83"/>
    <w:rsid w:val="004E09A3"/>
    <w:rsid w:val="004E0A9F"/>
    <w:rsid w:val="004E7A87"/>
    <w:rsid w:val="004F0602"/>
    <w:rsid w:val="004F5DD6"/>
    <w:rsid w:val="00500F7B"/>
    <w:rsid w:val="00503778"/>
    <w:rsid w:val="0051295E"/>
    <w:rsid w:val="005170CC"/>
    <w:rsid w:val="00525575"/>
    <w:rsid w:val="00525E55"/>
    <w:rsid w:val="005272CB"/>
    <w:rsid w:val="00530071"/>
    <w:rsid w:val="005468AB"/>
    <w:rsid w:val="00551157"/>
    <w:rsid w:val="0055299F"/>
    <w:rsid w:val="00553AB3"/>
    <w:rsid w:val="00572017"/>
    <w:rsid w:val="005727B2"/>
    <w:rsid w:val="00572A36"/>
    <w:rsid w:val="005735CA"/>
    <w:rsid w:val="00577661"/>
    <w:rsid w:val="005809A4"/>
    <w:rsid w:val="005827C7"/>
    <w:rsid w:val="00592BD9"/>
    <w:rsid w:val="005C4B82"/>
    <w:rsid w:val="005C4BAD"/>
    <w:rsid w:val="005D5BCB"/>
    <w:rsid w:val="005D7BC8"/>
    <w:rsid w:val="005E1FA9"/>
    <w:rsid w:val="005E6100"/>
    <w:rsid w:val="005F54CF"/>
    <w:rsid w:val="005F62B6"/>
    <w:rsid w:val="00613374"/>
    <w:rsid w:val="006179F5"/>
    <w:rsid w:val="00617AD3"/>
    <w:rsid w:val="00620188"/>
    <w:rsid w:val="00646124"/>
    <w:rsid w:val="00652165"/>
    <w:rsid w:val="0065390B"/>
    <w:rsid w:val="006569A8"/>
    <w:rsid w:val="00661F48"/>
    <w:rsid w:val="00663AB5"/>
    <w:rsid w:val="006659B5"/>
    <w:rsid w:val="006709A0"/>
    <w:rsid w:val="00671E0B"/>
    <w:rsid w:val="00674C60"/>
    <w:rsid w:val="006751D6"/>
    <w:rsid w:val="00683435"/>
    <w:rsid w:val="00684A04"/>
    <w:rsid w:val="00686AC6"/>
    <w:rsid w:val="006903E9"/>
    <w:rsid w:val="0069142E"/>
    <w:rsid w:val="006951A5"/>
    <w:rsid w:val="00697214"/>
    <w:rsid w:val="006A24C1"/>
    <w:rsid w:val="006A5A03"/>
    <w:rsid w:val="006B3922"/>
    <w:rsid w:val="006B3AC3"/>
    <w:rsid w:val="006D3326"/>
    <w:rsid w:val="006D5974"/>
    <w:rsid w:val="006F16BC"/>
    <w:rsid w:val="00710CE8"/>
    <w:rsid w:val="007141A2"/>
    <w:rsid w:val="00715C3A"/>
    <w:rsid w:val="00717544"/>
    <w:rsid w:val="00721CB6"/>
    <w:rsid w:val="007327AD"/>
    <w:rsid w:val="0073596E"/>
    <w:rsid w:val="00736AE1"/>
    <w:rsid w:val="00743BEA"/>
    <w:rsid w:val="00750E18"/>
    <w:rsid w:val="007563CC"/>
    <w:rsid w:val="00761FD7"/>
    <w:rsid w:val="00766B96"/>
    <w:rsid w:val="00775B73"/>
    <w:rsid w:val="007766C6"/>
    <w:rsid w:val="007A01F1"/>
    <w:rsid w:val="007A4DEB"/>
    <w:rsid w:val="007C688F"/>
    <w:rsid w:val="007D0E6C"/>
    <w:rsid w:val="007E3626"/>
    <w:rsid w:val="007E76A0"/>
    <w:rsid w:val="007F2440"/>
    <w:rsid w:val="007F511B"/>
    <w:rsid w:val="00801C84"/>
    <w:rsid w:val="00801D4F"/>
    <w:rsid w:val="00804ED0"/>
    <w:rsid w:val="008162F1"/>
    <w:rsid w:val="00820043"/>
    <w:rsid w:val="00822FE2"/>
    <w:rsid w:val="00835CAE"/>
    <w:rsid w:val="00847EDF"/>
    <w:rsid w:val="00852E97"/>
    <w:rsid w:val="00854785"/>
    <w:rsid w:val="00854C49"/>
    <w:rsid w:val="008609C6"/>
    <w:rsid w:val="0087034D"/>
    <w:rsid w:val="00876170"/>
    <w:rsid w:val="00881C64"/>
    <w:rsid w:val="00887857"/>
    <w:rsid w:val="00890531"/>
    <w:rsid w:val="008913E3"/>
    <w:rsid w:val="00893A5D"/>
    <w:rsid w:val="00894398"/>
    <w:rsid w:val="008A7BF2"/>
    <w:rsid w:val="008B496F"/>
    <w:rsid w:val="008C1522"/>
    <w:rsid w:val="008C2665"/>
    <w:rsid w:val="008C4BB5"/>
    <w:rsid w:val="008E564B"/>
    <w:rsid w:val="008F258E"/>
    <w:rsid w:val="008F54A1"/>
    <w:rsid w:val="008F6F2C"/>
    <w:rsid w:val="00905C4E"/>
    <w:rsid w:val="00907DFE"/>
    <w:rsid w:val="0091590A"/>
    <w:rsid w:val="00917662"/>
    <w:rsid w:val="00936475"/>
    <w:rsid w:val="00955BE6"/>
    <w:rsid w:val="00967445"/>
    <w:rsid w:val="009736D9"/>
    <w:rsid w:val="00974DE5"/>
    <w:rsid w:val="0098064B"/>
    <w:rsid w:val="00996565"/>
    <w:rsid w:val="009A3B29"/>
    <w:rsid w:val="009B4A82"/>
    <w:rsid w:val="009B668F"/>
    <w:rsid w:val="009C3AD9"/>
    <w:rsid w:val="009C5DE5"/>
    <w:rsid w:val="009D47ED"/>
    <w:rsid w:val="009D569E"/>
    <w:rsid w:val="009D629D"/>
    <w:rsid w:val="009E7BC4"/>
    <w:rsid w:val="009F3074"/>
    <w:rsid w:val="009F42AD"/>
    <w:rsid w:val="009F7E9A"/>
    <w:rsid w:val="00A17CA7"/>
    <w:rsid w:val="00A214C2"/>
    <w:rsid w:val="00A27C47"/>
    <w:rsid w:val="00A31682"/>
    <w:rsid w:val="00A33EFA"/>
    <w:rsid w:val="00A350A1"/>
    <w:rsid w:val="00A37610"/>
    <w:rsid w:val="00A377DB"/>
    <w:rsid w:val="00A45C88"/>
    <w:rsid w:val="00A560EE"/>
    <w:rsid w:val="00A576A1"/>
    <w:rsid w:val="00A621D8"/>
    <w:rsid w:val="00A66C39"/>
    <w:rsid w:val="00A74FF6"/>
    <w:rsid w:val="00A75DB2"/>
    <w:rsid w:val="00A83C81"/>
    <w:rsid w:val="00A955CF"/>
    <w:rsid w:val="00AA141A"/>
    <w:rsid w:val="00AA7D40"/>
    <w:rsid w:val="00AC1A72"/>
    <w:rsid w:val="00AC76EA"/>
    <w:rsid w:val="00AD4C85"/>
    <w:rsid w:val="00AE2C4E"/>
    <w:rsid w:val="00AE6294"/>
    <w:rsid w:val="00AF6644"/>
    <w:rsid w:val="00AF6CD8"/>
    <w:rsid w:val="00AF75D8"/>
    <w:rsid w:val="00AF7D66"/>
    <w:rsid w:val="00B0431A"/>
    <w:rsid w:val="00B05D5D"/>
    <w:rsid w:val="00B174B8"/>
    <w:rsid w:val="00B27B94"/>
    <w:rsid w:val="00B31A15"/>
    <w:rsid w:val="00B3359B"/>
    <w:rsid w:val="00B357B4"/>
    <w:rsid w:val="00B421D8"/>
    <w:rsid w:val="00B52765"/>
    <w:rsid w:val="00B541E0"/>
    <w:rsid w:val="00B66554"/>
    <w:rsid w:val="00B7576E"/>
    <w:rsid w:val="00B75C1B"/>
    <w:rsid w:val="00B84E94"/>
    <w:rsid w:val="00B86CC9"/>
    <w:rsid w:val="00B87146"/>
    <w:rsid w:val="00B905DF"/>
    <w:rsid w:val="00B92F49"/>
    <w:rsid w:val="00BA2250"/>
    <w:rsid w:val="00BA5796"/>
    <w:rsid w:val="00BB4ADD"/>
    <w:rsid w:val="00BC42C5"/>
    <w:rsid w:val="00BD78BB"/>
    <w:rsid w:val="00BE2A21"/>
    <w:rsid w:val="00BE699C"/>
    <w:rsid w:val="00BE7456"/>
    <w:rsid w:val="00BE74B2"/>
    <w:rsid w:val="00BF17AF"/>
    <w:rsid w:val="00BF6A2D"/>
    <w:rsid w:val="00BF7CD3"/>
    <w:rsid w:val="00C01EB5"/>
    <w:rsid w:val="00C107DC"/>
    <w:rsid w:val="00C145DA"/>
    <w:rsid w:val="00C15BC9"/>
    <w:rsid w:val="00C20DEA"/>
    <w:rsid w:val="00C21903"/>
    <w:rsid w:val="00C222B6"/>
    <w:rsid w:val="00C23863"/>
    <w:rsid w:val="00C25006"/>
    <w:rsid w:val="00C26A4B"/>
    <w:rsid w:val="00C274DE"/>
    <w:rsid w:val="00C37461"/>
    <w:rsid w:val="00C44F6C"/>
    <w:rsid w:val="00C60724"/>
    <w:rsid w:val="00C61F3D"/>
    <w:rsid w:val="00C64CD0"/>
    <w:rsid w:val="00C659AC"/>
    <w:rsid w:val="00C83545"/>
    <w:rsid w:val="00C94F87"/>
    <w:rsid w:val="00CA1587"/>
    <w:rsid w:val="00CA1668"/>
    <w:rsid w:val="00CB369A"/>
    <w:rsid w:val="00CB4055"/>
    <w:rsid w:val="00CC0E17"/>
    <w:rsid w:val="00CC11D4"/>
    <w:rsid w:val="00CD01B7"/>
    <w:rsid w:val="00CD27C4"/>
    <w:rsid w:val="00CE0037"/>
    <w:rsid w:val="00CE06A5"/>
    <w:rsid w:val="00CE383C"/>
    <w:rsid w:val="00CE5D4A"/>
    <w:rsid w:val="00CF0FFC"/>
    <w:rsid w:val="00CF1000"/>
    <w:rsid w:val="00CF3395"/>
    <w:rsid w:val="00CF3F41"/>
    <w:rsid w:val="00D04EA3"/>
    <w:rsid w:val="00D11A2E"/>
    <w:rsid w:val="00D332EA"/>
    <w:rsid w:val="00D54565"/>
    <w:rsid w:val="00D6048E"/>
    <w:rsid w:val="00D70C63"/>
    <w:rsid w:val="00D72B15"/>
    <w:rsid w:val="00D912BB"/>
    <w:rsid w:val="00D912E9"/>
    <w:rsid w:val="00DA1F49"/>
    <w:rsid w:val="00DA4336"/>
    <w:rsid w:val="00DB2DF3"/>
    <w:rsid w:val="00DC11CD"/>
    <w:rsid w:val="00DD0FCA"/>
    <w:rsid w:val="00DD6708"/>
    <w:rsid w:val="00DE7439"/>
    <w:rsid w:val="00DF3808"/>
    <w:rsid w:val="00DF4C7F"/>
    <w:rsid w:val="00E23C24"/>
    <w:rsid w:val="00E32E7F"/>
    <w:rsid w:val="00E36C9D"/>
    <w:rsid w:val="00E45D29"/>
    <w:rsid w:val="00E50CBC"/>
    <w:rsid w:val="00E5574F"/>
    <w:rsid w:val="00E650C5"/>
    <w:rsid w:val="00E6628F"/>
    <w:rsid w:val="00E70F03"/>
    <w:rsid w:val="00E76429"/>
    <w:rsid w:val="00E85BE3"/>
    <w:rsid w:val="00E85DBE"/>
    <w:rsid w:val="00E91524"/>
    <w:rsid w:val="00E97B5B"/>
    <w:rsid w:val="00EA38BC"/>
    <w:rsid w:val="00EA6C19"/>
    <w:rsid w:val="00EB7139"/>
    <w:rsid w:val="00EC01A9"/>
    <w:rsid w:val="00EC18E4"/>
    <w:rsid w:val="00EC194A"/>
    <w:rsid w:val="00ED37B1"/>
    <w:rsid w:val="00ED5049"/>
    <w:rsid w:val="00ED53F6"/>
    <w:rsid w:val="00ED76B6"/>
    <w:rsid w:val="00EE1809"/>
    <w:rsid w:val="00EF0E7E"/>
    <w:rsid w:val="00F149E7"/>
    <w:rsid w:val="00F22934"/>
    <w:rsid w:val="00F274CD"/>
    <w:rsid w:val="00F30876"/>
    <w:rsid w:val="00F322D5"/>
    <w:rsid w:val="00F34694"/>
    <w:rsid w:val="00F34D93"/>
    <w:rsid w:val="00F4256F"/>
    <w:rsid w:val="00F43465"/>
    <w:rsid w:val="00F514D0"/>
    <w:rsid w:val="00F52147"/>
    <w:rsid w:val="00F52919"/>
    <w:rsid w:val="00F5413A"/>
    <w:rsid w:val="00F5446A"/>
    <w:rsid w:val="00F55508"/>
    <w:rsid w:val="00F55A6E"/>
    <w:rsid w:val="00F63485"/>
    <w:rsid w:val="00F63F47"/>
    <w:rsid w:val="00F717C6"/>
    <w:rsid w:val="00F81008"/>
    <w:rsid w:val="00F845EC"/>
    <w:rsid w:val="00F9245C"/>
    <w:rsid w:val="00F92F64"/>
    <w:rsid w:val="00F9302C"/>
    <w:rsid w:val="00FA04AD"/>
    <w:rsid w:val="00FA6115"/>
    <w:rsid w:val="00FB0658"/>
    <w:rsid w:val="00FB4BBA"/>
    <w:rsid w:val="00FB6CB0"/>
    <w:rsid w:val="00FC5318"/>
    <w:rsid w:val="00FD334E"/>
    <w:rsid w:val="00FD6502"/>
    <w:rsid w:val="00FE3746"/>
    <w:rsid w:val="00FF6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3D619504"/>
  <w15:docId w15:val="{465BCC1D-5C8E-4932-8BC6-0B4E223793EC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F9302C"/>
    <w:pPr>
      <w:jc w:val="both"/>
    </w:pPr>
    <w:rPr>
      <w:rFonts w:ascii="Times New Roman" w:hAnsi="Times New Roman" w:eastAsia="Times New Roman" w:cs="Times New Roman"/>
      <w:bCs/>
      <w:sz w:val="20"/>
      <w:szCs w:val="20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F9302C"/>
    <w:pPr>
      <w:overflowPunct w:val="false"/>
      <w:autoSpaceDE w:val="false"/>
      <w:autoSpaceDN w:val="false"/>
      <w:adjustRightInd w:val="false"/>
      <w:spacing w:after="0" w:line="240" w:lineRule="auto"/>
      <w:textAlignment w:val="baseline"/>
    </w:pPr>
    <w:rPr>
      <w:rFonts w:ascii="Arial" w:hAnsi="Arial" w:cs="Arial"/>
      <w:bCs w:val="false"/>
      <w:sz w:val="24"/>
      <w:lang w:val="en-GB"/>
    </w:rPr>
  </w:style>
  <w:style w:type="character" w:styleId="TijelotekstaChar" w:customStyle="true">
    <w:name w:val="Tijelo teksta Char"/>
    <w:basedOn w:val="Zadanifontodlomka"/>
    <w:link w:val="Tijeloteksta"/>
    <w:rsid w:val="00F9302C"/>
    <w:rPr>
      <w:rFonts w:ascii="Arial" w:hAnsi="Arial" w:eastAsia="Times New Roman" w:cs="Arial"/>
      <w:sz w:val="24"/>
      <w:szCs w:val="20"/>
      <w:lang w:val="en-GB" w:eastAsia="hr-HR"/>
    </w:rPr>
  </w:style>
  <w:style w:type="paragraph" w:styleId="Zaglavlje">
    <w:name w:val="header"/>
    <w:basedOn w:val="Normal"/>
    <w:link w:val="ZaglavljeChar"/>
    <w:uiPriority w:val="99"/>
    <w:unhideWhenUsed/>
    <w:rsid w:val="00F9302C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F9302C"/>
    <w:rPr>
      <w:rFonts w:ascii="Times New Roman" w:hAnsi="Times New Roman" w:eastAsia="Times New Roman" w:cs="Times New Roman"/>
      <w:bCs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9302C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F9302C"/>
    <w:rPr>
      <w:rFonts w:ascii="Times New Roman" w:hAnsi="Times New Roman" w:eastAsia="Times New Roman" w:cs="Times New Roman"/>
      <w:bCs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93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F9302C"/>
    <w:rPr>
      <w:rFonts w:ascii="Tahoma" w:hAnsi="Tahoma" w:eastAsia="Times New Roman" w:cs="Tahoma"/>
      <w:bCs/>
      <w:sz w:val="16"/>
      <w:szCs w:val="16"/>
      <w:lang w:eastAsia="hr-HR"/>
    </w:rPr>
  </w:style>
  <w:style w:type="paragraph" w:styleId="Default" w:customStyle="true">
    <w:name w:val="Default"/>
    <w:rsid w:val="00DF3808"/>
    <w:pPr>
      <w:autoSpaceDE w:val="false"/>
      <w:autoSpaceDN w:val="false"/>
      <w:adjustRightInd w:val="false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905C4E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260BBC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260BBC"/>
    <w:rPr>
      <w:rFonts w:ascii="Times New Roman" w:hAnsi="Times New Roman" w:cs="Times New Roman" w:eastAsiaTheme="minorHAnsi"/>
      <w:color w:val="000000"/>
      <w:sz w:val="24"/>
      <w:szCs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260BBC"/>
    <w:rPr>
      <w:rFonts w:ascii="Arial" w:hAnsi="Arial" w:cs="Arial" w:eastAsiaTheme="minorHAnsi"/>
      <w:color w:val="000000"/>
      <w:sz w:val="24"/>
      <w:szCs w:val="24"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260BBC"/>
    <w:rPr>
      <w:rFonts w:ascii="Arial" w:hAnsi="Arial" w:cs="Arial" w:eastAsiaTheme="minorHAnsi"/>
      <w:color w:val="000000"/>
      <w:sz w:val="24"/>
      <w:szCs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260BBC"/>
    <w:rPr>
      <w:rFonts w:ascii="Arial" w:hAnsi="Arial" w:cs="Arial" w:eastAsiaTheme="minorHAnsi"/>
      <w:color w:val="000000"/>
      <w:sz w:val="24"/>
      <w:szCs w:val="24"/>
      <w:bdr w:val="none" w:color="auto" w:sz="0" w:space="0"/>
      <w:shd w:val="clear" w:color="auto" w:fill="CCFFCC"/>
      <w:lang w:val="hr-HR" w:eastAsia="en-US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theme/theme1.xml" Type="http://schemas.openxmlformats.org/officeDocument/2006/relationships/theme" Id="rId10"/><Relationship Target="webSettings.xml" Type="http://schemas.openxmlformats.org/officeDocument/2006/relationships/webSetting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23. listopada 2026.</izvorni_sadrzaj>
    <derivirana_varijabla naziv="DomainObject.DatumDonosenjaOdluke_1">23.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St-435/2026-5</izvorni_sadrzaj>
    <derivirana_varijabla naziv="DomainObject.Oznaka_1">St-435/2026-5</derivirana_varijabla>
  </DomainObject.Oznaka>
  <DomainObject.DonositeljOdluke.Ime>
    <izvorni_sadrzaj>Željka</izvorni_sadrzaj>
    <derivirana_varijabla naziv="DomainObject.DonositeljOdluke.Ime_1">Željka</derivirana_varijabla>
  </DomainObject.DonositeljOdluke.Ime>
  <DomainObject.DonositeljOdluke.Prezime>
    <izvorni_sadrzaj>Štrk-Vozila</izvorni_sadrzaj>
    <derivirana_varijabla naziv="DomainObject.DonositeljOdluke.Prezime_1">Štrk-Vozila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435</izvorni_sadrzaj>
    <derivirana_varijabla naziv="DomainObject.Predmet.Broj_1">435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5. listopada 2026.</izvorni_sadrzaj>
    <derivirana_varijabla naziv="DomainObject.Predmet.DatumIzradeOptuznogAkta_1">5. listopada 2026.</derivirana_varijabla>
  </DomainObject.Predmet.DatumIzradeOptuznogAkta>
  <DomainObject.Predmet.DatumIzradeOptuznogAktaFormated>
    <izvorni_sadrzaj>5.10.2026.</izvorni_sadrzaj>
    <derivirana_varijabla naziv="DomainObject.Predmet.DatumIzradeOptuznogAktaFormated_1">5.10.2026.</derivirana_varijabla>
  </DomainObject.Predmet.DatumIzradeOptuznogAktaFormated>
  <DomainObject.Predmet.DatumOsnivanja>
    <izvorni_sadrzaj>5. listopada 2026.</izvorni_sadrzaj>
    <derivirana_varijabla naziv="DomainObject.Predmet.DatumOsnivanja_1">5. listopada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5. listopada 2026.</izvorni_sadrzaj>
    <derivirana_varijabla naziv="DomainObject.Predmet.DatumPrimitkaOptuznogAkta_1">5. listopada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St-435/2026</izvorni_sadrzaj>
    <derivirana_varijabla naziv="DomainObject.Predmet.OznakaBroj_1">St-435/2026</derivirana_varijabla>
  </DomainObject.Predmet.OznakaBroj>
  <DomainObject.Predmet.OznakaBrojOptuznogAkta>
    <izvorni_sadrzaj>04-06-26-4034</izvorni_sadrzaj>
    <derivirana_varijabla naziv="DomainObject.Predmet.OznakaBrojOptuznogAkta_1">04-06-26-4034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ADLER INTERNATIONAL d.o.o.  Rijeka</izvorni_sadrzaj>
    <derivirana_varijabla naziv="DomainObject.Predmet.ProtustrankaFormated_1">  ADLER INTERNATIONAL d.o.o.  Rijeka</derivirana_varijabla>
  </DomainObject.Predmet.ProtustrankaFormated>
  <DomainObject.Predmet.ProtustrankaFormatedOIB>
    <izvorni_sadrzaj>  ADLER INTERNATIONAL d.o.o.  Rijeka, OIB 11210770906</izvorni_sadrzaj>
    <derivirana_varijabla naziv="DomainObject.Predmet.ProtustrankaFormatedOIB_1">  ADLER INTERNATIONAL d.o.o.  Rijeka, OIB 11210770906</derivirana_varijabla>
  </DomainObject.Predmet.ProtustrankaFormatedOIB>
  <DomainObject.Predmet.ProtustrankaFormatedWithAdress>
    <izvorni_sadrzaj> ADLER INTERNATIONAL d.o.o.  Rijeka, Užarska 1, 51000 Rijeka</izvorni_sadrzaj>
    <derivirana_varijabla naziv="DomainObject.Predmet.ProtustrankaFormatedWithAdress_1"> ADLER INTERNATIONAL d.o.o.  Rijeka, Užarska 1, 51000 Rijeka</derivirana_varijabla>
  </DomainObject.Predmet.ProtustrankaFormatedWithAdress>
  <DomainObject.Predmet.ProtustrankaFormatedWithAdressOIB>
    <izvorni_sadrzaj> ADLER INTERNATIONAL d.o.o.  Rijeka, OIB 11210770906, Užarska 1, 51000 Rijeka</izvorni_sadrzaj>
    <derivirana_varijabla naziv="DomainObject.Predmet.ProtustrankaFormatedWithAdressOIB_1"> ADLER INTERNATIONAL d.o.o.  Rijeka, OIB 11210770906, Užarska 1, 51000 Rijeka</derivirana_varijabla>
  </DomainObject.Predmet.ProtustrankaFormatedWithAdressOIB>
  <DomainObject.Predmet.ProtustrankaWithAdress>
    <izvorni_sadrzaj>ADLER INTERNATIONAL d.o.o.  Rijeka Užarska 1, 51000 Rijeka</izvorni_sadrzaj>
    <derivirana_varijabla naziv="DomainObject.Predmet.ProtustrankaWithAdress_1">ADLER INTERNATIONAL d.o.o.  Rijeka Užarska 1, 51000 Rijeka</derivirana_varijabla>
  </DomainObject.Predmet.ProtustrankaWithAdress>
  <DomainObject.Predmet.ProtustrankaWithAdressOIB>
    <izvorni_sadrzaj>ADLER INTERNATIONAL d.o.o.  Rijeka, OIB 11210770906, Užarska 1, 51000 Rijeka</izvorni_sadrzaj>
    <derivirana_varijabla naziv="DomainObject.Predmet.ProtustrankaWithAdressOIB_1">ADLER INTERNATIONAL d.o.o.  Rijeka, OIB 11210770906, Užarska 1, 51000 Rijeka</derivirana_varijabla>
  </DomainObject.Predmet.ProtustrankaWithAdressOIB>
  <DomainObject.Predmet.ProtustrankaNazivFormated>
    <izvorni_sadrzaj>ADLER INTERNATIONAL d.o.o.  Rijeka</izvorni_sadrzaj>
    <derivirana_varijabla naziv="DomainObject.Predmet.ProtustrankaNazivFormated_1">ADLER INTERNATIONAL d.o.o.  Rijeka</derivirana_varijabla>
  </DomainObject.Predmet.ProtustrankaNazivFormated>
  <DomainObject.Predmet.ProtustrankaNazivFormatedOIB>
    <izvorni_sadrzaj>ADLER INTERNATIONAL d.o.o.  Rijeka, OIB 11210770906</izvorni_sadrzaj>
    <derivirana_varijabla naziv="DomainObject.Predmet.ProtustrankaNazivFormatedOIB_1">ADLER INTERNATIONAL d.o.o.  Rijeka, OIB 11210770906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11</izvorni_sadrzaj>
    <derivirana_varijabla naziv="DomainObject.Predmet.Referada.Oznaka_1">11</derivirana_varijabla>
  </DomainObject.Predmet.Referada.Oznaka>
  <DomainObject.Predmet.Referada.Prostorija.Naziv>
    <izvorni_sadrzaj>Soba 109</izvorni_sadrzaj>
    <derivirana_varijabla naziv="DomainObject.Predmet.Referada.Prostorija.Naziv_1">Soba 109</derivirana_varijabla>
  </DomainObject.Predmet.Referada.Prostorija.Naziv>
  <DomainObject.Predmet.Referada.Prostorija.Oznaka>
    <izvorni_sadrzaj>109</izvorni_sadrzaj>
    <derivirana_varijabla naziv="DomainObject.Predmet.Referada.Prostorija.Oznaka_1">109</derivirana_varijabla>
  </DomainObject.Predmet.Referada.Prostorija.Oznaka>
  <DomainObject.Predmet.Referada.Sud.Naziv>
    <izvorni_sadrzaj>Trgovački sud u Rijeci</izvorni_sadrzaj>
    <derivirana_varijabla naziv="DomainObject.Predmet.Referada.Sud.Naziv_1">Trgovački sud u Rijeci</derivirana_varijabla>
  </DomainObject.Predmet.Referada.Sud.Naziv>
  <DomainObject.Predmet.Referada.Sudac>
    <izvorni_sadrzaj>Željka Štrk-Vozila</izvorni_sadrzaj>
    <derivirana_varijabla naziv="DomainObject.Predmet.Referada.Sudac_1">Željka Štrk-Vozila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 Rijeka</izvorni_sadrzaj>
    <derivirana_varijabla naziv="DomainObject.Predmet.StrankaFormated_1">  FINA  Rijeka</derivirana_varijabla>
  </DomainObject.Predmet.StrankaFormated>
  <DomainObject.Predmet.StrankaFormatedOIB>
    <izvorni_sadrzaj>  FINA  Rijeka, OIB 85821130368</izvorni_sadrzaj>
    <derivirana_varijabla naziv="DomainObject.Predmet.StrankaFormatedOIB_1">  FINA  Rijeka, OIB 85821130368</derivirana_varijabla>
  </DomainObject.Predmet.StrankaFormatedOIB>
  <DomainObject.Predmet.StrankaFormatedWithAdress>
    <izvorni_sadrzaj> FINA  Rijeka, Frana Kurelca 3, 51000 Rijeka</izvorni_sadrzaj>
    <derivirana_varijabla naziv="DomainObject.Predmet.StrankaFormatedWithAdress_1"> FINA  Rijeka, Frana Kurelca 3, 51000 Rijeka</derivirana_varijabla>
  </DomainObject.Predmet.StrankaFormatedWithAdress>
  <DomainObject.Predmet.StrankaFormatedWithAdressOIB>
    <izvorni_sadrzaj> FINA  Rijeka, OIB 85821130368, Frana Kurelca 3, 51000 Rijeka</izvorni_sadrzaj>
    <derivirana_varijabla naziv="DomainObject.Predmet.StrankaFormatedWithAdressOIB_1"> FINA  Rijeka, OIB 85821130368, Frana Kurelca 3, 51000 Rijeka</derivirana_varijabla>
  </DomainObject.Predmet.StrankaFormatedWithAdressOIB>
  <DomainObject.Predmet.StrankaWithAdress>
    <izvorni_sadrzaj>FINA  Rijeka Frana Kurelca 3,51000 Rijeka</izvorni_sadrzaj>
    <derivirana_varijabla naziv="DomainObject.Predmet.StrankaWithAdress_1">FINA  Rijeka Frana Kurelca 3,51000 Rijeka</derivirana_varijabla>
  </DomainObject.Predmet.StrankaWithAdress>
  <DomainObject.Predmet.StrankaWithAdressOIB>
    <izvorni_sadrzaj>FINA  Rijeka, OIB 85821130368, Frana Kurelca 3,51000 Rijeka</izvorni_sadrzaj>
    <derivirana_varijabla naziv="DomainObject.Predmet.StrankaWithAdressOIB_1">FINA  Rijeka, OIB 85821130368, Frana Kurelca 3,51000 Rijeka</derivirana_varijabla>
  </DomainObject.Predmet.StrankaWithAdressOIB>
  <DomainObject.Predmet.StrankaNazivFormated>
    <izvorni_sadrzaj>FINA  Rijeka</izvorni_sadrzaj>
    <derivirana_varijabla naziv="DomainObject.Predmet.StrankaNazivFormated_1">FINA  Rijeka</derivirana_varijabla>
  </DomainObject.Predmet.StrankaNazivFormated>
  <DomainObject.Predmet.StrankaNazivFormatedOIB>
    <izvorni_sadrzaj>FINA  Rijeka, OIB 85821130368</izvorni_sadrzaj>
    <derivirana_varijabla naziv="DomainObject.Predmet.StrankaNazivFormatedOIB_1">FINA  Rijeka, OIB 85821130368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Zadarska 3</izvorni_sadrzaj>
    <derivirana_varijabla naziv="DomainObject.Predmet.Sud.Adresa.UlicaIKBR_1">Zadarska 3</derivirana_varijabla>
  </DomainObject.Predmet.Sud.Adresa.UlicaIKBR>
  <DomainObject.Predmet.Sud.Naziv>
    <izvorni_sadrzaj>Trgovački sud u Rijeci</izvorni_sadrzaj>
    <derivirana_varijabla naziv="DomainObject.Predmet.Sud.Naziv_1">Trgovački sud u Rijeci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Rijeci</izvorni_sadrzaj>
    <derivirana_varijabla naziv="DomainObject.Predmet.TrenutnaLokacijaSpisa.Sud.Naziv_1">Trgovački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Rijeci</izvorni_sadrzaj>
    <derivirana_varijabla naziv="DomainObject.Predmet.UstrojstvenaJedinicaVodi.Sud.Naziv_1">Trgovački sud u Rijeci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Timjana Baričević</izvorni_sadrzaj>
    <derivirana_varijabla naziv="DomainObject.Predmet.Zapisnicar_1">Timjana Baričević</derivirana_varijabla>
  </DomainObject.Predmet.Zapisnicar>
  <DomainObject.Predmet.StrankaListFormated>
    <izvorni_sadrzaj>
      <item>FINA  Rijeka</item>
    </izvorni_sadrzaj>
    <derivirana_varijabla naziv="DomainObject.Predmet.StrankaListFormated_1">
      <item>FINA  Rijeka</item>
    </derivirana_varijabla>
  </DomainObject.Predmet.StrankaListFormated>
  <DomainObject.Predmet.StrankaListFormatedOIB>
    <izvorni_sadrzaj>
      <item>FINA  Rijeka, OIB 85821130368</item>
    </izvorni_sadrzaj>
    <derivirana_varijabla naziv="DomainObject.Predmet.StrankaListFormatedOIB_1">
      <item>FINA  Rijeka, OIB 85821130368</item>
    </derivirana_varijabla>
  </DomainObject.Predmet.StrankaListFormatedOIB>
  <DomainObject.Predmet.StrankaListFormatedWithAdress>
    <izvorni_sadrzaj>
      <item>FINA  Rijeka, Frana Kurelca 3, 51000 Rijeka</item>
    </izvorni_sadrzaj>
    <derivirana_varijabla naziv="DomainObject.Predmet.StrankaListFormatedWithAdress_1">
      <item>FINA  Rijeka, Frana Kurelca 3, 51000 Rijeka</item>
    </derivirana_varijabla>
  </DomainObject.Predmet.StrankaListFormatedWithAdress>
  <DomainObject.Predmet.StrankaListFormatedWithAdressOIB>
    <izvorni_sadrzaj>
      <item>FINA  Rijeka, OIB 85821130368, Frana Kurelca 3, 51000 Rijeka</item>
    </izvorni_sadrzaj>
    <derivirana_varijabla naziv="DomainObject.Predmet.StrankaListFormatedWithAdressOIB_1">
      <item>FINA  Rijeka, OIB 85821130368, Frana Kurelca 3, 51000 Rijeka</item>
    </derivirana_varijabla>
  </DomainObject.Predmet.StrankaListFormatedWithAdressOIB>
  <DomainObject.Predmet.StrankaListNazivFormated>
    <izvorni_sadrzaj>
      <item>FINA  Rijeka</item>
    </izvorni_sadrzaj>
    <derivirana_varijabla naziv="DomainObject.Predmet.StrankaListNazivFormated_1">
      <item>FINA  Rijeka</item>
    </derivirana_varijabla>
  </DomainObject.Predmet.StrankaListNazivFormated>
  <DomainObject.Predmet.StrankaListNazivFormatedOIB>
    <izvorni_sadrzaj>
      <item>FINA  Rijeka, OIB 85821130368</item>
    </izvorni_sadrzaj>
    <derivirana_varijabla naziv="DomainObject.Predmet.StrankaListNazivFormatedOIB_1">
      <item>FINA  Rijeka, OIB 85821130368</item>
    </derivirana_varijabla>
  </DomainObject.Predmet.StrankaListNazivFormatedOIB>
  <DomainObject.Predmet.ProtuStrankaListFormated>
    <izvorni_sadrzaj>
      <item>ADLER INTERNATIONAL d.o.o.  Rijeka</item>
    </izvorni_sadrzaj>
    <derivirana_varijabla naziv="DomainObject.Predmet.ProtuStrankaListFormated_1">
      <item>ADLER INTERNATIONAL d.o.o.  Rijeka</item>
    </derivirana_varijabla>
  </DomainObject.Predmet.ProtuStrankaListFormated>
  <DomainObject.Predmet.ProtuStrankaListFormatedOIB>
    <izvorni_sadrzaj>
      <item>ADLER INTERNATIONAL d.o.o.  Rijeka, OIB 11210770906</item>
    </izvorni_sadrzaj>
    <derivirana_varijabla naziv="DomainObject.Predmet.ProtuStrankaListFormatedOIB_1">
      <item>ADLER INTERNATIONAL d.o.o.  Rijeka, OIB 11210770906</item>
    </derivirana_varijabla>
  </DomainObject.Predmet.ProtuStrankaListFormatedOIB>
  <DomainObject.Predmet.ProtuStrankaListFormatedWithAdress>
    <izvorni_sadrzaj>
      <item>ADLER INTERNATIONAL d.o.o.  Rijeka, Užarska 1, 51000 Rijeka</item>
    </izvorni_sadrzaj>
    <derivirana_varijabla naziv="DomainObject.Predmet.ProtuStrankaListFormatedWithAdress_1">
      <item>ADLER INTERNATIONAL d.o.o.  Rijeka, Užarska 1, 51000 Rijeka</item>
    </derivirana_varijabla>
  </DomainObject.Predmet.ProtuStrankaListFormatedWithAdress>
  <DomainObject.Predmet.ProtuStrankaListFormatedWithAdressOIB>
    <izvorni_sadrzaj>
      <item>ADLER INTERNATIONAL d.o.o.  Rijeka, OIB 11210770906, Užarska 1, 51000 Rijeka</item>
    </izvorni_sadrzaj>
    <derivirana_varijabla naziv="DomainObject.Predmet.ProtuStrankaListFormatedWithAdressOIB_1">
      <item>ADLER INTERNATIONAL d.o.o.  Rijeka, OIB 11210770906, Užarska 1, 51000 Rijeka</item>
    </derivirana_varijabla>
  </DomainObject.Predmet.ProtuStrankaListFormatedWithAdressOIB>
  <DomainObject.Predmet.ProtuStrankaListNazivFormated>
    <izvorni_sadrzaj>
      <item>ADLER INTERNATIONAL d.o.o.  Rijeka</item>
    </izvorni_sadrzaj>
    <derivirana_varijabla naziv="DomainObject.Predmet.ProtuStrankaListNazivFormated_1">
      <item>ADLER INTERNATIONAL d.o.o.  Rijeka</item>
    </derivirana_varijabla>
  </DomainObject.Predmet.ProtuStrankaListNazivFormated>
  <DomainObject.Predmet.ProtuStrankaListNazivFormatedOIB>
    <izvorni_sadrzaj>
      <item>ADLER INTERNATIONAL d.o.o.  Rijeka, OIB 11210770906</item>
    </izvorni_sadrzaj>
    <derivirana_varijabla naziv="DomainObject.Predmet.ProtuStrankaListNazivFormatedOIB_1">
      <item>ADLER INTERNATIONAL d.o.o.  Rijeka, OIB 11210770906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23. listopada 2026.</izvorni_sadrzaj>
    <derivirana_varijabla naziv="DomainObject.Datum_1">23. listopada 2026.</derivirana_varijabla>
  </DomainObject.Datum>
  <DomainObject.PoslovniBrojDokumenta>
    <izvorni_sadrzaj>St-435/2026-5</izvorni_sadrzaj>
    <derivirana_varijabla naziv="DomainObject.PoslovniBrojDokumenta_1">St-435/2026-5</derivirana_varijabla>
  </DomainObject.PoslovniBrojDokumenta>
  <DomainObject.Predmet.StrankaIDrugi>
    <izvorni_sadrzaj>FINA  Rijeka</izvorni_sadrzaj>
    <derivirana_varijabla naziv="DomainObject.Predmet.StrankaIDrugi_1">FINA  Rijeka</derivirana_varijabla>
  </DomainObject.Predmet.StrankaIDrugi>
  <DomainObject.Predmet.ProtustrankaIDrugi>
    <izvorni_sadrzaj>ADLER INTERNATIONAL d.o.o.  Rijeka</izvorni_sadrzaj>
    <derivirana_varijabla naziv="DomainObject.Predmet.ProtustrankaIDrugi_1">ADLER INTERNATIONAL d.o.o.  Rijeka</derivirana_varijabla>
  </DomainObject.Predmet.ProtustrankaIDrugi>
  <DomainObject.Predmet.StrankaIDrugiAdressOIB>
    <izvorni_sadrzaj>FINA  Rijeka, OIB 85821130368, Frana Kurelca 3, 51000 Rijeka</izvorni_sadrzaj>
    <derivirana_varijabla naziv="DomainObject.Predmet.StrankaIDrugiAdressOIB_1">FINA  Rijeka, OIB 85821130368, Frana Kurelca 3, 51000 Rijeka</derivirana_varijabla>
  </DomainObject.Predmet.StrankaIDrugiAdressOIB>
  <DomainObject.Predmet.ProtustrankaIDrugiAdressOIB>
    <izvorni_sadrzaj>ADLER INTERNATIONAL d.o.o.  Rijeka, OIB 11210770906, Užarska 1, 51000 Rijeka</izvorni_sadrzaj>
    <derivirana_varijabla naziv="DomainObject.Predmet.ProtustrankaIDrugiAdressOIB_1">ADLER INTERNATIONAL d.o.o.  Rijeka, OIB 11210770906, Užarska 1, 51000 Rijeka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ADLER INTERNATIONAL d.o.o.  Rijeka</item>
      <item>FINA  Rijeka</item>
    </izvorni_sadrzaj>
    <derivirana_varijabla naziv="DomainObject.Predmet.SudioniciListNaziv_1">
      <item>ADLER INTERNATIONAL d.o.o.  Rijeka</item>
      <item>FINA  Rijeka</item>
    </derivirana_varijabla>
  </DomainObject.Predmet.SudioniciListNaziv>
  <DomainObject.Predmet.SudioniciListAdressOIB>
    <izvorni_sadrzaj>
      <item>ADLER INTERNATIONAL d.o.o.  Rijeka, OIB 11210770906, Užarska 1,51000 Rijeka</item>
      <item>FINA  Rijeka, OIB 85821130368, Frana Kurelca 3,51000 Rijeka</item>
    </izvorni_sadrzaj>
    <derivirana_varijabla naziv="DomainObject.Predmet.SudioniciListAdressOIB_1">
      <item>ADLER INTERNATIONAL d.o.o.  Rijeka, OIB 11210770906, Užarska 1,51000 Rijeka</item>
      <item>FINA  Rijeka, OIB 85821130368, Frana Kurelca 3,51000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11210770906</item>
      <item>, OIB 85821130368</item>
    </izvorni_sadrzaj>
    <derivirana_varijabla naziv="DomainObject.Predmet.SudioniciListNazivOIB_1">
      <item>, OIB 11210770906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6. listopada 2026.</izvorni_sadrzaj>
    <derivirana_varijabla naziv="DomainObject.PredzadnjaOdlukaIzPredmeta.DatumDonosenjaOdluke_1">6. listopada 2026.</derivirana_varijabla>
  </DomainObject.PredzadnjaOdlukaIzPredmeta.DatumDonosenjaOdluke>
  <DomainObject.PredzadnjaOdlukaIzPredmeta.Oznaka>
    <izvorni_sadrzaj>St-435/2026-3</izvorni_sadrzaj>
    <derivirana_varijabla naziv="DomainObject.PredzadnjaOdlukaIzPredmeta.Oznaka_1">St-435/2026-3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5. listopada 2026.</izvorni_sadrzaj>
    <derivirana_varijabla naziv="DomainObject.Predmet.DatumPocetkaProcesa_1">5. listopada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248</properties:Words>
  <properties:Characters>1386</properties:Characters>
  <properties:Lines>36</properties:Lines>
  <properties:Paragraphs>10</properties:Paragraphs>
  <properties:TotalTime>1304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1636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2018-06-18T07:56:00Z</dcterms:created>
  <dc:creator>Timjana Baričević</dc:creator>
  <cp:lastModifiedBy>Timjana Baričević</cp:lastModifiedBy>
  <cp:lastPrinted>2026-10-23T07:23:00Z</cp:lastPrinted>
  <dcterms:modified xmlns:xsi="http://www.w3.org/2001/XMLSchema-instance" xsi:type="dcterms:W3CDTF">2026-10-23T07:36:00Z</dcterms:modified>
  <cp:revision>337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St-435/2026-5 / Odluka - Oglas (skraćeni stečaj oglas 435,26.docx)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1</vt:i4>
  </prop:property>
</prop:Properties>
</file>