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5918DD" w:rsidP="005918DD" w:rsidRDefault="005918DD" w14:paraId="4D1A80BE" w14:textId="77777777">
      <w:pPr>
        <w15:collapsed w:val="false"/>
        <w:rPr>
          <w:rFonts w:ascii="Arial" w:hAnsi="Arial" w:cs="Arial"/>
        </w:rPr>
      </w:pPr>
    </w:p>
    <w:p w:rsidRPr="0050799E" w:rsidR="005918DD" w:rsidP="005918DD" w:rsidRDefault="005918DD" w14:paraId="0CC9C920" w14:textId="77777777">
      <w:pPr>
        <w:ind w:firstLine="708"/>
        <w:rPr>
          <w:rFonts w:ascii="Arial" w:hAnsi="Arial" w:cs="Arial"/>
        </w:rPr>
      </w:pPr>
      <w:r w:rsidRPr="0050799E">
        <w:rPr>
          <w:rFonts w:ascii="Arial" w:hAnsi="Arial" w:cs="Arial"/>
          <w:noProof/>
          <w:color w:val="0000FF"/>
        </w:rPr>
        <w:t xml:space="preserve">           </w:t>
      </w:r>
      <w:r w:rsidRPr="0050799E">
        <w:rPr>
          <w:rFonts w:ascii="Arial" w:hAnsi="Arial" w:cs="Arial"/>
          <w:noProof/>
          <w:color w:val="0000FF"/>
        </w:rPr>
        <w:drawing>
          <wp:inline distT="0" distB="0" distL="0" distR="0">
            <wp:extent cx="526415" cy="577850"/>
            <wp:effectExtent l="0" t="0" r="6985" b="0"/>
            <wp:docPr id="1690256633" name="Slika 1690256633"/>
            <wp:cNvGraphicFramePr>
              <a:graphicFrameLocks noChangeAspect="true"/>
            </wp:cNvGraphicFramePr>
            <a:graphic>
              <a:graphicData uri="http://schemas.openxmlformats.org/drawingml/2006/picture">
                <pic:pic>
                  <pic:nvPicPr>
                    <pic:cNvPr id="0" name="Slika 1"/>
                    <pic:cNvPicPr>
                      <a:picLocks noChangeAspect="true" noChangeArrowheads="true"/>
                    </pic:cNvPicPr>
                  </pic:nvPicPr>
                  <pic:blipFill>
                    <a:blip cstate="print" r:embed="rId7">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26415" cy="577850"/>
                    </a:xfrm>
                    <a:prstGeom prst="rect">
                      <a:avLst/>
                    </a:prstGeom>
                    <a:noFill/>
                    <a:ln>
                      <a:noFill/>
                    </a:ln>
                  </pic:spPr>
                </pic:pic>
              </a:graphicData>
            </a:graphic>
          </wp:inline>
        </w:drawing>
      </w:r>
      <w:r w:rsidRPr="0050799E">
        <w:rPr>
          <w:rFonts w:ascii="Arial" w:hAnsi="Arial" w:cs="Arial"/>
          <w:noProof/>
          <w:color w:val="0000FF"/>
        </w:rPr>
        <w:t xml:space="preserve">          </w:t>
      </w:r>
      <w:r w:rsidRPr="0050799E">
        <w:rPr>
          <w:rFonts w:ascii="Arial" w:hAnsi="Arial" w:cs="Arial"/>
          <w:noProof/>
          <w:color w:val="0000FF"/>
        </w:rPr>
        <w:tab/>
      </w:r>
      <w:r w:rsidRPr="0050799E">
        <w:rPr>
          <w:rFonts w:ascii="Arial" w:hAnsi="Arial" w:cs="Arial"/>
          <w:noProof/>
          <w:color w:val="0000FF"/>
        </w:rPr>
        <w:tab/>
      </w:r>
      <w:r w:rsidRPr="0050799E">
        <w:rPr>
          <w:rFonts w:ascii="Arial" w:hAnsi="Arial" w:cs="Arial"/>
          <w:noProof/>
          <w:color w:val="0000FF"/>
        </w:rPr>
        <w:tab/>
      </w:r>
      <w:r w:rsidRPr="0050799E">
        <w:rPr>
          <w:rFonts w:ascii="Arial" w:hAnsi="Arial" w:cs="Arial"/>
          <w:noProof/>
          <w:color w:val="0000FF"/>
        </w:rPr>
        <w:tab/>
        <w:t xml:space="preserve">             </w:t>
      </w:r>
      <w:r w:rsidRPr="0050799E">
        <w:rPr>
          <w:rFonts w:ascii="Arial" w:hAnsi="Arial" w:cs="Arial"/>
          <w:noProof/>
          <w:color w:val="0000FF"/>
        </w:rPr>
        <w:tab/>
        <w:t xml:space="preserve">             </w:t>
      </w:r>
    </w:p>
    <w:p w:rsidRPr="0050799E" w:rsidR="005918DD" w:rsidP="005918DD" w:rsidRDefault="005918DD" w14:paraId="34358AC5" w14:textId="77777777">
      <w:pPr>
        <w:tabs>
          <w:tab w:val="left" w:pos="1425"/>
        </w:tabs>
        <w:outlineLvl w:val="0"/>
        <w:rPr>
          <w:rFonts w:ascii="Arial" w:hAnsi="Arial" w:cs="Arial"/>
          <w:bCs/>
          <w:noProof/>
        </w:rPr>
      </w:pPr>
      <w:r w:rsidRPr="0050799E">
        <w:rPr>
          <w:rFonts w:ascii="Arial" w:hAnsi="Arial" w:cs="Arial"/>
          <w:bCs/>
          <w:noProof/>
        </w:rPr>
        <w:t xml:space="preserve">        REPUBLIKA HRVATSKA</w:t>
      </w:r>
      <w:r w:rsidRPr="0050799E">
        <w:rPr>
          <w:rFonts w:ascii="Arial" w:hAnsi="Arial" w:cs="Arial"/>
          <w:bCs/>
          <w:noProof/>
        </w:rPr>
        <w:tab/>
      </w:r>
      <w:r w:rsidRPr="0050799E">
        <w:rPr>
          <w:rFonts w:ascii="Arial" w:hAnsi="Arial" w:cs="Arial"/>
          <w:bCs/>
          <w:noProof/>
        </w:rPr>
        <w:tab/>
      </w:r>
      <w:r w:rsidRPr="0050799E">
        <w:rPr>
          <w:rFonts w:ascii="Arial" w:hAnsi="Arial" w:cs="Arial"/>
          <w:bCs/>
          <w:noProof/>
        </w:rPr>
        <w:tab/>
      </w:r>
      <w:r w:rsidRPr="0050799E">
        <w:rPr>
          <w:rFonts w:ascii="Arial" w:hAnsi="Arial" w:cs="Arial"/>
          <w:bCs/>
          <w:noProof/>
        </w:rPr>
        <w:tab/>
      </w:r>
    </w:p>
    <w:p w:rsidR="005918DD" w:rsidP="005918DD" w:rsidRDefault="005918DD" w14:paraId="05197F9C" w14:textId="77777777">
      <w:pPr>
        <w:tabs>
          <w:tab w:val="left" w:pos="1425"/>
        </w:tabs>
        <w:outlineLvl w:val="0"/>
        <w:rPr>
          <w:rFonts w:ascii="Arial" w:hAnsi="Arial" w:cs="Arial"/>
          <w:noProof/>
        </w:rPr>
      </w:pPr>
      <w:r w:rsidRPr="0050799E">
        <w:rPr>
          <w:rFonts w:ascii="Arial" w:hAnsi="Arial" w:cs="Arial"/>
          <w:noProof/>
        </w:rPr>
        <w:t xml:space="preserve"> OPĆINSKI SUD U METKOVIĆU</w:t>
      </w:r>
    </w:p>
    <w:p w:rsidRPr="0050799E" w:rsidR="005918DD" w:rsidP="005918DD" w:rsidRDefault="005918DD" w14:paraId="3E41478F" w14:textId="77777777">
      <w:pPr>
        <w:tabs>
          <w:tab w:val="left" w:pos="1425"/>
        </w:tabs>
        <w:outlineLvl w:val="0"/>
        <w:rPr>
          <w:rFonts w:ascii="Arial" w:hAnsi="Arial" w:cs="Arial"/>
          <w:noProof/>
        </w:rPr>
      </w:pPr>
      <w:r w:rsidRPr="0050799E">
        <w:rPr>
          <w:rFonts w:ascii="Arial" w:hAnsi="Arial" w:cs="Arial"/>
          <w:noProof/>
        </w:rPr>
        <w:t>Ulica Andrije Hebranga 9, Metković</w:t>
      </w:r>
      <w:r w:rsidRPr="0050799E">
        <w:rPr>
          <w:rFonts w:ascii="Arial" w:hAnsi="Arial" w:cs="Arial"/>
        </w:rPr>
        <w:t xml:space="preserve">       </w:t>
      </w:r>
      <w:r>
        <w:rPr>
          <w:rFonts w:ascii="Arial" w:hAnsi="Arial" w:cs="Arial"/>
        </w:rPr>
        <w:t xml:space="preserve">                          </w:t>
      </w:r>
      <w:r w:rsidRPr="0050799E">
        <w:rPr>
          <w:rFonts w:ascii="Arial" w:hAnsi="Arial" w:cs="Arial"/>
        </w:rPr>
        <w:t>Poslovni broj</w:t>
      </w:r>
      <w:r>
        <w:rPr>
          <w:rFonts w:ascii="Arial" w:hAnsi="Arial" w:cs="Arial"/>
        </w:rPr>
        <w:t xml:space="preserve">: </w:t>
      </w:r>
      <w:r w:rsidRPr="0050799E">
        <w:rPr>
          <w:rFonts w:ascii="Arial" w:hAnsi="Arial" w:cs="Arial"/>
        </w:rPr>
        <w:t xml:space="preserve"> Pp-</w:t>
      </w:r>
      <w:r>
        <w:rPr>
          <w:rFonts w:ascii="Arial" w:hAnsi="Arial" w:cs="Arial"/>
        </w:rPr>
        <w:t>1036</w:t>
      </w:r>
      <w:r w:rsidRPr="0050799E">
        <w:rPr>
          <w:rFonts w:ascii="Arial" w:hAnsi="Arial" w:cs="Arial"/>
        </w:rPr>
        <w:t>/202</w:t>
      </w:r>
      <w:r>
        <w:rPr>
          <w:rFonts w:ascii="Arial" w:hAnsi="Arial" w:cs="Arial"/>
        </w:rPr>
        <w:t>5</w:t>
      </w:r>
    </w:p>
    <w:p w:rsidR="005918DD" w:rsidP="005918DD" w:rsidRDefault="005918DD" w14:paraId="69630227" w14:textId="77777777">
      <w:pPr>
        <w:rPr>
          <w:rFonts w:ascii="Arial" w:hAnsi="Arial" w:cs="Arial"/>
          <w:color w:val="0000FF"/>
        </w:rPr>
      </w:pPr>
      <w:r>
        <w:rPr>
          <w:rFonts w:ascii="Arial" w:hAnsi="Arial" w:cs="Arial"/>
          <w:color w:val="0000FF"/>
        </w:rPr>
        <w:t xml:space="preserve">                                  </w:t>
      </w:r>
    </w:p>
    <w:p w:rsidR="005918DD" w:rsidP="005918DD" w:rsidRDefault="005918DD" w14:paraId="16567DC5" w14:textId="77777777">
      <w:pPr>
        <w:pStyle w:val="Bezproreda"/>
        <w:rPr>
          <w:rFonts w:ascii="Arial" w:hAnsi="Arial" w:cs="Arial"/>
        </w:rPr>
      </w:pPr>
      <w:r>
        <w:rPr>
          <w:rFonts w:ascii="Arial" w:hAnsi="Arial" w:cs="Arial"/>
          <w:bCs/>
        </w:rPr>
        <w:t xml:space="preserve">        </w:t>
      </w:r>
    </w:p>
    <w:p w:rsidR="005918DD" w:rsidP="00B97430" w:rsidRDefault="005918DD" w14:paraId="0F239BC0" w14:textId="77777777">
      <w:pPr>
        <w:pStyle w:val="Bezproreda"/>
      </w:pPr>
      <w:r>
        <w:rPr>
          <w:rFonts w:ascii="Arial" w:hAnsi="Arial" w:cs="Arial"/>
        </w:rPr>
        <w:t xml:space="preserve"> </w:t>
      </w:r>
      <w:r>
        <w:rPr>
          <w:rFonts w:ascii="Arial" w:hAnsi="Arial" w:cs="Arial"/>
          <w:color w:val="0000FF"/>
        </w:rPr>
        <w:t xml:space="preserve">                                    </w:t>
      </w:r>
    </w:p>
    <w:p w:rsidR="005918DD" w:rsidP="005918DD" w:rsidRDefault="005918DD" w14:paraId="641ADC88" w14:textId="77777777">
      <w:pPr>
        <w:pStyle w:val="Default"/>
        <w:jc w:val="center"/>
      </w:pPr>
      <w:r>
        <w:t>U   I M E   R E P U B L I K E   H R V A T S K E</w:t>
      </w:r>
    </w:p>
    <w:p w:rsidR="005918DD" w:rsidP="005918DD" w:rsidRDefault="005918DD" w14:paraId="758B27B1" w14:textId="77777777">
      <w:pPr>
        <w:pStyle w:val="Default"/>
        <w:jc w:val="center"/>
      </w:pPr>
    </w:p>
    <w:p w:rsidR="005918DD" w:rsidP="005918DD" w:rsidRDefault="005918DD" w14:paraId="767EACC8" w14:textId="77777777">
      <w:pPr>
        <w:pStyle w:val="Default"/>
        <w:jc w:val="center"/>
      </w:pPr>
      <w:r>
        <w:t>P R E S U D A</w:t>
      </w:r>
    </w:p>
    <w:p w:rsidR="005918DD" w:rsidP="005918DD" w:rsidRDefault="005918DD" w14:paraId="74B75BAE" w14:textId="77777777">
      <w:pPr>
        <w:pStyle w:val="Default"/>
        <w:jc w:val="center"/>
      </w:pPr>
    </w:p>
    <w:p w:rsidR="005918DD" w:rsidP="005918DD" w:rsidRDefault="005918DD" w14:paraId="3945191F" w14:textId="77777777">
      <w:pPr>
        <w:pStyle w:val="Uvuenotijeloteksta"/>
        <w:rPr>
          <w:rFonts w:ascii="Arial" w:hAnsi="Arial" w:eastAsia="Calibri" w:cs="Arial"/>
        </w:rPr>
      </w:pPr>
      <w:r>
        <w:rPr>
          <w:rFonts w:ascii="Arial" w:hAnsi="Arial" w:eastAsia="Calibri" w:cs="Arial"/>
        </w:rPr>
        <w:t>Općinski sud u Metkoviću, po sutkinji Veneri Matić, uz sudjelovanje</w:t>
      </w:r>
      <w:r w:rsidR="00B628C4">
        <w:rPr>
          <w:rFonts w:ascii="Arial" w:hAnsi="Arial" w:eastAsia="Calibri" w:cs="Arial"/>
        </w:rPr>
        <w:t xml:space="preserve"> </w:t>
      </w:r>
      <w:proofErr w:type="spellStart"/>
      <w:r>
        <w:rPr>
          <w:rFonts w:ascii="Arial" w:hAnsi="Arial" w:eastAsia="Calibri" w:cs="Arial"/>
        </w:rPr>
        <w:t>Egidije</w:t>
      </w:r>
      <w:proofErr w:type="spellEnd"/>
      <w:r>
        <w:rPr>
          <w:rFonts w:ascii="Arial" w:hAnsi="Arial" w:eastAsia="Calibri" w:cs="Arial"/>
        </w:rPr>
        <w:t xml:space="preserve"> Mijoč, kao zapisničarke, u prekršajnom predmetu protiv okrivljenika Filipa Čaglja</w:t>
      </w:r>
      <w:r w:rsidR="00B628C4">
        <w:rPr>
          <w:rFonts w:ascii="Arial" w:hAnsi="Arial" w:eastAsia="Calibri" w:cs="Arial"/>
        </w:rPr>
        <w:t xml:space="preserve"> sina </w:t>
      </w:r>
      <w:proofErr w:type="spellStart"/>
      <w:r w:rsidR="00B628C4">
        <w:rPr>
          <w:rFonts w:ascii="Arial" w:hAnsi="Arial" w:eastAsia="Calibri" w:cs="Arial"/>
        </w:rPr>
        <w:t>Filka</w:t>
      </w:r>
      <w:proofErr w:type="spellEnd"/>
      <w:r>
        <w:rPr>
          <w:rFonts w:ascii="Arial" w:hAnsi="Arial" w:eastAsia="Calibri" w:cs="Arial"/>
        </w:rPr>
        <w:t xml:space="preserve">, zbog prekršaja iz čl. 199. st. 2. i 8. Zakona o sigurnosti prometa na cestama </w:t>
      </w:r>
      <w:r>
        <w:rPr>
          <w:rFonts w:ascii="Arial" w:hAnsi="Arial" w:eastAsia="Calibri" w:cs="Arial"/>
          <w:bCs/>
        </w:rPr>
        <w:t>(„Narodne novine“ broj: 67/08, 48/10, 74/11, 80/13, 158/13, 92/14, 64/15, 108/17, 70/19, 42/20, 114/22, 133/23</w:t>
      </w:r>
      <w:r w:rsidR="00B628C4">
        <w:rPr>
          <w:rFonts w:ascii="Arial" w:hAnsi="Arial" w:eastAsia="Calibri" w:cs="Arial"/>
          <w:bCs/>
        </w:rPr>
        <w:t>,</w:t>
      </w:r>
      <w:r>
        <w:rPr>
          <w:rFonts w:ascii="Arial" w:hAnsi="Arial" w:eastAsia="Calibri" w:cs="Arial"/>
          <w:bCs/>
        </w:rPr>
        <w:t xml:space="preserve"> 145/24</w:t>
      </w:r>
      <w:r w:rsidR="00B628C4">
        <w:rPr>
          <w:rFonts w:ascii="Arial" w:hAnsi="Arial" w:eastAsia="Calibri" w:cs="Arial"/>
          <w:bCs/>
        </w:rPr>
        <w:t xml:space="preserve"> – </w:t>
      </w:r>
      <w:r>
        <w:rPr>
          <w:rFonts w:ascii="Arial" w:hAnsi="Arial" w:eastAsia="Calibri" w:cs="Arial"/>
          <w:bCs/>
        </w:rPr>
        <w:t>dalje</w:t>
      </w:r>
      <w:r w:rsidR="00B628C4">
        <w:rPr>
          <w:rFonts w:ascii="Arial" w:hAnsi="Arial" w:eastAsia="Calibri" w:cs="Arial"/>
          <w:bCs/>
        </w:rPr>
        <w:t>:</w:t>
      </w:r>
      <w:r>
        <w:rPr>
          <w:rFonts w:ascii="Arial" w:hAnsi="Arial" w:eastAsia="Calibri" w:cs="Arial"/>
          <w:bCs/>
        </w:rPr>
        <w:t xml:space="preserve"> ZOSPC)</w:t>
      </w:r>
      <w:r>
        <w:rPr>
          <w:rFonts w:ascii="Arial" w:hAnsi="Arial" w:eastAsia="Calibri" w:cs="Arial"/>
        </w:rPr>
        <w:t xml:space="preserve">, povodom prigovora okrivljenika protiv prekršajnog naloga </w:t>
      </w:r>
      <w:r>
        <w:rPr>
          <w:rFonts w:ascii="Arial" w:hAnsi="Arial" w:cs="Arial"/>
        </w:rPr>
        <w:t>Ministarstva unutarnjih poslova</w:t>
      </w:r>
      <w:r w:rsidR="00B628C4">
        <w:rPr>
          <w:rFonts w:ascii="Arial" w:hAnsi="Arial" w:cs="Arial"/>
        </w:rPr>
        <w:t>,</w:t>
      </w:r>
      <w:r>
        <w:rPr>
          <w:rFonts w:ascii="Arial" w:hAnsi="Arial" w:cs="Arial"/>
        </w:rPr>
        <w:t xml:space="preserve"> PU Splitsko-dalmatinske</w:t>
      </w:r>
      <w:r w:rsidR="00B628C4">
        <w:rPr>
          <w:rFonts w:ascii="Arial" w:hAnsi="Arial" w:cs="Arial"/>
        </w:rPr>
        <w:t>,</w:t>
      </w:r>
      <w:r>
        <w:rPr>
          <w:rFonts w:ascii="Arial" w:hAnsi="Arial" w:cs="Arial"/>
        </w:rPr>
        <w:t xml:space="preserve"> </w:t>
      </w:r>
      <w:r>
        <w:rPr>
          <w:rFonts w:ascii="Arial" w:hAnsi="Arial" w:eastAsia="Calibri" w:cs="Arial"/>
        </w:rPr>
        <w:t xml:space="preserve">Postaje granične policije Imotski, Klasa: 211-07/25-1/3445 </w:t>
      </w:r>
      <w:proofErr w:type="spellStart"/>
      <w:r>
        <w:rPr>
          <w:rFonts w:ascii="Arial" w:hAnsi="Arial" w:eastAsia="Calibri" w:cs="Arial"/>
        </w:rPr>
        <w:t>Urbroj</w:t>
      </w:r>
      <w:proofErr w:type="spellEnd"/>
      <w:r>
        <w:rPr>
          <w:rFonts w:ascii="Arial" w:hAnsi="Arial" w:eastAsia="Calibri" w:cs="Arial"/>
        </w:rPr>
        <w:t xml:space="preserve">: 511-12-27-25-1 od 8. ožujka 2025. godine, nakon provedene glavne i javne rasprave u odsutnosti okrivljenika i predstavnika ovlaštenog tužitelja, dana 26. kolovoza 2026. godine objavio je i  </w:t>
      </w:r>
    </w:p>
    <w:p w:rsidR="005918DD" w:rsidP="005918DD" w:rsidRDefault="005918DD" w14:paraId="2AE19E4B" w14:textId="77777777">
      <w:pPr>
        <w:pStyle w:val="Uvuenotijeloteksta"/>
        <w:rPr>
          <w:rFonts w:ascii="Arial" w:hAnsi="Arial" w:eastAsia="Calibri" w:cs="Arial"/>
        </w:rPr>
      </w:pPr>
    </w:p>
    <w:p w:rsidR="005918DD" w:rsidP="005918DD" w:rsidRDefault="005918DD" w14:paraId="2C826988" w14:textId="77777777">
      <w:pPr>
        <w:pStyle w:val="Default"/>
        <w:jc w:val="center"/>
      </w:pPr>
      <w:r>
        <w:t>p r e s u d i o    j e</w:t>
      </w:r>
    </w:p>
    <w:p w:rsidR="005918DD" w:rsidP="005918DD" w:rsidRDefault="005918DD" w14:paraId="2217486C" w14:textId="77777777">
      <w:pPr>
        <w:pStyle w:val="Default"/>
        <w:jc w:val="both"/>
        <w:rPr>
          <w:bCs/>
        </w:rPr>
      </w:pPr>
    </w:p>
    <w:p w:rsidR="005918DD" w:rsidP="005918DD" w:rsidRDefault="005918DD" w14:paraId="72420BAE" w14:textId="77777777">
      <w:pPr>
        <w:pStyle w:val="Default"/>
        <w:jc w:val="both"/>
      </w:pPr>
      <w:r>
        <w:t>I.</w:t>
      </w:r>
      <w:r>
        <w:tab/>
        <w:t>Na temelju odredbe čl. 183. Prekršajnog zakona ("NN" 107/07, 39/13, 157/13, 110/15, 70/17</w:t>
      </w:r>
      <w:r w:rsidR="00B628C4">
        <w:t>,</w:t>
      </w:r>
      <w:r>
        <w:t xml:space="preserve"> 118/18</w:t>
      </w:r>
      <w:r w:rsidR="00B628C4">
        <w:t>, 114/22</w:t>
      </w:r>
      <w:r>
        <w:t xml:space="preserve"> - dalje: PZ-a),</w:t>
      </w:r>
    </w:p>
    <w:p w:rsidR="005918DD" w:rsidP="005918DD" w:rsidRDefault="005918DD" w14:paraId="6AC7181B" w14:textId="77777777">
      <w:pPr>
        <w:pStyle w:val="Default"/>
        <w:jc w:val="both"/>
      </w:pPr>
    </w:p>
    <w:p w:rsidR="005918DD" w:rsidP="005918DD" w:rsidRDefault="005918DD" w14:paraId="72F4B46C" w14:textId="77777777">
      <w:pPr>
        <w:ind w:left="2410" w:hanging="1701"/>
        <w:jc w:val="both"/>
        <w:rPr>
          <w:rFonts w:ascii="Arial" w:hAnsi="Arial" w:cs="Arial"/>
        </w:rPr>
      </w:pPr>
      <w:r>
        <w:rPr>
          <w:rFonts w:ascii="Arial" w:hAnsi="Arial" w:cs="Arial"/>
        </w:rPr>
        <w:t>OKRIVLJENIK: FILIP ČAGALJ, OIB:85960321271</w:t>
      </w:r>
      <w:r w:rsidR="00B628C4">
        <w:rPr>
          <w:rFonts w:ascii="Arial" w:hAnsi="Arial" w:cs="Arial"/>
        </w:rPr>
        <w:t>,</w:t>
      </w:r>
      <w:r>
        <w:rPr>
          <w:rFonts w:ascii="Arial" w:hAnsi="Arial" w:cs="Arial"/>
        </w:rPr>
        <w:t xml:space="preserve"> sin </w:t>
      </w:r>
      <w:proofErr w:type="spellStart"/>
      <w:r>
        <w:rPr>
          <w:rFonts w:ascii="Arial" w:hAnsi="Arial" w:cs="Arial"/>
        </w:rPr>
        <w:t>Filka</w:t>
      </w:r>
      <w:proofErr w:type="spellEnd"/>
      <w:r>
        <w:rPr>
          <w:rFonts w:ascii="Arial" w:hAnsi="Arial" w:cs="Arial"/>
        </w:rPr>
        <w:t>, rođen 21.</w:t>
      </w:r>
      <w:r w:rsidR="00866C97">
        <w:rPr>
          <w:rFonts w:ascii="Arial" w:hAnsi="Arial" w:cs="Arial"/>
        </w:rPr>
        <w:t xml:space="preserve"> </w:t>
      </w:r>
      <w:r>
        <w:rPr>
          <w:rFonts w:ascii="Arial" w:hAnsi="Arial" w:cs="Arial"/>
        </w:rPr>
        <w:t xml:space="preserve">svibnja 1985. godine u Splitu, s prebivalištem u Zagvozdu, ulica Gornji Čaglji 26, državljanin Republike Hrvatske, </w:t>
      </w:r>
    </w:p>
    <w:p w:rsidR="005918DD" w:rsidP="005918DD" w:rsidRDefault="005918DD" w14:paraId="30BA93BD" w14:textId="77777777">
      <w:pPr>
        <w:ind w:left="2410" w:hanging="1701"/>
        <w:jc w:val="both"/>
        <w:rPr>
          <w:rFonts w:ascii="Arial" w:hAnsi="Arial" w:cs="Arial"/>
        </w:rPr>
      </w:pPr>
    </w:p>
    <w:p w:rsidR="005918DD" w:rsidP="005918DD" w:rsidRDefault="005918DD" w14:paraId="00C280EC" w14:textId="77777777">
      <w:pPr>
        <w:pStyle w:val="Default"/>
        <w:jc w:val="center"/>
      </w:pPr>
      <w:r>
        <w:t>k r i v    j e</w:t>
      </w:r>
    </w:p>
    <w:p w:rsidR="005918DD" w:rsidP="005918DD" w:rsidRDefault="005918DD" w14:paraId="40D8873F" w14:textId="77777777">
      <w:pPr>
        <w:pStyle w:val="Bezproreda"/>
        <w:ind w:left="2552" w:hanging="1843"/>
        <w:jc w:val="center"/>
        <w:rPr>
          <w:rFonts w:ascii="Arial" w:hAnsi="Arial" w:cs="Arial"/>
          <w:bCs/>
        </w:rPr>
      </w:pPr>
    </w:p>
    <w:p w:rsidR="005918DD" w:rsidP="005918DD" w:rsidRDefault="005918DD" w14:paraId="4DC9477D" w14:textId="77777777">
      <w:pPr>
        <w:jc w:val="both"/>
        <w:rPr>
          <w:rFonts w:ascii="Arial" w:hAnsi="Arial" w:cs="Arial"/>
        </w:rPr>
      </w:pPr>
      <w:r>
        <w:rPr>
          <w:rFonts w:ascii="Arial" w:hAnsi="Arial" w:cs="Arial"/>
        </w:rPr>
        <w:t>II.      što je dana 08.03.2025. godine u 00</w:t>
      </w:r>
      <w:r w:rsidR="00B628C4">
        <w:rPr>
          <w:rFonts w:ascii="Arial" w:hAnsi="Arial" w:cs="Arial"/>
        </w:rPr>
        <w:t>,</w:t>
      </w:r>
      <w:r>
        <w:rPr>
          <w:rFonts w:ascii="Arial" w:hAnsi="Arial" w:cs="Arial"/>
        </w:rPr>
        <w:t xml:space="preserve">29 sati u mjestu Zagvozd, ulica Zagvozd kućni broj DC 60, upravljao vozilom M1 marke </w:t>
      </w:r>
      <w:r w:rsidR="00B628C4">
        <w:rPr>
          <w:rFonts w:ascii="Arial" w:hAnsi="Arial" w:cs="Arial"/>
        </w:rPr>
        <w:t>"</w:t>
      </w:r>
      <w:r>
        <w:rPr>
          <w:rFonts w:ascii="Arial" w:hAnsi="Arial" w:cs="Arial"/>
        </w:rPr>
        <w:t>Mercedes</w:t>
      </w:r>
      <w:r w:rsidR="00B628C4">
        <w:rPr>
          <w:rFonts w:ascii="Arial" w:hAnsi="Arial" w:cs="Arial"/>
        </w:rPr>
        <w:t>"</w:t>
      </w:r>
      <w:r>
        <w:rPr>
          <w:rFonts w:ascii="Arial" w:hAnsi="Arial" w:cs="Arial"/>
        </w:rPr>
        <w:t xml:space="preserve"> reg. oznake IM947BC, iako je u krvi imao alkohola 1,69 g/kg, odnosno odgovarajući iznos miligrama u litri izdahnutog zraka, što je utvrđeno </w:t>
      </w:r>
      <w:proofErr w:type="spellStart"/>
      <w:r>
        <w:rPr>
          <w:rFonts w:ascii="Arial" w:hAnsi="Arial" w:cs="Arial"/>
        </w:rPr>
        <w:t>alkometrom</w:t>
      </w:r>
      <w:proofErr w:type="spellEnd"/>
      <w:r>
        <w:rPr>
          <w:rFonts w:ascii="Arial" w:hAnsi="Arial" w:cs="Arial"/>
        </w:rPr>
        <w:t xml:space="preserve"> &amp;</w:t>
      </w:r>
      <w:proofErr w:type="spellStart"/>
      <w:r>
        <w:rPr>
          <w:rFonts w:ascii="Arial" w:hAnsi="Arial" w:cs="Arial"/>
        </w:rPr>
        <w:t>quot;Drager&amp;quot</w:t>
      </w:r>
      <w:proofErr w:type="spellEnd"/>
      <w:r>
        <w:rPr>
          <w:rFonts w:ascii="Arial" w:hAnsi="Arial" w:cs="Arial"/>
        </w:rPr>
        <w:t xml:space="preserve">; (umanjeno za granicu dopuštene pogreške od 0,1 g/kg), </w:t>
      </w:r>
    </w:p>
    <w:p w:rsidR="005918DD" w:rsidP="005918DD" w:rsidRDefault="005918DD" w14:paraId="3DC87647" w14:textId="77777777">
      <w:pPr>
        <w:jc w:val="both"/>
        <w:rPr>
          <w:rFonts w:ascii="Arial" w:hAnsi="Arial" w:cs="Arial"/>
        </w:rPr>
      </w:pPr>
    </w:p>
    <w:p w:rsidR="005918DD" w:rsidP="005918DD" w:rsidRDefault="005918DD" w14:paraId="4E6E62E6" w14:textId="77777777">
      <w:pPr>
        <w:pStyle w:val="Default"/>
        <w:jc w:val="both"/>
      </w:pPr>
      <w:r w:rsidRPr="00447BEE">
        <w:rPr>
          <w:bCs/>
        </w:rPr>
        <w:t xml:space="preserve">          č</w:t>
      </w:r>
      <w:r>
        <w:rPr>
          <w:bCs/>
        </w:rPr>
        <w:t>ime je počinio prekršaj iz čl. 199. st.</w:t>
      </w:r>
      <w:r w:rsidR="00B628C4">
        <w:rPr>
          <w:bCs/>
        </w:rPr>
        <w:t xml:space="preserve"> </w:t>
      </w:r>
      <w:r>
        <w:rPr>
          <w:bCs/>
        </w:rPr>
        <w:t xml:space="preserve">2. </w:t>
      </w:r>
      <w:r w:rsidRPr="00447BEE">
        <w:rPr>
          <w:bCs/>
        </w:rPr>
        <w:t>ZOSPC</w:t>
      </w:r>
      <w:r>
        <w:rPr>
          <w:bCs/>
        </w:rPr>
        <w:t>-a,</w:t>
      </w:r>
      <w:r w:rsidRPr="00447BEE">
        <w:rPr>
          <w:bCs/>
        </w:rPr>
        <w:t xml:space="preserve"> kažnjiv po čl.</w:t>
      </w:r>
      <w:r>
        <w:rPr>
          <w:bCs/>
        </w:rPr>
        <w:t>199. st.</w:t>
      </w:r>
      <w:r w:rsidR="00B628C4">
        <w:rPr>
          <w:bCs/>
        </w:rPr>
        <w:t xml:space="preserve"> </w:t>
      </w:r>
      <w:r>
        <w:rPr>
          <w:bCs/>
        </w:rPr>
        <w:t>8.</w:t>
      </w:r>
      <w:r w:rsidRPr="00447BEE">
        <w:rPr>
          <w:bCs/>
        </w:rPr>
        <w:t xml:space="preserve"> </w:t>
      </w:r>
      <w:r>
        <w:rPr>
          <w:bCs/>
        </w:rPr>
        <w:t>istog Zakona,</w:t>
      </w:r>
      <w:r>
        <w:t xml:space="preserve">     </w:t>
      </w:r>
    </w:p>
    <w:p w:rsidR="005918DD" w:rsidP="005918DD" w:rsidRDefault="005918DD" w14:paraId="7BD4FAFA" w14:textId="77777777">
      <w:pPr>
        <w:pStyle w:val="Default"/>
        <w:jc w:val="center"/>
      </w:pPr>
    </w:p>
    <w:p w:rsidR="005918DD" w:rsidP="005918DD" w:rsidRDefault="005918DD" w14:paraId="34AD3877" w14:textId="77777777">
      <w:pPr>
        <w:pStyle w:val="Default"/>
      </w:pPr>
      <w:r>
        <w:t>III.</w:t>
      </w:r>
      <w:r w:rsidR="00B628C4">
        <w:tab/>
      </w:r>
      <w:r>
        <w:t>pa mu sud na temelju čl.</w:t>
      </w:r>
      <w:r w:rsidR="00B628C4">
        <w:t xml:space="preserve"> </w:t>
      </w:r>
      <w:r>
        <w:t xml:space="preserve">199. st. </w:t>
      </w:r>
      <w:r w:rsidR="00B628C4">
        <w:t xml:space="preserve"> </w:t>
      </w:r>
      <w:r>
        <w:t>8. ZOSPC-a</w:t>
      </w:r>
      <w:r w:rsidR="00B628C4">
        <w:t xml:space="preserve"> </w:t>
      </w:r>
      <w:r>
        <w:t xml:space="preserve"> i z r i č e </w:t>
      </w:r>
    </w:p>
    <w:p w:rsidR="005918DD" w:rsidP="005918DD" w:rsidRDefault="005918DD" w14:paraId="745BF994" w14:textId="77777777">
      <w:pPr>
        <w:pStyle w:val="Default"/>
        <w:jc w:val="center"/>
      </w:pPr>
    </w:p>
    <w:p w:rsidR="005918DD" w:rsidP="005918DD" w:rsidRDefault="005918DD" w14:paraId="0782A67E" w14:textId="77777777">
      <w:pPr>
        <w:pStyle w:val="Default"/>
        <w:jc w:val="center"/>
      </w:pPr>
      <w:r>
        <w:t>novčanu kaznu u iznosu od</w:t>
      </w:r>
      <w:r w:rsidR="00B97430">
        <w:t xml:space="preserve"> </w:t>
      </w:r>
      <w:r>
        <w:t>1.320,00 (tisuću tristo dvadeset) eura</w:t>
      </w:r>
    </w:p>
    <w:p w:rsidR="005918DD" w:rsidP="005918DD" w:rsidRDefault="005918DD" w14:paraId="3A39EFD6" w14:textId="77777777">
      <w:pPr>
        <w:pStyle w:val="Default"/>
        <w:jc w:val="center"/>
      </w:pPr>
    </w:p>
    <w:p w:rsidR="00B97430" w:rsidP="005918DD" w:rsidRDefault="00B97430" w14:paraId="5BB2CA32" w14:textId="77777777">
      <w:pPr>
        <w:pStyle w:val="Default"/>
        <w:jc w:val="center"/>
      </w:pPr>
    </w:p>
    <w:p w:rsidR="00B97430" w:rsidP="005918DD" w:rsidRDefault="00B97430" w14:paraId="7503B7C1" w14:textId="77777777">
      <w:pPr>
        <w:pStyle w:val="Default"/>
        <w:jc w:val="center"/>
      </w:pPr>
    </w:p>
    <w:p w:rsidR="005918DD" w:rsidP="005918DD" w:rsidRDefault="005918DD" w14:paraId="2AAD4DEB" w14:textId="77777777">
      <w:pPr>
        <w:pStyle w:val="Default"/>
        <w:jc w:val="both"/>
      </w:pPr>
      <w:r>
        <w:t>IV.</w:t>
      </w:r>
      <w:r>
        <w:tab/>
        <w:t>Okrivljenik je novčanu kaznu obvezan platiti u roku od 90 (devedeset) dana po pravomoćnosti presude. Ukoliko okrivljenik u roku koji mu je određen za plaćanje novčane kazne uplati dvije trećine izrečene novčane kazne,</w:t>
      </w:r>
      <w:r>
        <w:rPr>
          <w:rFonts w:eastAsia="Batang"/>
        </w:rPr>
        <w:t xml:space="preserve"> na temelju čl. 152. st. 3 PZ-a</w:t>
      </w:r>
      <w:r>
        <w:t xml:space="preserve"> smatrat će se da je novčana kazna u cjelini uplaćena. </w:t>
      </w:r>
    </w:p>
    <w:p w:rsidR="005918DD" w:rsidP="005918DD" w:rsidRDefault="005918DD" w14:paraId="5592EBF0" w14:textId="77777777">
      <w:pPr>
        <w:rPr>
          <w:rFonts w:ascii="Arial" w:hAnsi="Arial" w:eastAsia="Batang" w:cs="Arial"/>
        </w:rPr>
      </w:pPr>
    </w:p>
    <w:p w:rsidR="005918DD" w:rsidP="005918DD" w:rsidRDefault="005918DD" w14:paraId="00723F8A" w14:textId="77777777">
      <w:pPr>
        <w:jc w:val="both"/>
        <w:rPr>
          <w:rFonts w:ascii="Arial" w:hAnsi="Arial" w:cs="Arial"/>
        </w:rPr>
      </w:pPr>
      <w:r>
        <w:rPr>
          <w:rFonts w:ascii="Arial" w:hAnsi="Arial" w:cs="Arial"/>
        </w:rPr>
        <w:t>V.</w:t>
      </w:r>
      <w:r w:rsidR="00B628C4">
        <w:rPr>
          <w:rFonts w:ascii="Arial" w:hAnsi="Arial" w:cs="Arial"/>
        </w:rPr>
        <w:tab/>
      </w:r>
      <w:r>
        <w:rPr>
          <w:rFonts w:ascii="Arial" w:hAnsi="Arial" w:cs="Arial"/>
        </w:rPr>
        <w:t>Na temelju čl. 139. st. 3. u vezi čl. 138. st. 3. PZ-a okrivljenik je dužan platiti troškove prekršajnog postupka u paušalnom iznosu od 15</w:t>
      </w:r>
      <w:r w:rsidR="00906F44">
        <w:rPr>
          <w:rFonts w:ascii="Arial" w:hAnsi="Arial" w:cs="Arial"/>
        </w:rPr>
        <w:t>,00</w:t>
      </w:r>
      <w:r>
        <w:rPr>
          <w:rFonts w:ascii="Arial" w:hAnsi="Arial" w:cs="Arial"/>
        </w:rPr>
        <w:t xml:space="preserve"> (petnaest) eura u roku od</w:t>
      </w:r>
      <w:r>
        <w:rPr>
          <w:rFonts w:ascii="Arial" w:hAnsi="Arial" w:cs="Arial"/>
          <w:b/>
        </w:rPr>
        <w:t xml:space="preserve"> </w:t>
      </w:r>
      <w:r w:rsidRPr="001E4887">
        <w:rPr>
          <w:rFonts w:ascii="Arial" w:hAnsi="Arial" w:cs="Arial"/>
          <w:bCs/>
        </w:rPr>
        <w:t>9</w:t>
      </w:r>
      <w:r w:rsidRPr="004156CF">
        <w:rPr>
          <w:rFonts w:ascii="Arial" w:hAnsi="Arial" w:cs="Arial"/>
        </w:rPr>
        <w:t>0 (</w:t>
      </w:r>
      <w:r>
        <w:rPr>
          <w:rFonts w:ascii="Arial" w:hAnsi="Arial" w:cs="Arial"/>
        </w:rPr>
        <w:t>devedeset</w:t>
      </w:r>
      <w:r w:rsidRPr="004156CF">
        <w:rPr>
          <w:rFonts w:ascii="Arial" w:hAnsi="Arial" w:cs="Arial"/>
        </w:rPr>
        <w:t>)</w:t>
      </w:r>
      <w:r>
        <w:rPr>
          <w:rFonts w:ascii="Arial" w:hAnsi="Arial" w:cs="Arial"/>
        </w:rPr>
        <w:t xml:space="preserve"> dana po pravomoćnosti ove presude.</w:t>
      </w:r>
    </w:p>
    <w:p w:rsidR="005918DD" w:rsidP="005918DD" w:rsidRDefault="005918DD" w14:paraId="39FC5372" w14:textId="77777777">
      <w:pPr>
        <w:pStyle w:val="Default"/>
      </w:pPr>
    </w:p>
    <w:p w:rsidR="00B628C4" w:rsidP="005918DD" w:rsidRDefault="00B628C4" w14:paraId="201A0CBE" w14:textId="77777777">
      <w:pPr>
        <w:pStyle w:val="Default"/>
      </w:pPr>
    </w:p>
    <w:p w:rsidR="005918DD" w:rsidP="005918DD" w:rsidRDefault="005918DD" w14:paraId="2267892D" w14:textId="77777777">
      <w:pPr>
        <w:pStyle w:val="Default"/>
        <w:jc w:val="center"/>
        <w:rPr>
          <w:bCs/>
        </w:rPr>
      </w:pPr>
      <w:r>
        <w:rPr>
          <w:bCs/>
        </w:rPr>
        <w:t>Obrazloženje</w:t>
      </w:r>
    </w:p>
    <w:p w:rsidR="005918DD" w:rsidP="005918DD" w:rsidRDefault="005918DD" w14:paraId="79064701" w14:textId="77777777">
      <w:pPr>
        <w:pStyle w:val="Default"/>
        <w:jc w:val="center"/>
        <w:rPr>
          <w:bCs/>
        </w:rPr>
      </w:pPr>
    </w:p>
    <w:p w:rsidR="005918DD" w:rsidP="005918DD" w:rsidRDefault="005918DD" w14:paraId="00DEF265" w14:textId="77777777">
      <w:pPr>
        <w:pStyle w:val="Default"/>
        <w:jc w:val="both"/>
      </w:pPr>
      <w:r>
        <w:t xml:space="preserve">1. </w:t>
      </w:r>
      <w:r>
        <w:tab/>
      </w:r>
      <w:r>
        <w:rPr>
          <w:rFonts w:eastAsia="Calibri"/>
        </w:rPr>
        <w:t>Policijsk</w:t>
      </w:r>
      <w:r w:rsidR="00B628C4">
        <w:rPr>
          <w:rFonts w:eastAsia="Calibri"/>
        </w:rPr>
        <w:t>a</w:t>
      </w:r>
      <w:r>
        <w:rPr>
          <w:rFonts w:eastAsia="Calibri"/>
        </w:rPr>
        <w:t xml:space="preserve"> uprava Splitsko</w:t>
      </w:r>
      <w:r w:rsidR="00B628C4">
        <w:rPr>
          <w:rFonts w:eastAsia="Calibri"/>
        </w:rPr>
        <w:t xml:space="preserve"> –</w:t>
      </w:r>
      <w:r>
        <w:rPr>
          <w:rFonts w:eastAsia="Calibri"/>
        </w:rPr>
        <w:t xml:space="preserve"> dalmatinska</w:t>
      </w:r>
      <w:r w:rsidR="00B628C4">
        <w:rPr>
          <w:rFonts w:eastAsia="Calibri"/>
        </w:rPr>
        <w:t>,</w:t>
      </w:r>
      <w:r>
        <w:rPr>
          <w:rFonts w:eastAsia="Calibri"/>
        </w:rPr>
        <w:t xml:space="preserve"> Postaja granične policije Imotski izdala je prekršajni nalog,</w:t>
      </w:r>
      <w:r w:rsidRPr="00813305">
        <w:rPr>
          <w:rFonts w:eastAsia="Calibri"/>
        </w:rPr>
        <w:t xml:space="preserve"> </w:t>
      </w:r>
      <w:r>
        <w:rPr>
          <w:rFonts w:eastAsia="Calibri"/>
        </w:rPr>
        <w:t xml:space="preserve">Klasa: 211-07/25-1/3445 </w:t>
      </w:r>
      <w:proofErr w:type="spellStart"/>
      <w:r>
        <w:rPr>
          <w:rFonts w:eastAsia="Calibri"/>
        </w:rPr>
        <w:t>Urbroj</w:t>
      </w:r>
      <w:proofErr w:type="spellEnd"/>
      <w:r>
        <w:rPr>
          <w:rFonts w:eastAsia="Calibri"/>
        </w:rPr>
        <w:t>: 511-12-27-25-1 od 8. ožujka 2025. godine, protiv okrivljenika</w:t>
      </w:r>
      <w:r w:rsidRPr="00E33042">
        <w:rPr>
          <w:rFonts w:eastAsia="Calibri"/>
        </w:rPr>
        <w:t xml:space="preserve"> </w:t>
      </w:r>
      <w:r>
        <w:rPr>
          <w:rFonts w:eastAsia="Calibri"/>
        </w:rPr>
        <w:t>Filipa Čaglja, zbog prekršaja iz čl. 199. st. 2. i 8. ZOSPC-a</w:t>
      </w:r>
      <w:r>
        <w:rPr>
          <w:bCs/>
        </w:rPr>
        <w:t>,</w:t>
      </w:r>
      <w:r>
        <w:t xml:space="preserve"> kojim je okrivljenik proglašen krivim za počinjenje navedenog prekršaja, te mu je izrečena  novčana kazna od 1</w:t>
      </w:r>
      <w:r w:rsidR="001D4143">
        <w:t>.</w:t>
      </w:r>
      <w:r>
        <w:t>320,00</w:t>
      </w:r>
      <w:r w:rsidR="00B628C4">
        <w:t xml:space="preserve"> </w:t>
      </w:r>
      <w:r>
        <w:t xml:space="preserve">eura i zaštitna mjera zabrane upravljanja motornim vozilom </w:t>
      </w:r>
      <w:r w:rsidR="001D4143">
        <w:t>"</w:t>
      </w:r>
      <w:r>
        <w:t>B</w:t>
      </w:r>
      <w:r w:rsidR="001D4143">
        <w:t>"</w:t>
      </w:r>
      <w:r>
        <w:t xml:space="preserve"> kategorije u trajanju od 3 mjeseca.</w:t>
      </w:r>
    </w:p>
    <w:p w:rsidR="005918DD" w:rsidP="005918DD" w:rsidRDefault="005918DD" w14:paraId="0405B814" w14:textId="77777777">
      <w:pPr>
        <w:pStyle w:val="Default"/>
        <w:jc w:val="both"/>
      </w:pPr>
    </w:p>
    <w:p w:rsidR="005918DD" w:rsidP="005918DD" w:rsidRDefault="005918DD" w14:paraId="6A739142" w14:textId="77777777">
      <w:pPr>
        <w:pStyle w:val="Default"/>
        <w:jc w:val="both"/>
      </w:pPr>
      <w:r>
        <w:t>2.</w:t>
      </w:r>
      <w:r w:rsidR="00B628C4">
        <w:tab/>
      </w:r>
      <w:r>
        <w:t>Protiv navedenog prekršajnog naloga okrivljenik je pravovremeno podnio prigovor zbog poricanja prekršaja te je nakon otvaranja glavne rasprave prekršajni nalog stavljen izvan snage.</w:t>
      </w:r>
    </w:p>
    <w:p w:rsidR="005918DD" w:rsidP="005918DD" w:rsidRDefault="005918DD" w14:paraId="6E988CF0" w14:textId="77777777">
      <w:pPr>
        <w:pStyle w:val="Default"/>
        <w:jc w:val="both"/>
      </w:pPr>
    </w:p>
    <w:p w:rsidR="005918DD" w:rsidP="005918DD" w:rsidRDefault="005918DD" w14:paraId="6D63CCB8" w14:textId="77777777">
      <w:pPr>
        <w:jc w:val="both"/>
        <w:rPr>
          <w:rFonts w:ascii="Arial" w:hAnsi="Arial" w:cs="Arial"/>
        </w:rPr>
      </w:pPr>
      <w:r>
        <w:rPr>
          <w:rFonts w:ascii="Arial" w:hAnsi="Arial" w:cs="Arial"/>
          <w:bCs/>
        </w:rPr>
        <w:t>3.</w:t>
      </w:r>
      <w:r w:rsidR="00B628C4">
        <w:rPr>
          <w:rFonts w:ascii="Arial" w:hAnsi="Arial" w:cs="Arial"/>
          <w:bCs/>
        </w:rPr>
        <w:tab/>
      </w:r>
      <w:r>
        <w:rPr>
          <w:rFonts w:ascii="Arial" w:hAnsi="Arial" w:cs="Arial"/>
        </w:rPr>
        <w:t>Okrivljenik je pozvan na glavnu raspravu sukladno čl.</w:t>
      </w:r>
      <w:r w:rsidR="00B628C4">
        <w:rPr>
          <w:rFonts w:ascii="Arial" w:hAnsi="Arial" w:cs="Arial"/>
        </w:rPr>
        <w:t xml:space="preserve"> </w:t>
      </w:r>
      <w:r>
        <w:rPr>
          <w:rFonts w:ascii="Arial" w:hAnsi="Arial" w:cs="Arial"/>
        </w:rPr>
        <w:t xml:space="preserve">145. st. 5. PZ-a putem oglasne ploče suda, budući da mu sud putem pošte u više navrata nije mogao uručiti poziv na naznačenu adresu u spisu. Na raspravu nije pristupio i nije dostavio pisanu obranu. </w:t>
      </w:r>
    </w:p>
    <w:p w:rsidR="005918DD" w:rsidP="005918DD" w:rsidRDefault="005918DD" w14:paraId="28B1A0A9" w14:textId="77777777">
      <w:pPr>
        <w:jc w:val="both"/>
        <w:rPr>
          <w:rFonts w:ascii="Arial" w:hAnsi="Arial" w:cs="Arial"/>
        </w:rPr>
      </w:pPr>
    </w:p>
    <w:p w:rsidR="005918DD" w:rsidP="005918DD" w:rsidRDefault="005918DD" w14:paraId="416D49F0" w14:textId="77777777">
      <w:pPr>
        <w:jc w:val="both"/>
        <w:rPr>
          <w:rFonts w:ascii="Arial" w:hAnsi="Arial" w:cs="Arial"/>
        </w:rPr>
      </w:pPr>
      <w:r>
        <w:rPr>
          <w:rFonts w:ascii="Arial" w:hAnsi="Arial" w:cs="Arial"/>
          <w:bCs/>
        </w:rPr>
        <w:t>4.</w:t>
      </w:r>
      <w:r w:rsidR="00B628C4">
        <w:rPr>
          <w:rFonts w:ascii="Arial" w:hAnsi="Arial" w:cs="Arial"/>
          <w:bCs/>
        </w:rPr>
        <w:tab/>
      </w:r>
      <w:r>
        <w:rPr>
          <w:rFonts w:ascii="Arial" w:hAnsi="Arial" w:cs="Arial"/>
          <w:bCs/>
        </w:rPr>
        <w:t>U tijeku dokaznog postupka sud je pročitao i pregledao: prigovor okrivljenika (list 3</w:t>
      </w:r>
      <w:r w:rsidRPr="00E33042">
        <w:rPr>
          <w:rFonts w:ascii="Arial" w:hAnsi="Arial" w:cs="Arial"/>
          <w:bCs/>
        </w:rPr>
        <w:t>)</w:t>
      </w:r>
      <w:r w:rsidRPr="00E33042">
        <w:rPr>
          <w:rFonts w:ascii="Arial" w:hAnsi="Arial" w:eastAsia="Calibri" w:cs="Arial"/>
        </w:rPr>
        <w:t xml:space="preserve"> prekršajni nalog</w:t>
      </w:r>
      <w:r>
        <w:rPr>
          <w:rFonts w:ascii="Arial" w:hAnsi="Arial" w:eastAsia="Calibri" w:cs="Arial"/>
        </w:rPr>
        <w:t xml:space="preserve"> PGP Imotski Klasa: 211-07/25-1/3445 </w:t>
      </w:r>
      <w:proofErr w:type="spellStart"/>
      <w:r>
        <w:rPr>
          <w:rFonts w:ascii="Arial" w:hAnsi="Arial" w:eastAsia="Calibri" w:cs="Arial"/>
        </w:rPr>
        <w:t>Urbroj</w:t>
      </w:r>
      <w:proofErr w:type="spellEnd"/>
      <w:r>
        <w:rPr>
          <w:rFonts w:ascii="Arial" w:hAnsi="Arial" w:eastAsia="Calibri" w:cs="Arial"/>
        </w:rPr>
        <w:t xml:space="preserve">: 511-12-27-25-1 od 8. ožujka 2025. godine </w:t>
      </w:r>
      <w:r w:rsidRPr="00A52D55">
        <w:rPr>
          <w:rFonts w:eastAsia="Calibri"/>
        </w:rPr>
        <w:t xml:space="preserve"> </w:t>
      </w:r>
      <w:r>
        <w:rPr>
          <w:rFonts w:ascii="Arial" w:hAnsi="Arial" w:eastAsia="Calibri" w:cs="Arial"/>
        </w:rPr>
        <w:t>(list 4-6), zapisnik o ispitivanju prisutnosti alkohola, opojnih droga ili lijekova u organizmu PGP Imotski od 8.</w:t>
      </w:r>
      <w:r w:rsidR="00B628C4">
        <w:rPr>
          <w:rFonts w:ascii="Arial" w:hAnsi="Arial" w:eastAsia="Calibri" w:cs="Arial"/>
        </w:rPr>
        <w:t xml:space="preserve"> ožujka </w:t>
      </w:r>
      <w:r>
        <w:rPr>
          <w:rFonts w:ascii="Arial" w:hAnsi="Arial" w:eastAsia="Calibri" w:cs="Arial"/>
        </w:rPr>
        <w:t>2025. (list 7), naredbu o određivanju mjere opreza PGP Imotski od 8.</w:t>
      </w:r>
      <w:r w:rsidR="00B628C4">
        <w:rPr>
          <w:rFonts w:ascii="Arial" w:hAnsi="Arial" w:eastAsia="Calibri" w:cs="Arial"/>
        </w:rPr>
        <w:t xml:space="preserve"> ožujka </w:t>
      </w:r>
      <w:r>
        <w:rPr>
          <w:rFonts w:ascii="Arial" w:hAnsi="Arial" w:eastAsia="Calibri" w:cs="Arial"/>
        </w:rPr>
        <w:t xml:space="preserve">2025. (list 9-10) </w:t>
      </w:r>
      <w:r>
        <w:rPr>
          <w:rFonts w:ascii="Arial" w:hAnsi="Arial" w:cs="Arial"/>
        </w:rPr>
        <w:t>i potvrdu iz prekršajne evidencije (list 18).</w:t>
      </w:r>
    </w:p>
    <w:p w:rsidR="005918DD" w:rsidP="005918DD" w:rsidRDefault="005918DD" w14:paraId="18BA4E29" w14:textId="77777777">
      <w:pPr>
        <w:jc w:val="both"/>
        <w:rPr>
          <w:rFonts w:ascii="Arial" w:hAnsi="Arial" w:cs="Arial"/>
        </w:rPr>
      </w:pPr>
    </w:p>
    <w:p w:rsidR="005918DD" w:rsidP="005918DD" w:rsidRDefault="005918DD" w14:paraId="3E5549CB" w14:textId="77777777">
      <w:pPr>
        <w:jc w:val="both"/>
        <w:rPr>
          <w:rFonts w:ascii="Arial" w:hAnsi="Arial" w:cs="Arial"/>
          <w:bCs/>
        </w:rPr>
      </w:pPr>
      <w:r>
        <w:rPr>
          <w:rFonts w:ascii="Arial" w:hAnsi="Arial" w:cs="Arial"/>
          <w:bCs/>
        </w:rPr>
        <w:t>5.</w:t>
      </w:r>
      <w:r w:rsidR="00B628C4">
        <w:rPr>
          <w:rFonts w:ascii="Arial" w:hAnsi="Arial" w:cs="Arial"/>
          <w:bCs/>
        </w:rPr>
        <w:tab/>
      </w:r>
      <w:r>
        <w:rPr>
          <w:rFonts w:ascii="Arial" w:hAnsi="Arial" w:cs="Arial"/>
          <w:bCs/>
        </w:rPr>
        <w:t>Nakon ovako provedenog postupka, sud nalazi utvrđenim da je okrivljenik počinio prekršaj</w:t>
      </w:r>
      <w:r>
        <w:rPr>
          <w:rFonts w:ascii="Arial" w:hAnsi="Arial" w:eastAsia="Calibri" w:cs="Arial"/>
        </w:rPr>
        <w:t xml:space="preserve"> koji mu je stavljen na teret u vrijeme i </w:t>
      </w:r>
      <w:r>
        <w:rPr>
          <w:rFonts w:ascii="Arial" w:hAnsi="Arial" w:cs="Arial"/>
          <w:bCs/>
        </w:rPr>
        <w:t>na način opisan u izreci ove presude te ga je za isti proglasio krivim i osudio ovom presudom.</w:t>
      </w:r>
    </w:p>
    <w:p w:rsidR="005918DD" w:rsidP="005918DD" w:rsidRDefault="005918DD" w14:paraId="68FCD4D9" w14:textId="77777777">
      <w:pPr>
        <w:jc w:val="both"/>
        <w:rPr>
          <w:rFonts w:ascii="Arial" w:hAnsi="Arial" w:cs="Arial"/>
          <w:bCs/>
        </w:rPr>
      </w:pPr>
    </w:p>
    <w:p w:rsidR="005918DD" w:rsidP="005918DD" w:rsidRDefault="005918DD" w14:paraId="467E7C72" w14:textId="77777777">
      <w:pPr>
        <w:jc w:val="both"/>
        <w:rPr>
          <w:bCs/>
        </w:rPr>
      </w:pPr>
      <w:r>
        <w:rPr>
          <w:rFonts w:ascii="Arial" w:hAnsi="Arial" w:cs="Arial"/>
          <w:bCs/>
        </w:rPr>
        <w:t>6.      Naime, iz zapisnika  o ispitivanju prisutnosti alkohola</w:t>
      </w:r>
      <w:r w:rsidRPr="00361F9A">
        <w:rPr>
          <w:rFonts w:ascii="Arial" w:hAnsi="Arial" w:eastAsia="Calibri" w:cs="Arial"/>
        </w:rPr>
        <w:t xml:space="preserve"> </w:t>
      </w:r>
      <w:r>
        <w:rPr>
          <w:rFonts w:ascii="Arial" w:hAnsi="Arial" w:eastAsia="Calibri" w:cs="Arial"/>
        </w:rPr>
        <w:t>opojnih droga ili lijekova u organizmu PGP Imotski od 8.</w:t>
      </w:r>
      <w:r w:rsidR="00B628C4">
        <w:rPr>
          <w:rFonts w:ascii="Arial" w:hAnsi="Arial" w:eastAsia="Calibri" w:cs="Arial"/>
        </w:rPr>
        <w:t xml:space="preserve"> ožujka </w:t>
      </w:r>
      <w:r>
        <w:rPr>
          <w:rFonts w:ascii="Arial" w:hAnsi="Arial" w:eastAsia="Calibri" w:cs="Arial"/>
        </w:rPr>
        <w:t>2025. i  naredbe o određivanju mjere opreza PGP Imotski od 8.</w:t>
      </w:r>
      <w:r w:rsidR="00B628C4">
        <w:rPr>
          <w:rFonts w:ascii="Arial" w:hAnsi="Arial" w:eastAsia="Calibri" w:cs="Arial"/>
        </w:rPr>
        <w:t xml:space="preserve"> ožujka </w:t>
      </w:r>
      <w:r>
        <w:rPr>
          <w:rFonts w:ascii="Arial" w:hAnsi="Arial" w:eastAsia="Calibri" w:cs="Arial"/>
        </w:rPr>
        <w:t>2025. godine, vidljivo je da je okrivljenik Filip Čagalj u vrijeme i na mjestu opisanom u izreci presude kao vozač u prometu na cesti upravljao navedenim vozilom te je prihvatio testiranje ponuđeno od strane policijskih službenika navedenim uređajem, pri čemu je izmjerena koncentracija alkohola</w:t>
      </w:r>
      <w:r w:rsidRPr="00361F9A">
        <w:rPr>
          <w:rFonts w:ascii="Arial" w:hAnsi="Arial" w:cs="Arial"/>
        </w:rPr>
        <w:t xml:space="preserve"> </w:t>
      </w:r>
      <w:r>
        <w:rPr>
          <w:rFonts w:ascii="Arial" w:hAnsi="Arial" w:cs="Arial"/>
        </w:rPr>
        <w:t xml:space="preserve"> u krvi od 1,79 g/kg, odnosno odgovarajući iznos miligrama u litri izdahnutog zraka, što umanjeno za granicu dopuštene pogreške iznosi 1,69 g/kg. </w:t>
      </w:r>
      <w:r>
        <w:rPr>
          <w:rFonts w:ascii="Arial" w:hAnsi="Arial" w:cs="Arial"/>
          <w:bCs/>
        </w:rPr>
        <w:t>Nakon toga mu je uručen prekršajni nalog i naredba o određivanju mjere opreza zabrane upravljanja vozilom uz oduzimanje dozvole za upravljanje u trajanju od 12 sati te je isključen iz prometa.</w:t>
      </w:r>
      <w:r>
        <w:rPr>
          <w:bCs/>
        </w:rPr>
        <w:t xml:space="preserve">    </w:t>
      </w:r>
    </w:p>
    <w:p w:rsidR="00B628C4" w:rsidP="005918DD" w:rsidRDefault="00B628C4" w14:paraId="7D7905AA" w14:textId="77777777">
      <w:pPr>
        <w:jc w:val="both"/>
        <w:rPr>
          <w:bCs/>
        </w:rPr>
      </w:pPr>
    </w:p>
    <w:p w:rsidR="005918DD" w:rsidP="005918DD" w:rsidRDefault="005918DD" w14:paraId="26DB4C50" w14:textId="77777777">
      <w:pPr>
        <w:pStyle w:val="Default"/>
        <w:jc w:val="both"/>
        <w:rPr>
          <w:bCs/>
        </w:rPr>
      </w:pPr>
      <w:r>
        <w:rPr>
          <w:bCs/>
        </w:rPr>
        <w:t>7.     Prilikom odmjeravanja kazne sud je okrivljeniku kao olakotne okolnosti cijenio osobne prilike, činjenicu da nisu nastupile konkretne štetne posljedice, da prema prekršajnoj evidenciji ranije nije prekršajno kažnjavan za prometne prekršaje te dulji protek vremena od počinjenog prekršaja u kojem nije imao drugih kažnjivih ponašanja, dok otegotnih okolnosti sud nije našao.</w:t>
      </w:r>
    </w:p>
    <w:p w:rsidR="00B628C4" w:rsidP="005918DD" w:rsidRDefault="00B628C4" w14:paraId="460B4EC9" w14:textId="77777777">
      <w:pPr>
        <w:pStyle w:val="Default"/>
        <w:jc w:val="both"/>
        <w:rPr>
          <w:bCs/>
        </w:rPr>
      </w:pPr>
    </w:p>
    <w:p w:rsidR="005918DD" w:rsidP="005918DD" w:rsidRDefault="005918DD" w14:paraId="3ADA57ED" w14:textId="77777777">
      <w:pPr>
        <w:pStyle w:val="Default"/>
        <w:jc w:val="both"/>
      </w:pPr>
      <w:r>
        <w:t>8.</w:t>
      </w:r>
      <w:r>
        <w:tab/>
        <w:t xml:space="preserve">Imajući u vidu navedene okolnosti, ovaj sud je okrivljeniku za predmetni prekršaj na temelju čl. 199. st. 8. ZOSPC-a, </w:t>
      </w:r>
      <w:r w:rsidR="00B628C4">
        <w:t>izrekao novčanu kaznu u iznosu od 1.320,00 eura</w:t>
      </w:r>
      <w:r w:rsidR="001D4143">
        <w:t>,</w:t>
      </w:r>
      <w:r w:rsidR="00B628C4">
        <w:t xml:space="preserve"> </w:t>
      </w:r>
      <w:r>
        <w:t xml:space="preserve">koju je obvezan platiti u roku od 90 (devedeset) dana po pravomoćnosti presude, a ukoliko u roku koji mu je određen za plaćanje novčane kazne uplati dvije trećine izrečene novčane kazne, smatrat će se da je novčana kazna u cjelini uplaćena.  </w:t>
      </w:r>
    </w:p>
    <w:p w:rsidR="005918DD" w:rsidP="005918DD" w:rsidRDefault="005918DD" w14:paraId="656BEFF1" w14:textId="77777777">
      <w:pPr>
        <w:pStyle w:val="Default"/>
      </w:pPr>
    </w:p>
    <w:p w:rsidR="005918DD" w:rsidP="005918DD" w:rsidRDefault="005918DD" w14:paraId="78E0F060" w14:textId="77777777">
      <w:pPr>
        <w:jc w:val="both"/>
        <w:rPr>
          <w:rFonts w:ascii="Arial" w:hAnsi="Arial" w:cs="Arial"/>
        </w:rPr>
      </w:pPr>
      <w:r>
        <w:rPr>
          <w:rFonts w:ascii="Arial" w:hAnsi="Arial" w:cs="Arial"/>
        </w:rPr>
        <w:t xml:space="preserve">9.    Po ocjeni suda, ovakva prekršajno-pravna sankcija je primjerena naprijed navedenim okolnostima te podobna za ostvarivanje svrhe kažnjavanja iz čl. 6. i 32. PZ-a, kako kroz utjecaj na okrivljenika, tako i na sve ostale da ubuduće ne čine prekršajna djela. </w:t>
      </w:r>
    </w:p>
    <w:p w:rsidR="005918DD" w:rsidP="005918DD" w:rsidRDefault="005918DD" w14:paraId="68728E6E" w14:textId="77777777">
      <w:pPr>
        <w:jc w:val="both"/>
        <w:rPr>
          <w:rFonts w:ascii="Arial" w:hAnsi="Arial" w:cs="Arial"/>
        </w:rPr>
      </w:pPr>
    </w:p>
    <w:p w:rsidR="005918DD" w:rsidP="005918DD" w:rsidRDefault="005918DD" w14:paraId="0DCF0009" w14:textId="77777777">
      <w:pPr>
        <w:jc w:val="both"/>
        <w:rPr>
          <w:rFonts w:ascii="Arial" w:hAnsi="Arial" w:cs="Arial"/>
        </w:rPr>
      </w:pPr>
      <w:r>
        <w:rPr>
          <w:rFonts w:ascii="Arial" w:hAnsi="Arial" w:cs="Arial"/>
        </w:rPr>
        <w:t xml:space="preserve">10.   Ovaj sud smatra da u konkretnom slučaju nije nužno izricanje zaštitne mjere zabrane upravljanja motornim vozilom iz čl. 58. PZ-a, cijeneći navedene okolnosti na strani okrivljenika, a posebno činjenicu da ranije nije prekršajno osuđivan za prometne prekršaje, kao i da nakon predmetnog slučaja nije imao drugih kažnjivih ponašanja. Slijedom navedenog, sud smatra da ne postoji potreba i nužnost izricanja zaštitne mjere zabrane upravljanja motornim vozilom </w:t>
      </w:r>
      <w:r w:rsidR="001D4143">
        <w:rPr>
          <w:rFonts w:ascii="Arial" w:hAnsi="Arial" w:cs="Arial"/>
        </w:rPr>
        <w:t>"</w:t>
      </w:r>
      <w:r>
        <w:rPr>
          <w:rFonts w:ascii="Arial" w:hAnsi="Arial" w:cs="Arial"/>
        </w:rPr>
        <w:t>B</w:t>
      </w:r>
      <w:r w:rsidR="001D4143">
        <w:rPr>
          <w:rFonts w:ascii="Arial" w:hAnsi="Arial" w:cs="Arial"/>
        </w:rPr>
        <w:t>"</w:t>
      </w:r>
      <w:r>
        <w:rPr>
          <w:rFonts w:ascii="Arial" w:hAnsi="Arial" w:cs="Arial"/>
        </w:rPr>
        <w:t xml:space="preserve"> kategorije te da će svrha kažnjavanja biti ostvarena izrečenom novčanom kaznom.</w:t>
      </w:r>
    </w:p>
    <w:p w:rsidR="005918DD" w:rsidP="005918DD" w:rsidRDefault="005918DD" w14:paraId="5941063A" w14:textId="77777777">
      <w:pPr>
        <w:jc w:val="both"/>
        <w:rPr>
          <w:bCs/>
        </w:rPr>
      </w:pPr>
    </w:p>
    <w:p w:rsidR="005918DD" w:rsidP="005918DD" w:rsidRDefault="005918DD" w14:paraId="2E98B850" w14:textId="77777777">
      <w:pPr>
        <w:jc w:val="both"/>
        <w:rPr>
          <w:rFonts w:ascii="Arial" w:hAnsi="Arial" w:cs="Arial"/>
          <w:szCs w:val="20"/>
        </w:rPr>
      </w:pPr>
      <w:r>
        <w:rPr>
          <w:rFonts w:ascii="Arial" w:hAnsi="Arial" w:cs="Arial"/>
        </w:rPr>
        <w:t>11.     Budući da je proglašen krivim, sud je n</w:t>
      </w:r>
      <w:r>
        <w:rPr>
          <w:rFonts w:ascii="Arial" w:hAnsi="Arial" w:cs="Arial"/>
          <w:szCs w:val="20"/>
        </w:rPr>
        <w:t xml:space="preserve">a temelju čl. 139. st. 3. u svezi čl. 138. st. 2. </w:t>
      </w:r>
      <w:proofErr w:type="spellStart"/>
      <w:r>
        <w:rPr>
          <w:rFonts w:ascii="Arial" w:hAnsi="Arial" w:cs="Arial"/>
          <w:szCs w:val="20"/>
        </w:rPr>
        <w:t>toč</w:t>
      </w:r>
      <w:proofErr w:type="spellEnd"/>
      <w:r>
        <w:rPr>
          <w:rFonts w:ascii="Arial" w:hAnsi="Arial" w:cs="Arial"/>
          <w:szCs w:val="20"/>
        </w:rPr>
        <w:t>. 3. PZ-a</w:t>
      </w:r>
      <w:r w:rsidRPr="00D05D0B">
        <w:rPr>
          <w:rFonts w:ascii="Arial" w:hAnsi="Arial" w:cs="Arial"/>
        </w:rPr>
        <w:t xml:space="preserve"> </w:t>
      </w:r>
      <w:r>
        <w:rPr>
          <w:rFonts w:ascii="Arial" w:hAnsi="Arial" w:cs="Arial"/>
        </w:rPr>
        <w:t>okrivljenika obvezao da plati troškove prekršajnog postupka u paušalnom iznosu</w:t>
      </w:r>
      <w:r>
        <w:rPr>
          <w:rFonts w:ascii="Arial" w:hAnsi="Arial" w:cs="Arial"/>
          <w:szCs w:val="20"/>
        </w:rPr>
        <w:t xml:space="preserve"> od 15,00 eura u roku od 90 dana po pravomoćnosti </w:t>
      </w:r>
      <w:r w:rsidRPr="00660C6B">
        <w:rPr>
          <w:rFonts w:ascii="Arial" w:hAnsi="Arial" w:cs="Arial"/>
          <w:szCs w:val="20"/>
        </w:rPr>
        <w:t>ove presude.</w:t>
      </w:r>
    </w:p>
    <w:p w:rsidR="005918DD" w:rsidP="005918DD" w:rsidRDefault="005918DD" w14:paraId="33E3955A" w14:textId="77777777">
      <w:pPr>
        <w:jc w:val="both"/>
        <w:rPr>
          <w:rFonts w:ascii="Arial" w:hAnsi="Arial" w:cs="Arial"/>
          <w:szCs w:val="20"/>
        </w:rPr>
      </w:pPr>
    </w:p>
    <w:p w:rsidR="005918DD" w:rsidP="005918DD" w:rsidRDefault="005918DD" w14:paraId="3CE571B1" w14:textId="77777777">
      <w:pPr>
        <w:pStyle w:val="Default"/>
        <w:jc w:val="both"/>
        <w:rPr>
          <w:bCs/>
        </w:rPr>
      </w:pPr>
      <w:r>
        <w:rPr>
          <w:bCs/>
        </w:rPr>
        <w:t>12.     Slijedom navedenog odlučeno je kao u izreci ove presude</w:t>
      </w:r>
    </w:p>
    <w:p w:rsidR="005918DD" w:rsidP="005918DD" w:rsidRDefault="005918DD" w14:paraId="49475E87" w14:textId="77777777">
      <w:pPr>
        <w:rPr>
          <w:rFonts w:ascii="Arial" w:hAnsi="Arial" w:cs="Arial"/>
          <w:lang w:eastAsia="ko-KR"/>
        </w:rPr>
      </w:pPr>
    </w:p>
    <w:p w:rsidR="005918DD" w:rsidP="005918DD" w:rsidRDefault="005918DD" w14:paraId="520248F8" w14:textId="77777777">
      <w:pPr>
        <w:jc w:val="center"/>
        <w:rPr>
          <w:rFonts w:ascii="Arial" w:hAnsi="Arial" w:cs="Arial"/>
          <w:lang w:eastAsia="ko-KR"/>
        </w:rPr>
      </w:pPr>
      <w:r>
        <w:rPr>
          <w:rFonts w:ascii="Arial" w:hAnsi="Arial" w:cs="Arial"/>
          <w:lang w:eastAsia="ko-KR"/>
        </w:rPr>
        <w:t>Metković, 26. kolovoza 2026.</w:t>
      </w:r>
    </w:p>
    <w:p w:rsidR="005918DD" w:rsidP="005918DD" w:rsidRDefault="005918DD" w14:paraId="3CB62976" w14:textId="77777777">
      <w:pPr>
        <w:jc w:val="both"/>
        <w:rPr>
          <w:rFonts w:ascii="Arial" w:hAnsi="Arial" w:cs="Arial"/>
          <w:lang w:eastAsia="ko-KR"/>
        </w:rPr>
      </w:pPr>
    </w:p>
    <w:p w:rsidR="00D762CB" w:rsidP="005918DD" w:rsidRDefault="00D762CB" w14:paraId="336165C4" w14:textId="77777777">
      <w:pPr>
        <w:jc w:val="both"/>
        <w:rPr>
          <w:rFonts w:ascii="Arial" w:hAnsi="Arial" w:cs="Arial"/>
          <w:lang w:eastAsia="ko-KR"/>
        </w:rPr>
      </w:pPr>
    </w:p>
    <w:p w:rsidR="005918DD" w:rsidP="005918DD" w:rsidRDefault="005918DD" w14:paraId="3A89D823" w14:textId="77777777">
      <w:pPr>
        <w:pStyle w:val="Bezproreda"/>
        <w:rPr>
          <w:rFonts w:ascii="Arial" w:hAnsi="Arial" w:cs="Arial"/>
          <w:lang w:eastAsia="hr-HR"/>
        </w:rPr>
      </w:pPr>
      <w:r>
        <w:rPr>
          <w:rFonts w:ascii="Arial" w:hAnsi="Arial" w:cs="Arial"/>
          <w:lang w:eastAsia="hr-HR"/>
        </w:rPr>
        <w:t xml:space="preserve">                                                                                                         S u t k i nj a:</w:t>
      </w:r>
      <w:r>
        <w:rPr>
          <w:rFonts w:ascii="Arial" w:hAnsi="Arial" w:cs="Arial"/>
          <w:lang w:eastAsia="hr-HR"/>
        </w:rPr>
        <w:tab/>
      </w:r>
      <w:r>
        <w:rPr>
          <w:rFonts w:ascii="Arial" w:hAnsi="Arial" w:cs="Arial"/>
          <w:lang w:eastAsia="hr-HR"/>
        </w:rPr>
        <w:tab/>
      </w:r>
      <w:r>
        <w:rPr>
          <w:rFonts w:ascii="Arial" w:hAnsi="Arial" w:cs="Arial"/>
          <w:lang w:eastAsia="hr-HR"/>
        </w:rPr>
        <w:tab/>
      </w:r>
      <w:r>
        <w:rPr>
          <w:rFonts w:ascii="Arial" w:hAnsi="Arial" w:cs="Arial"/>
          <w:lang w:eastAsia="hr-HR"/>
        </w:rPr>
        <w:tab/>
      </w:r>
      <w:r>
        <w:rPr>
          <w:rFonts w:ascii="Arial" w:hAnsi="Arial" w:cs="Arial"/>
          <w:lang w:eastAsia="hr-HR"/>
        </w:rPr>
        <w:tab/>
      </w:r>
      <w:r>
        <w:rPr>
          <w:rFonts w:ascii="Arial" w:hAnsi="Arial" w:cs="Arial"/>
          <w:lang w:eastAsia="hr-HR"/>
        </w:rPr>
        <w:tab/>
      </w:r>
      <w:r>
        <w:rPr>
          <w:rFonts w:ascii="Arial" w:hAnsi="Arial" w:cs="Arial"/>
          <w:lang w:eastAsia="hr-HR"/>
        </w:rPr>
        <w:tab/>
        <w:t xml:space="preserve">                             </w:t>
      </w:r>
    </w:p>
    <w:p w:rsidR="005918DD" w:rsidP="005918DD" w:rsidRDefault="005918DD" w14:paraId="55357893" w14:textId="77777777">
      <w:pPr>
        <w:pStyle w:val="Bezproreda"/>
        <w:rPr>
          <w:rFonts w:ascii="Arial" w:hAnsi="Arial" w:cs="Arial"/>
          <w:lang w:eastAsia="hr-HR"/>
        </w:rPr>
      </w:pPr>
      <w:r>
        <w:rPr>
          <w:rFonts w:ascii="Arial" w:hAnsi="Arial" w:cs="Arial"/>
          <w:lang w:eastAsia="hr-HR"/>
        </w:rPr>
        <w:tab/>
      </w:r>
      <w:r>
        <w:rPr>
          <w:rFonts w:ascii="Arial" w:hAnsi="Arial" w:cs="Arial"/>
          <w:lang w:eastAsia="hr-HR"/>
        </w:rPr>
        <w:tab/>
      </w:r>
      <w:r>
        <w:rPr>
          <w:rFonts w:ascii="Arial" w:hAnsi="Arial" w:cs="Arial"/>
          <w:lang w:eastAsia="hr-HR"/>
        </w:rPr>
        <w:tab/>
        <w:t xml:space="preserve">                                                                         Venera Matić</w:t>
      </w:r>
    </w:p>
    <w:p w:rsidR="005918DD" w:rsidP="005918DD" w:rsidRDefault="005918DD" w14:paraId="7F5F92A3" w14:textId="77777777">
      <w:pPr>
        <w:pStyle w:val="Bezproreda"/>
        <w:rPr>
          <w:rFonts w:ascii="Arial" w:hAnsi="Arial" w:eastAsia="Times New Roman" w:cs="Arial"/>
          <w:lang w:eastAsia="hr-HR"/>
        </w:rPr>
      </w:pPr>
    </w:p>
    <w:p w:rsidR="005918DD" w:rsidP="005918DD" w:rsidRDefault="005918DD" w14:paraId="1089855B" w14:textId="77777777">
      <w:pPr>
        <w:pStyle w:val="Default"/>
        <w:jc w:val="both"/>
        <w:rPr>
          <w:color w:val="auto"/>
        </w:rPr>
      </w:pPr>
    </w:p>
    <w:p w:rsidR="005918DD" w:rsidP="005918DD" w:rsidRDefault="005918DD" w14:paraId="06CDBD91" w14:textId="77777777">
      <w:pPr>
        <w:pStyle w:val="Default"/>
        <w:jc w:val="both"/>
        <w:rPr>
          <w:color w:val="auto"/>
        </w:rPr>
      </w:pPr>
      <w:r>
        <w:t>UPUTA O</w:t>
      </w:r>
      <w:r w:rsidR="00D762CB">
        <w:t xml:space="preserve"> </w:t>
      </w:r>
      <w:r>
        <w:t>PRAVNOM LIJEKU: Protiv ove presude stranke imaju pravo žalbe, u roku od 8 (osam) dana, računajući od dana primitka prijepisa iste. Žalba se podnosi ovom sudu u dva istovjetna primjerka, a o njoj odlučuje Visoki prekršajni sud Republike Hrvatske.</w:t>
      </w:r>
    </w:p>
    <w:p w:rsidR="005918DD" w:rsidP="005918DD" w:rsidRDefault="005918DD" w14:paraId="1DEE1E6C" w14:textId="77777777">
      <w:pPr>
        <w:pStyle w:val="Default"/>
        <w:jc w:val="both"/>
        <w:rPr>
          <w:color w:val="auto"/>
        </w:rPr>
      </w:pPr>
    </w:p>
    <w:p w:rsidR="00B97430" w:rsidP="005918DD" w:rsidRDefault="00B97430" w14:paraId="5311D84B" w14:textId="77777777">
      <w:pPr>
        <w:pStyle w:val="Default"/>
        <w:jc w:val="both"/>
        <w:rPr>
          <w:color w:val="auto"/>
        </w:rPr>
      </w:pPr>
    </w:p>
    <w:p w:rsidR="00B97430" w:rsidP="005918DD" w:rsidRDefault="00B97430" w14:paraId="6EA3A4E3" w14:textId="77777777">
      <w:pPr>
        <w:pStyle w:val="Default"/>
        <w:jc w:val="both"/>
        <w:rPr>
          <w:color w:val="auto"/>
        </w:rPr>
      </w:pPr>
    </w:p>
    <w:p w:rsidRPr="00B97430" w:rsidR="005918DD" w:rsidP="00B97430" w:rsidRDefault="005918DD" w14:paraId="16F98B08" w14:textId="77777777">
      <w:pPr>
        <w:pStyle w:val="Bezproreda"/>
        <w:rPr>
          <w:rFonts w:ascii="Arial" w:hAnsi="Arial" w:cs="Arial"/>
        </w:rPr>
      </w:pPr>
      <w:r w:rsidRPr="00B97430">
        <w:rPr>
          <w:rFonts w:ascii="Arial" w:hAnsi="Arial" w:cs="Arial"/>
        </w:rPr>
        <w:t>DNA:</w:t>
      </w:r>
    </w:p>
    <w:p w:rsidRPr="00B97430" w:rsidR="005918DD" w:rsidP="00B97430" w:rsidRDefault="005918DD" w14:paraId="7E578167" w14:textId="77777777">
      <w:pPr>
        <w:pStyle w:val="Bezproreda"/>
        <w:rPr>
          <w:rFonts w:ascii="Arial" w:hAnsi="Arial" w:cs="Arial"/>
        </w:rPr>
      </w:pPr>
      <w:r w:rsidRPr="00B97430">
        <w:rPr>
          <w:rFonts w:ascii="Arial" w:hAnsi="Arial" w:cs="Arial"/>
        </w:rPr>
        <w:t xml:space="preserve">1.Okrivljenik: Filip Čagalj, Zagvozd, Ulica Gornji Čaglji 26 </w:t>
      </w:r>
    </w:p>
    <w:p w:rsidR="002E1566" w:rsidP="00D762CB" w:rsidRDefault="005918DD" w14:paraId="7E0C41E7" w14:textId="77777777">
      <w:pPr>
        <w:pStyle w:val="Bezproreda"/>
      </w:pPr>
      <w:r w:rsidRPr="00B97430">
        <w:rPr>
          <w:rFonts w:ascii="Arial" w:hAnsi="Arial" w:cs="Arial"/>
        </w:rPr>
        <w:t>2. Tužitelj: Postaja granične policije Imotski</w:t>
      </w:r>
    </w:p>
    <w:sectPr w:rsidR="002E1566" w:rsidSect="00B97430">
      <w:headerReference w:type="default" r:id="rId8"/>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587444" w:rsidP="00B97430" w:rsidRDefault="00587444" w14:paraId="1824EB5A" w14:textId="77777777">
      <w:r>
        <w:separator/>
      </w:r>
    </w:p>
  </w:endnote>
  <w:endnote w:type="continuationSeparator" w:id="0">
    <w:p w:rsidR="00587444" w:rsidP="00B97430" w:rsidRDefault="00587444" w14:paraId="62D0758B"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587444" w:rsidP="00B97430" w:rsidRDefault="00587444" w14:paraId="26FBEEF3" w14:textId="77777777">
      <w:r>
        <w:separator/>
      </w:r>
    </w:p>
  </w:footnote>
  <w:footnote w:type="continuationSeparator" w:id="0">
    <w:p w:rsidR="00587444" w:rsidP="00B97430" w:rsidRDefault="00587444" w14:paraId="74DE4D3F"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733882785"/>
      <w:docPartObj>
        <w:docPartGallery w:val="Page Numbers (Top of Page)"/>
        <w:docPartUnique/>
      </w:docPartObj>
    </w:sdtPr>
    <w:sdtEndPr/>
    <w:sdtContent>
      <w:p w:rsidR="00B97430" w:rsidRDefault="00B97430" w14:paraId="638FFD67" w14:textId="77777777">
        <w:pPr>
          <w:pStyle w:val="Zaglavlje"/>
          <w:jc w:val="center"/>
        </w:pPr>
        <w:r>
          <w:fldChar w:fldCharType="begin"/>
        </w:r>
        <w:r>
          <w:instrText>PAGE   \* MERGEFORMAT</w:instrText>
        </w:r>
        <w:r>
          <w:fldChar w:fldCharType="separate"/>
        </w:r>
        <w:r>
          <w:t>2</w:t>
        </w:r>
        <w:r>
          <w:fldChar w:fldCharType="end"/>
        </w:r>
      </w:p>
    </w:sdtContent>
  </w:sdt>
  <w:p w:rsidR="00B97430" w:rsidRDefault="00B97430" w14:paraId="25F93315" w14:textId="77777777">
    <w:pPr>
      <w:pStyle w:val="Zaglavlje"/>
    </w:pPr>
    <w:r>
      <w:tab/>
    </w:r>
    <w:r>
      <w:tab/>
      <w:t>Pp-1036/2025</w:t>
    </w:r>
  </w:p>
</w:hdr>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8DD"/>
    <w:rsid w:val="000F3AFA"/>
    <w:rsid w:val="00162EB8"/>
    <w:rsid w:val="001D4143"/>
    <w:rsid w:val="001D4C58"/>
    <w:rsid w:val="002E1566"/>
    <w:rsid w:val="004D719A"/>
    <w:rsid w:val="005230A3"/>
    <w:rsid w:val="00535CCA"/>
    <w:rsid w:val="00581CBE"/>
    <w:rsid w:val="0058264F"/>
    <w:rsid w:val="00587444"/>
    <w:rsid w:val="005918DD"/>
    <w:rsid w:val="00595054"/>
    <w:rsid w:val="0069276E"/>
    <w:rsid w:val="006B3FFA"/>
    <w:rsid w:val="0077674A"/>
    <w:rsid w:val="007A0E75"/>
    <w:rsid w:val="007D2284"/>
    <w:rsid w:val="00866C97"/>
    <w:rsid w:val="00906F44"/>
    <w:rsid w:val="009D441E"/>
    <w:rsid w:val="00A75028"/>
    <w:rsid w:val="00A82958"/>
    <w:rsid w:val="00B628C4"/>
    <w:rsid w:val="00B97430"/>
    <w:rsid w:val="00D22363"/>
    <w:rsid w:val="00D762CB"/>
    <w:rsid w:val="00F16C02"/>
    <w:rsid w:val="00FF653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58329221"/>
  <w15:docId w15:val="{3390A140-CB13-49D7-9EAF-B10F015FA010}"/>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eastAsiaTheme="minorHAnsi" w:cstheme="minorBidi"/>
        <w:kern w:val="2"/>
        <w:sz w:val="24"/>
        <w:szCs w:val="22"/>
        <w:lang w:val="hr-HR" w:eastAsia="en-US" w:bidi="ar-SA"/>
      </w:rPr>
    </w:rPrDefault>
    <w:pPrDefault>
      <w:pPr>
        <w:spacing w:line="257" w:lineRule="auto"/>
        <w:jc w:val="center"/>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uiPriority="0"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5918DD"/>
    <w:pPr>
      <w:spacing w:line="240" w:lineRule="auto"/>
      <w:jc w:val="left"/>
    </w:pPr>
    <w:rPr>
      <w:rFonts w:ascii="Times New Roman" w:hAnsi="Times New Roman" w:eastAsia="Times New Roman" w:cs="Times New Roman"/>
      <w:kern w:val="0"/>
      <w:szCs w:val="24"/>
      <w:lang w:eastAsia="hr-HR"/>
    </w:rPr>
  </w:style>
  <w:style w:type="paragraph" w:styleId="Naslov1">
    <w:name w:val="heading 1"/>
    <w:basedOn w:val="Normal"/>
    <w:next w:val="Normal"/>
    <w:link w:val="Naslov1Char"/>
    <w:uiPriority w:val="9"/>
    <w:qFormat/>
    <w:rsid w:val="005918DD"/>
    <w:pPr>
      <w:keepNext/>
      <w:keepLines/>
      <w:autoSpaceDN w:val="false"/>
      <w:spacing w:before="360" w:after="80" w:line="256" w:lineRule="auto"/>
      <w:jc w:val="center"/>
      <w:outlineLvl w:val="0"/>
    </w:pPr>
    <w:rPr>
      <w:rFonts w:asciiTheme="majorHAnsi" w:hAnsiTheme="majorHAnsi" w:eastAsiaTheme="majorEastAsia" w:cstheme="majorBidi"/>
      <w:color w:val="0F4761" w:themeColor="accent1" w:themeShade="BF"/>
      <w:kern w:val="2"/>
      <w:sz w:val="40"/>
      <w:szCs w:val="40"/>
      <w:lang w:eastAsia="en-US"/>
    </w:rPr>
  </w:style>
  <w:style w:type="paragraph" w:styleId="Naslov2">
    <w:name w:val="heading 2"/>
    <w:basedOn w:val="Normal"/>
    <w:next w:val="Normal"/>
    <w:link w:val="Naslov2Char"/>
    <w:uiPriority w:val="9"/>
    <w:semiHidden/>
    <w:unhideWhenUsed/>
    <w:qFormat/>
    <w:rsid w:val="005918DD"/>
    <w:pPr>
      <w:keepNext/>
      <w:keepLines/>
      <w:autoSpaceDN w:val="false"/>
      <w:spacing w:before="160" w:after="80" w:line="256" w:lineRule="auto"/>
      <w:jc w:val="center"/>
      <w:outlineLvl w:val="1"/>
    </w:pPr>
    <w:rPr>
      <w:rFonts w:asciiTheme="majorHAnsi" w:hAnsiTheme="majorHAnsi" w:eastAsiaTheme="majorEastAsia" w:cstheme="majorBidi"/>
      <w:color w:val="0F4761" w:themeColor="accent1" w:themeShade="BF"/>
      <w:kern w:val="2"/>
      <w:sz w:val="32"/>
      <w:szCs w:val="32"/>
      <w:lang w:eastAsia="en-US"/>
    </w:rPr>
  </w:style>
  <w:style w:type="paragraph" w:styleId="Naslov3">
    <w:name w:val="heading 3"/>
    <w:basedOn w:val="Normal"/>
    <w:next w:val="Normal"/>
    <w:link w:val="Naslov3Char"/>
    <w:uiPriority w:val="9"/>
    <w:semiHidden/>
    <w:unhideWhenUsed/>
    <w:qFormat/>
    <w:rsid w:val="005918DD"/>
    <w:pPr>
      <w:keepNext/>
      <w:keepLines/>
      <w:autoSpaceDN w:val="false"/>
      <w:spacing w:before="160" w:after="80" w:line="256" w:lineRule="auto"/>
      <w:jc w:val="center"/>
      <w:outlineLvl w:val="2"/>
    </w:pPr>
    <w:rPr>
      <w:rFonts w:asciiTheme="minorHAnsi" w:hAnsiTheme="minorHAnsi" w:eastAsiaTheme="majorEastAsia" w:cstheme="majorBidi"/>
      <w:color w:val="0F4761" w:themeColor="accent1" w:themeShade="BF"/>
      <w:kern w:val="2"/>
      <w:sz w:val="28"/>
      <w:szCs w:val="28"/>
      <w:lang w:eastAsia="en-US"/>
    </w:rPr>
  </w:style>
  <w:style w:type="paragraph" w:styleId="Naslov4">
    <w:name w:val="heading 4"/>
    <w:basedOn w:val="Normal"/>
    <w:next w:val="Normal"/>
    <w:link w:val="Naslov4Char"/>
    <w:uiPriority w:val="9"/>
    <w:semiHidden/>
    <w:unhideWhenUsed/>
    <w:qFormat/>
    <w:rsid w:val="005918DD"/>
    <w:pPr>
      <w:keepNext/>
      <w:keepLines/>
      <w:autoSpaceDN w:val="false"/>
      <w:spacing w:before="80" w:after="40" w:line="256" w:lineRule="auto"/>
      <w:jc w:val="center"/>
      <w:outlineLvl w:val="3"/>
    </w:pPr>
    <w:rPr>
      <w:rFonts w:asciiTheme="minorHAnsi" w:hAnsiTheme="minorHAnsi" w:eastAsiaTheme="majorEastAsia" w:cstheme="majorBidi"/>
      <w:i/>
      <w:iCs/>
      <w:color w:val="0F4761" w:themeColor="accent1" w:themeShade="BF"/>
      <w:kern w:val="2"/>
      <w:szCs w:val="22"/>
      <w:lang w:eastAsia="en-US"/>
    </w:rPr>
  </w:style>
  <w:style w:type="paragraph" w:styleId="Naslov5">
    <w:name w:val="heading 5"/>
    <w:basedOn w:val="Normal"/>
    <w:next w:val="Normal"/>
    <w:link w:val="Naslov5Char"/>
    <w:uiPriority w:val="9"/>
    <w:semiHidden/>
    <w:unhideWhenUsed/>
    <w:qFormat/>
    <w:rsid w:val="005918DD"/>
    <w:pPr>
      <w:keepNext/>
      <w:keepLines/>
      <w:autoSpaceDN w:val="false"/>
      <w:spacing w:before="80" w:after="40" w:line="256" w:lineRule="auto"/>
      <w:jc w:val="center"/>
      <w:outlineLvl w:val="4"/>
    </w:pPr>
    <w:rPr>
      <w:rFonts w:asciiTheme="minorHAnsi" w:hAnsiTheme="minorHAnsi" w:eastAsiaTheme="majorEastAsia" w:cstheme="majorBidi"/>
      <w:color w:val="0F4761" w:themeColor="accent1" w:themeShade="BF"/>
      <w:kern w:val="2"/>
      <w:szCs w:val="22"/>
      <w:lang w:eastAsia="en-US"/>
    </w:rPr>
  </w:style>
  <w:style w:type="paragraph" w:styleId="Naslov6">
    <w:name w:val="heading 6"/>
    <w:basedOn w:val="Normal"/>
    <w:next w:val="Normal"/>
    <w:link w:val="Naslov6Char"/>
    <w:uiPriority w:val="9"/>
    <w:semiHidden/>
    <w:unhideWhenUsed/>
    <w:qFormat/>
    <w:rsid w:val="005918DD"/>
    <w:pPr>
      <w:keepNext/>
      <w:keepLines/>
      <w:autoSpaceDN w:val="false"/>
      <w:spacing w:before="40" w:line="256" w:lineRule="auto"/>
      <w:jc w:val="center"/>
      <w:outlineLvl w:val="5"/>
    </w:pPr>
    <w:rPr>
      <w:rFonts w:asciiTheme="minorHAnsi" w:hAnsiTheme="minorHAnsi" w:eastAsiaTheme="majorEastAsia" w:cstheme="majorBidi"/>
      <w:i/>
      <w:iCs/>
      <w:color w:val="595959" w:themeColor="text1" w:themeTint="A6"/>
      <w:kern w:val="2"/>
      <w:szCs w:val="22"/>
      <w:lang w:eastAsia="en-US"/>
    </w:rPr>
  </w:style>
  <w:style w:type="paragraph" w:styleId="Naslov7">
    <w:name w:val="heading 7"/>
    <w:basedOn w:val="Normal"/>
    <w:next w:val="Normal"/>
    <w:link w:val="Naslov7Char"/>
    <w:uiPriority w:val="9"/>
    <w:semiHidden/>
    <w:unhideWhenUsed/>
    <w:qFormat/>
    <w:rsid w:val="005918DD"/>
    <w:pPr>
      <w:keepNext/>
      <w:keepLines/>
      <w:autoSpaceDN w:val="false"/>
      <w:spacing w:before="40" w:line="256" w:lineRule="auto"/>
      <w:jc w:val="center"/>
      <w:outlineLvl w:val="6"/>
    </w:pPr>
    <w:rPr>
      <w:rFonts w:asciiTheme="minorHAnsi" w:hAnsiTheme="minorHAnsi" w:eastAsiaTheme="majorEastAsia" w:cstheme="majorBidi"/>
      <w:color w:val="595959" w:themeColor="text1" w:themeTint="A6"/>
      <w:kern w:val="2"/>
      <w:szCs w:val="22"/>
      <w:lang w:eastAsia="en-US"/>
    </w:rPr>
  </w:style>
  <w:style w:type="paragraph" w:styleId="Naslov8">
    <w:name w:val="heading 8"/>
    <w:basedOn w:val="Normal"/>
    <w:next w:val="Normal"/>
    <w:link w:val="Naslov8Char"/>
    <w:uiPriority w:val="9"/>
    <w:semiHidden/>
    <w:unhideWhenUsed/>
    <w:qFormat/>
    <w:rsid w:val="005918DD"/>
    <w:pPr>
      <w:keepNext/>
      <w:keepLines/>
      <w:autoSpaceDN w:val="false"/>
      <w:spacing w:line="256" w:lineRule="auto"/>
      <w:jc w:val="center"/>
      <w:outlineLvl w:val="7"/>
    </w:pPr>
    <w:rPr>
      <w:rFonts w:asciiTheme="minorHAnsi" w:hAnsiTheme="minorHAnsi" w:eastAsiaTheme="majorEastAsia" w:cstheme="majorBidi"/>
      <w:i/>
      <w:iCs/>
      <w:color w:val="272727" w:themeColor="text1" w:themeTint="D8"/>
      <w:kern w:val="2"/>
      <w:szCs w:val="22"/>
      <w:lang w:eastAsia="en-US"/>
    </w:rPr>
  </w:style>
  <w:style w:type="paragraph" w:styleId="Naslov9">
    <w:name w:val="heading 9"/>
    <w:basedOn w:val="Normal"/>
    <w:next w:val="Normal"/>
    <w:link w:val="Naslov9Char"/>
    <w:uiPriority w:val="9"/>
    <w:semiHidden/>
    <w:unhideWhenUsed/>
    <w:qFormat/>
    <w:rsid w:val="005918DD"/>
    <w:pPr>
      <w:keepNext/>
      <w:keepLines/>
      <w:autoSpaceDN w:val="false"/>
      <w:spacing w:line="256" w:lineRule="auto"/>
      <w:jc w:val="center"/>
      <w:outlineLvl w:val="8"/>
    </w:pPr>
    <w:rPr>
      <w:rFonts w:asciiTheme="minorHAnsi" w:hAnsiTheme="minorHAnsi" w:eastAsiaTheme="majorEastAsia" w:cstheme="majorBidi"/>
      <w:color w:val="272727" w:themeColor="text1" w:themeTint="D8"/>
      <w:kern w:val="2"/>
      <w:szCs w:val="22"/>
      <w:lang w:eastAsia="en-U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uiPriority w:val="9"/>
    <w:rsid w:val="005918DD"/>
    <w:rPr>
      <w:rFonts w:asciiTheme="majorHAnsi" w:hAnsiTheme="majorHAnsi" w:eastAsiaTheme="majorEastAsia" w:cstheme="majorBidi"/>
      <w:color w:val="0F4761" w:themeColor="accent1" w:themeShade="BF"/>
      <w:sz w:val="40"/>
      <w:szCs w:val="40"/>
    </w:rPr>
  </w:style>
  <w:style w:type="character" w:styleId="Naslov2Char" w:customStyle="true">
    <w:name w:val="Naslov 2 Char"/>
    <w:basedOn w:val="Zadanifontodlomka"/>
    <w:link w:val="Naslov2"/>
    <w:uiPriority w:val="9"/>
    <w:semiHidden/>
    <w:rsid w:val="005918DD"/>
    <w:rPr>
      <w:rFonts w:asciiTheme="majorHAnsi" w:hAnsiTheme="majorHAnsi" w:eastAsiaTheme="majorEastAsia" w:cstheme="majorBidi"/>
      <w:color w:val="0F4761" w:themeColor="accent1" w:themeShade="BF"/>
      <w:sz w:val="32"/>
      <w:szCs w:val="32"/>
    </w:rPr>
  </w:style>
  <w:style w:type="character" w:styleId="Naslov3Char" w:customStyle="true">
    <w:name w:val="Naslov 3 Char"/>
    <w:basedOn w:val="Zadanifontodlomka"/>
    <w:link w:val="Naslov3"/>
    <w:uiPriority w:val="9"/>
    <w:semiHidden/>
    <w:rsid w:val="005918DD"/>
    <w:rPr>
      <w:rFonts w:asciiTheme="minorHAnsi" w:hAnsiTheme="minorHAnsi" w:eastAsiaTheme="majorEastAsia" w:cstheme="majorBidi"/>
      <w:color w:val="0F4761" w:themeColor="accent1" w:themeShade="BF"/>
      <w:sz w:val="28"/>
      <w:szCs w:val="28"/>
    </w:rPr>
  </w:style>
  <w:style w:type="character" w:styleId="Naslov4Char" w:customStyle="true">
    <w:name w:val="Naslov 4 Char"/>
    <w:basedOn w:val="Zadanifontodlomka"/>
    <w:link w:val="Naslov4"/>
    <w:uiPriority w:val="9"/>
    <w:semiHidden/>
    <w:rsid w:val="005918DD"/>
    <w:rPr>
      <w:rFonts w:asciiTheme="minorHAnsi" w:hAnsiTheme="minorHAnsi" w:eastAsiaTheme="majorEastAsia" w:cstheme="majorBidi"/>
      <w:i/>
      <w:iCs/>
      <w:color w:val="0F4761" w:themeColor="accent1" w:themeShade="BF"/>
    </w:rPr>
  </w:style>
  <w:style w:type="character" w:styleId="Naslov5Char" w:customStyle="true">
    <w:name w:val="Naslov 5 Char"/>
    <w:basedOn w:val="Zadanifontodlomka"/>
    <w:link w:val="Naslov5"/>
    <w:uiPriority w:val="9"/>
    <w:semiHidden/>
    <w:rsid w:val="005918DD"/>
    <w:rPr>
      <w:rFonts w:asciiTheme="minorHAnsi" w:hAnsiTheme="minorHAnsi" w:eastAsiaTheme="majorEastAsia" w:cstheme="majorBidi"/>
      <w:color w:val="0F4761" w:themeColor="accent1" w:themeShade="BF"/>
    </w:rPr>
  </w:style>
  <w:style w:type="character" w:styleId="Naslov6Char" w:customStyle="true">
    <w:name w:val="Naslov 6 Char"/>
    <w:basedOn w:val="Zadanifontodlomka"/>
    <w:link w:val="Naslov6"/>
    <w:uiPriority w:val="9"/>
    <w:semiHidden/>
    <w:rsid w:val="005918DD"/>
    <w:rPr>
      <w:rFonts w:asciiTheme="minorHAnsi" w:hAnsiTheme="minorHAnsi" w:eastAsiaTheme="majorEastAsia" w:cstheme="majorBidi"/>
      <w:i/>
      <w:iCs/>
      <w:color w:val="595959" w:themeColor="text1" w:themeTint="A6"/>
    </w:rPr>
  </w:style>
  <w:style w:type="character" w:styleId="Naslov7Char" w:customStyle="true">
    <w:name w:val="Naslov 7 Char"/>
    <w:basedOn w:val="Zadanifontodlomka"/>
    <w:link w:val="Naslov7"/>
    <w:uiPriority w:val="9"/>
    <w:semiHidden/>
    <w:rsid w:val="005918DD"/>
    <w:rPr>
      <w:rFonts w:asciiTheme="minorHAnsi" w:hAnsiTheme="minorHAnsi" w:eastAsiaTheme="majorEastAsia" w:cstheme="majorBidi"/>
      <w:color w:val="595959" w:themeColor="text1" w:themeTint="A6"/>
    </w:rPr>
  </w:style>
  <w:style w:type="character" w:styleId="Naslov8Char" w:customStyle="true">
    <w:name w:val="Naslov 8 Char"/>
    <w:basedOn w:val="Zadanifontodlomka"/>
    <w:link w:val="Naslov8"/>
    <w:uiPriority w:val="9"/>
    <w:semiHidden/>
    <w:rsid w:val="005918DD"/>
    <w:rPr>
      <w:rFonts w:asciiTheme="minorHAnsi" w:hAnsiTheme="minorHAnsi" w:eastAsiaTheme="majorEastAsia" w:cstheme="majorBidi"/>
      <w:i/>
      <w:iCs/>
      <w:color w:val="272727" w:themeColor="text1" w:themeTint="D8"/>
    </w:rPr>
  </w:style>
  <w:style w:type="character" w:styleId="Naslov9Char" w:customStyle="true">
    <w:name w:val="Naslov 9 Char"/>
    <w:basedOn w:val="Zadanifontodlomka"/>
    <w:link w:val="Naslov9"/>
    <w:uiPriority w:val="9"/>
    <w:semiHidden/>
    <w:rsid w:val="005918DD"/>
    <w:rPr>
      <w:rFonts w:asciiTheme="minorHAnsi" w:hAnsiTheme="minorHAnsi" w:eastAsiaTheme="majorEastAsia" w:cstheme="majorBidi"/>
      <w:color w:val="272727" w:themeColor="text1" w:themeTint="D8"/>
    </w:rPr>
  </w:style>
  <w:style w:type="paragraph" w:styleId="Naslov">
    <w:name w:val="Title"/>
    <w:basedOn w:val="Normal"/>
    <w:next w:val="Normal"/>
    <w:link w:val="NaslovChar"/>
    <w:qFormat/>
    <w:rsid w:val="005918DD"/>
    <w:pPr>
      <w:autoSpaceDN w:val="false"/>
      <w:spacing w:after="80"/>
      <w:contextualSpacing/>
      <w:jc w:val="center"/>
    </w:pPr>
    <w:rPr>
      <w:rFonts w:asciiTheme="majorHAnsi" w:hAnsiTheme="majorHAnsi" w:eastAsiaTheme="majorEastAsia" w:cstheme="majorBidi"/>
      <w:spacing w:val="-10"/>
      <w:kern w:val="28"/>
      <w:sz w:val="56"/>
      <w:szCs w:val="56"/>
      <w:lang w:eastAsia="en-US"/>
    </w:rPr>
  </w:style>
  <w:style w:type="character" w:styleId="NaslovChar" w:customStyle="true">
    <w:name w:val="Naslov Char"/>
    <w:basedOn w:val="Zadanifontodlomka"/>
    <w:link w:val="Naslov"/>
    <w:rsid w:val="005918DD"/>
    <w:rPr>
      <w:rFonts w:asciiTheme="majorHAnsi" w:hAnsiTheme="majorHAnsi" w:eastAsiaTheme="majorEastAsia" w:cstheme="majorBidi"/>
      <w:spacing w:val="-10"/>
      <w:kern w:val="28"/>
      <w:sz w:val="56"/>
      <w:szCs w:val="56"/>
    </w:rPr>
  </w:style>
  <w:style w:type="paragraph" w:styleId="Podnaslov">
    <w:name w:val="Subtitle"/>
    <w:basedOn w:val="Normal"/>
    <w:next w:val="Normal"/>
    <w:link w:val="PodnaslovChar"/>
    <w:uiPriority w:val="11"/>
    <w:qFormat/>
    <w:rsid w:val="005918DD"/>
    <w:pPr>
      <w:numPr>
        <w:ilvl w:val="1"/>
      </w:numPr>
      <w:autoSpaceDN w:val="false"/>
      <w:spacing w:after="160" w:line="256" w:lineRule="auto"/>
      <w:jc w:val="center"/>
    </w:pPr>
    <w:rPr>
      <w:rFonts w:asciiTheme="minorHAnsi" w:hAnsiTheme="minorHAnsi" w:eastAsiaTheme="majorEastAsia" w:cstheme="majorBidi"/>
      <w:color w:val="595959" w:themeColor="text1" w:themeTint="A6"/>
      <w:spacing w:val="15"/>
      <w:kern w:val="2"/>
      <w:sz w:val="28"/>
      <w:szCs w:val="28"/>
      <w:lang w:eastAsia="en-US"/>
    </w:rPr>
  </w:style>
  <w:style w:type="character" w:styleId="PodnaslovChar" w:customStyle="true">
    <w:name w:val="Podnaslov Char"/>
    <w:basedOn w:val="Zadanifontodlomka"/>
    <w:link w:val="Podnaslov"/>
    <w:uiPriority w:val="11"/>
    <w:rsid w:val="005918DD"/>
    <w:rPr>
      <w:rFonts w:asciiTheme="minorHAnsi" w:hAnsiTheme="minorHAnsi"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5918DD"/>
    <w:pPr>
      <w:autoSpaceDN w:val="false"/>
      <w:spacing w:before="160" w:after="160" w:line="256" w:lineRule="auto"/>
      <w:jc w:val="center"/>
    </w:pPr>
    <w:rPr>
      <w:rFonts w:ascii="Arial" w:hAnsi="Arial" w:eastAsiaTheme="minorHAnsi" w:cstheme="minorBidi"/>
      <w:i/>
      <w:iCs/>
      <w:color w:val="404040" w:themeColor="text1" w:themeTint="BF"/>
      <w:kern w:val="2"/>
      <w:szCs w:val="22"/>
      <w:lang w:eastAsia="en-US"/>
    </w:rPr>
  </w:style>
  <w:style w:type="character" w:styleId="CitatChar" w:customStyle="true">
    <w:name w:val="Citat Char"/>
    <w:basedOn w:val="Zadanifontodlomka"/>
    <w:link w:val="Citat"/>
    <w:uiPriority w:val="29"/>
    <w:rsid w:val="005918DD"/>
    <w:rPr>
      <w:i/>
      <w:iCs/>
      <w:color w:val="404040" w:themeColor="text1" w:themeTint="BF"/>
    </w:rPr>
  </w:style>
  <w:style w:type="paragraph" w:styleId="Odlomakpopisa">
    <w:name w:val="List Paragraph"/>
    <w:basedOn w:val="Normal"/>
    <w:uiPriority w:val="34"/>
    <w:qFormat/>
    <w:rsid w:val="005918DD"/>
    <w:pPr>
      <w:autoSpaceDN w:val="false"/>
      <w:spacing w:line="256" w:lineRule="auto"/>
      <w:ind w:left="720"/>
      <w:contextualSpacing/>
      <w:jc w:val="center"/>
    </w:pPr>
    <w:rPr>
      <w:rFonts w:ascii="Arial" w:hAnsi="Arial" w:eastAsiaTheme="minorHAnsi" w:cstheme="minorBidi"/>
      <w:kern w:val="2"/>
      <w:szCs w:val="22"/>
      <w:lang w:eastAsia="en-US"/>
    </w:rPr>
  </w:style>
  <w:style w:type="character" w:styleId="Jakoisticanje">
    <w:name w:val="Intense Emphasis"/>
    <w:basedOn w:val="Zadanifontodlomka"/>
    <w:uiPriority w:val="21"/>
    <w:qFormat/>
    <w:rsid w:val="005918DD"/>
    <w:rPr>
      <w:i/>
      <w:iCs/>
      <w:color w:val="0F4761" w:themeColor="accent1" w:themeShade="BF"/>
    </w:rPr>
  </w:style>
  <w:style w:type="paragraph" w:styleId="Naglaencitat">
    <w:name w:val="Intense Quote"/>
    <w:basedOn w:val="Normal"/>
    <w:next w:val="Normal"/>
    <w:link w:val="NaglaencitatChar"/>
    <w:uiPriority w:val="30"/>
    <w:qFormat/>
    <w:rsid w:val="005918DD"/>
    <w:pPr>
      <w:pBdr>
        <w:top w:val="single" w:color="0F4761" w:themeColor="accent1" w:themeShade="BF" w:sz="4" w:space="10"/>
        <w:bottom w:val="single" w:color="0F4761" w:themeColor="accent1" w:themeShade="BF" w:sz="4" w:space="10"/>
      </w:pBdr>
      <w:autoSpaceDN w:val="false"/>
      <w:spacing w:before="360" w:after="360" w:line="256" w:lineRule="auto"/>
      <w:ind w:left="864" w:right="864"/>
      <w:jc w:val="center"/>
    </w:pPr>
    <w:rPr>
      <w:rFonts w:ascii="Arial" w:hAnsi="Arial" w:eastAsiaTheme="minorHAnsi" w:cstheme="minorBidi"/>
      <w:i/>
      <w:iCs/>
      <w:color w:val="0F4761" w:themeColor="accent1" w:themeShade="BF"/>
      <w:kern w:val="2"/>
      <w:szCs w:val="22"/>
      <w:lang w:eastAsia="en-US"/>
    </w:rPr>
  </w:style>
  <w:style w:type="character" w:styleId="NaglaencitatChar" w:customStyle="true">
    <w:name w:val="Naglašen citat Char"/>
    <w:basedOn w:val="Zadanifontodlomka"/>
    <w:link w:val="Naglaencitat"/>
    <w:uiPriority w:val="30"/>
    <w:rsid w:val="005918DD"/>
    <w:rPr>
      <w:i/>
      <w:iCs/>
      <w:color w:val="0F4761" w:themeColor="accent1" w:themeShade="BF"/>
    </w:rPr>
  </w:style>
  <w:style w:type="character" w:styleId="Istaknutareferenca">
    <w:name w:val="Intense Reference"/>
    <w:basedOn w:val="Zadanifontodlomka"/>
    <w:uiPriority w:val="32"/>
    <w:qFormat/>
    <w:rsid w:val="005918DD"/>
    <w:rPr>
      <w:b/>
      <w:bCs/>
      <w:smallCaps/>
      <w:color w:val="0F4761" w:themeColor="accent1" w:themeShade="BF"/>
      <w:spacing w:val="5"/>
    </w:rPr>
  </w:style>
  <w:style w:type="paragraph" w:styleId="Zaglavlje">
    <w:name w:val="header"/>
    <w:basedOn w:val="Normal"/>
    <w:link w:val="ZaglavljeChar"/>
    <w:uiPriority w:val="99"/>
    <w:unhideWhenUsed/>
    <w:rsid w:val="005918DD"/>
    <w:pPr>
      <w:tabs>
        <w:tab w:val="center" w:pos="4536"/>
        <w:tab w:val="right" w:pos="9072"/>
      </w:tabs>
    </w:pPr>
  </w:style>
  <w:style w:type="character" w:styleId="ZaglavljeChar" w:customStyle="true">
    <w:name w:val="Zaglavlje Char"/>
    <w:basedOn w:val="Zadanifontodlomka"/>
    <w:link w:val="Zaglavlje"/>
    <w:uiPriority w:val="99"/>
    <w:rsid w:val="005918DD"/>
    <w:rPr>
      <w:rFonts w:ascii="Times New Roman" w:hAnsi="Times New Roman" w:eastAsia="Times New Roman" w:cs="Times New Roman"/>
      <w:kern w:val="0"/>
      <w:szCs w:val="24"/>
      <w:lang w:eastAsia="hr-HR"/>
    </w:rPr>
  </w:style>
  <w:style w:type="paragraph" w:styleId="Uvuenotijeloteksta">
    <w:name w:val="Body Text Indent"/>
    <w:basedOn w:val="Normal"/>
    <w:link w:val="UvuenotijelotekstaChar"/>
    <w:unhideWhenUsed/>
    <w:rsid w:val="005918DD"/>
    <w:pPr>
      <w:ind w:firstLine="708"/>
      <w:jc w:val="both"/>
    </w:pPr>
  </w:style>
  <w:style w:type="character" w:styleId="UvuenotijelotekstaChar" w:customStyle="true">
    <w:name w:val="Uvučeno tijelo teksta Char"/>
    <w:basedOn w:val="Zadanifontodlomka"/>
    <w:link w:val="Uvuenotijeloteksta"/>
    <w:rsid w:val="005918DD"/>
    <w:rPr>
      <w:rFonts w:ascii="Times New Roman" w:hAnsi="Times New Roman" w:eastAsia="Times New Roman" w:cs="Times New Roman"/>
      <w:kern w:val="0"/>
      <w:szCs w:val="24"/>
      <w:lang w:eastAsia="hr-HR"/>
    </w:rPr>
  </w:style>
  <w:style w:type="paragraph" w:styleId="Default" w:customStyle="true">
    <w:name w:val="Default"/>
    <w:rsid w:val="005918DD"/>
    <w:pPr>
      <w:autoSpaceDE w:val="false"/>
      <w:autoSpaceDN w:val="false"/>
      <w:adjustRightInd w:val="false"/>
      <w:spacing w:line="240" w:lineRule="auto"/>
      <w:jc w:val="left"/>
    </w:pPr>
    <w:rPr>
      <w:rFonts w:cs="Arial"/>
      <w:color w:val="000000"/>
      <w:kern w:val="0"/>
      <w:szCs w:val="24"/>
    </w:rPr>
  </w:style>
  <w:style w:type="paragraph" w:styleId="Bezproreda">
    <w:name w:val="No Spacing"/>
    <w:uiPriority w:val="1"/>
    <w:qFormat/>
    <w:rsid w:val="005918DD"/>
    <w:pPr>
      <w:spacing w:line="240" w:lineRule="auto"/>
      <w:jc w:val="left"/>
    </w:pPr>
    <w:rPr>
      <w:rFonts w:ascii="Times New Roman" w:hAnsi="Times New Roman" w:cs="Times New Roman"/>
      <w:kern w:val="0"/>
      <w:szCs w:val="24"/>
    </w:rPr>
  </w:style>
  <w:style w:type="paragraph" w:styleId="Podnoje">
    <w:name w:val="footer"/>
    <w:basedOn w:val="Normal"/>
    <w:link w:val="PodnojeChar"/>
    <w:uiPriority w:val="99"/>
    <w:unhideWhenUsed/>
    <w:rsid w:val="00B97430"/>
    <w:pPr>
      <w:tabs>
        <w:tab w:val="center" w:pos="4536"/>
        <w:tab w:val="right" w:pos="9072"/>
      </w:tabs>
    </w:pPr>
  </w:style>
  <w:style w:type="character" w:styleId="PodnojeChar" w:customStyle="true">
    <w:name w:val="Podnožje Char"/>
    <w:basedOn w:val="Zadanifontodlomka"/>
    <w:link w:val="Podnoje"/>
    <w:uiPriority w:val="99"/>
    <w:rsid w:val="00B97430"/>
    <w:rPr>
      <w:rFonts w:ascii="Times New Roman" w:hAnsi="Times New Roman" w:eastAsia="Times New Roman" w:cs="Times New Roman"/>
      <w:kern w:val="0"/>
      <w:szCs w:val="24"/>
      <w:lang w:eastAsia="hr-HR"/>
    </w:rPr>
  </w:style>
  <w:style w:type="character" w:styleId="Tekstrezerviranogmjesta">
    <w:name w:val="Placeholder Text"/>
    <w:basedOn w:val="Zadanifontodlomka"/>
    <w:uiPriority w:val="99"/>
    <w:semiHidden/>
    <w:rsid w:val="007A0E75"/>
    <w:rPr>
      <w:color w:val="808080"/>
      <w:bdr w:val="none" w:color="auto" w:sz="0" w:space="0"/>
      <w:shd w:val="clear" w:color="auto" w:fill="auto"/>
    </w:rPr>
  </w:style>
  <w:style w:type="character" w:styleId="eSPISCCParagraphDefaultFont" w:customStyle="true">
    <w:name w:val="eSPIS_CC_Paragraph Default Font"/>
    <w:basedOn w:val="Zadanifontodlomka"/>
    <w:rsid w:val="007A0E75"/>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7A0E75"/>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7A0E75"/>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7A0E75"/>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ettings.xml" Type="http://schemas.openxmlformats.org/officeDocument/2006/relationships/settings" Id="rId3"/><Relationship Target="media/image1.png" Type="http://schemas.openxmlformats.org/officeDocument/2006/relationships/image" Id="rId7"/><Relationship Target="styles.xml" Type="http://schemas.openxmlformats.org/officeDocument/2006/relationships/styles" Id="rId2"/><Relationship Target="../customXml/item1.xml" Type="http://schemas.openxmlformats.org/officeDocument/2006/relationships/customXml" Id="rId1"/><Relationship Target="endnotes.xml" Type="http://schemas.openxmlformats.org/officeDocument/2006/relationships/endnotes" Id="rId6"/><Relationship Target="footnotes.xml" Type="http://schemas.openxmlformats.org/officeDocument/2006/relationships/footnotes" Id="rId5"/><Relationship Target="theme/theme1.xml" Type="http://schemas.openxmlformats.org/officeDocument/2006/relationships/theme" Id="rId10"/><Relationship Target="webSettings.xml" Type="http://schemas.openxmlformats.org/officeDocument/2006/relationships/webSettings" Id="rId4"/><Relationship Target="fontTable.xml" Type="http://schemas.openxmlformats.org/officeDocument/2006/relationships/fontTabl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26. kolovoza 2026.</izvorni_sadrzaj>
    <derivirana_varijabla naziv="DomainObject.DatumDonosenjaOdluke_1">26. kolovoza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Pp-1036/2025-12</izvorni_sadrzaj>
    <derivirana_varijabla naziv="DomainObject.Oznaka_1">Pp-1036/2025-12</derivirana_varijabla>
  </DomainObject.Oznaka>
  <DomainObject.DonositeljOdluke.Ime>
    <izvorni_sadrzaj>Venera</izvorni_sadrzaj>
    <derivirana_varijabla naziv="DomainObject.DonositeljOdluke.Ime_1">Venera</derivirana_varijabla>
  </DomainObject.DonositeljOdluke.Ime>
  <DomainObject.DonositeljOdluke.Prezime>
    <izvorni_sadrzaj>Matić</izvorni_sadrzaj>
    <derivirana_varijabla naziv="DomainObject.DonositeljOdluke.Prezime_1">Matić</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1036</izvorni_sadrzaj>
    <derivirana_varijabla naziv="DomainObject.Predmet.Broj_1">1036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23. srpnja 2025.</izvorni_sadrzaj>
    <derivirana_varijabla naziv="DomainObject.Predmet.DatumOsnivanja_1">23. srpnja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21. svibnja 1985.</izvorni_sadrzaj>
    <derivirana_varijabla naziv="DomainObject.Predmet.OkrivljenikFizickaOsoba.DatumRodjenja_1">21. svibnja 1985.</derivirana_varijabla>
  </DomainObject.Predmet.OkrivljenikFizickaOsoba.DatumRodjenja>
  <DomainObject.Predmet.OkrivljenikFizickaOsoba.DatumRodjenjaFormated>
    <izvorni_sadrzaj>21.5.1985.</izvorni_sadrzaj>
    <derivirana_varijabla naziv="DomainObject.Predmet.OkrivljenikFizickaOsoba.DatumRodjenjaFormated_1">21.5.1985.</derivirana_varijabla>
  </DomainObject.Predmet.OkrivljenikFizickaOsoba.DatumRodjenjaFormated>
  <DomainObject.Predmet.OkrivljenikFizickaOsoba.Ime>
    <izvorni_sadrzaj>Filip</izvorni_sadrzaj>
    <derivirana_varijabla naziv="DomainObject.Predmet.OkrivljenikFizickaOsoba.Ime_1">Filip</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Split (Split)</izvorni_sadrzaj>
    <derivirana_varijabla naziv="DomainObject.Predmet.OkrivljenikFizickaOsoba.MjestoRodjenja_1">Split (Split)</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Filip Čagalj</izvorni_sadrzaj>
    <derivirana_varijabla naziv="DomainObject.Predmet.OkrivljenikFizickaOsoba.Naziv_1">Filip Čagalj</derivirana_varijabla>
  </DomainObject.Predmet.OkrivljenikFizickaOsoba.Naziv>
  <DomainObject.Predmet.OkrivljenikFizickaOsoba.Prezime>
    <izvorni_sadrzaj>Čagalj</izvorni_sadrzaj>
    <derivirana_varijabla naziv="DomainObject.Predmet.OkrivljenikFizickaOsoba.Prezime_1">Čagalj</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85960321271</izvorni_sadrzaj>
    <derivirana_varijabla naziv="DomainObject.Predmet.OkrivljenikFizickaOsoba.Oib_1">85960321271</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Pp-1036/2025</izvorni_sadrzaj>
    <derivirana_varijabla naziv="DomainObject.Predmet.OznakaBroj_1">Pp-1036/2025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Filip Čagalj</izvorni_sadrzaj>
    <derivirana_varijabla naziv="DomainObject.Predmet.ProtustrankaFormated_1">  Filip Čagalj</derivirana_varijabla>
  </DomainObject.Predmet.ProtustrankaFormated>
  <DomainObject.Predmet.ProtustrankaFormatedOIB>
    <izvorni_sadrzaj>  Filip Čagalj, OIB 85960321271</izvorni_sadrzaj>
    <derivirana_varijabla naziv="DomainObject.Predmet.ProtustrankaFormatedOIB_1">  Filip Čagalj, OIB 85960321271</derivirana_varijabla>
  </DomainObject.Predmet.ProtustrankaFormatedOIB>
  <DomainObject.Predmet.ProtustrankaFormatedWithAdress>
    <izvorni_sadrzaj> Filip Čagalj, Ulica Gornji Čaglji 26, 21270 Zagvozd</izvorni_sadrzaj>
    <derivirana_varijabla naziv="DomainObject.Predmet.ProtustrankaFormatedWithAdress_1"> Filip Čagalj, Ulica Gornji Čaglji 26, 21270 Zagvozd</derivirana_varijabla>
  </DomainObject.Predmet.ProtustrankaFormatedWithAdress>
  <DomainObject.Predmet.ProtustrankaFormatedWithAdressOIB>
    <izvorni_sadrzaj> Filip Čagalj, OIB 85960321271, Ulica Gornji Čaglji 26, 21270 Zagvozd</izvorni_sadrzaj>
    <derivirana_varijabla naziv="DomainObject.Predmet.ProtustrankaFormatedWithAdressOIB_1"> Filip Čagalj, OIB 85960321271, Ulica Gornji Čaglji 26, 21270 Zagvozd</derivirana_varijabla>
  </DomainObject.Predmet.ProtustrankaFormatedWithAdressOIB>
  <DomainObject.Predmet.ProtustrankaWithAdress>
    <izvorni_sadrzaj>Filip Čagalj Ulica Gornji Čaglji 26, 21270 Zagvozd</izvorni_sadrzaj>
    <derivirana_varijabla naziv="DomainObject.Predmet.ProtustrankaWithAdress_1">Filip Čagalj Ulica Gornji Čaglji 26, 21270 Zagvozd</derivirana_varijabla>
  </DomainObject.Predmet.ProtustrankaWithAdress>
  <DomainObject.Predmet.ProtustrankaWithAdressOIB>
    <izvorni_sadrzaj>Filip Čagalj, OIB 85960321271, Ulica Gornji Čaglji 26, 21270 Zagvozd</izvorni_sadrzaj>
    <derivirana_varijabla naziv="DomainObject.Predmet.ProtustrankaWithAdressOIB_1">Filip Čagalj, OIB 85960321271, Ulica Gornji Čaglji 26, 21270 Zagvozd</derivirana_varijabla>
  </DomainObject.Predmet.ProtustrankaWithAdressOIB>
  <DomainObject.Predmet.ProtustrankaNazivFormated>
    <izvorni_sadrzaj>Filip Čagalj</izvorni_sadrzaj>
    <derivirana_varijabla naziv="DomainObject.Predmet.ProtustrankaNazivFormated_1">Filip Čagalj</derivirana_varijabla>
  </DomainObject.Predmet.ProtustrankaNazivFormated>
  <DomainObject.Predmet.ProtustrankaNazivFormatedOIB>
    <izvorni_sadrzaj>Filip Čagalj, OIB 85960321271</izvorni_sadrzaj>
    <derivirana_varijabla naziv="DomainObject.Predmet.ProtustrankaNazivFormatedOIB_1">Filip Čagalj, OIB 85960321271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10 - Matić</izvorni_sadrzaj>
    <derivirana_varijabla naziv="DomainObject.Predmet.Referada.Naziv_1">Referada 10 - Matić</derivirana_varijabla>
  </DomainObject.Predmet.Referada.Naziv>
  <DomainObject.Predmet.Referada.Oznaka>
    <izvorni_sadrzaj>ref 10</izvorni_sadrzaj>
    <derivirana_varijabla naziv="DomainObject.Predmet.Referada.Oznaka_1">ref 10</derivirana_varijabla>
  </DomainObject.Predmet.Referada.Oznaka>
  <DomainObject.Predmet.Referada.Prostorija.Naziv>
    <izvorni_sadrzaj>Sudnica 3 - Matić</izvorni_sadrzaj>
    <derivirana_varijabla naziv="DomainObject.Predmet.Referada.Prostorija.Naziv_1">Sudnica 3 - Matić</derivirana_varijabla>
  </DomainObject.Predmet.Referada.Prostorija.Naziv>
  <DomainObject.Predmet.Referada.Prostorija.Oznaka>
    <izvorni_sadrzaj>2-01 Matić</izvorni_sadrzaj>
    <derivirana_varijabla naziv="DomainObject.Predmet.Referada.Prostorija.Oznaka_1">2-01 Matić</derivirana_varijabla>
  </DomainObject.Predmet.Referada.Prostorija.Oznaka>
  <DomainObject.Predmet.Referada.Sud.Naziv>
    <izvorni_sadrzaj>Općinski sud u Metkoviću</izvorni_sadrzaj>
    <derivirana_varijabla naziv="DomainObject.Predmet.Referada.Sud.Naziv_1">Općinski sud u Metkoviću</derivirana_varijabla>
  </DomainObject.Predmet.Referada.Sud.Naziv>
  <DomainObject.Predmet.Referada.Sudac>
    <izvorni_sadrzaj>Venera Matić</izvorni_sadrzaj>
    <derivirana_varijabla naziv="DomainObject.Predmet.Referada.Sudac_1">Venera Matić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granične policije Imotski</izvorni_sadrzaj>
    <derivirana_varijabla naziv="DomainObject.Predmet.StrankaFormated_1">  Postaja granične policije Imotski</derivirana_varijabla>
  </DomainObject.Predmet.StrankaFormated>
  <DomainObject.Predmet.StrankaFormatedOIB>
    <izvorni_sadrzaj>  Postaja granične policije Imotski</izvorni_sadrzaj>
    <derivirana_varijabla naziv="DomainObject.Predmet.StrankaFormatedOIB_1">  Postaja granične policije Imotski</derivirana_varijabla>
  </DomainObject.Predmet.StrankaFormatedOIB>
  <DomainObject.Predmet.StrankaFormatedWithAdress>
    <izvorni_sadrzaj> Postaja granične policije Imotski, Put Gaja 2A, 21260 Imotski</izvorni_sadrzaj>
    <derivirana_varijabla naziv="DomainObject.Predmet.StrankaFormatedWithAdress_1"> Postaja granične policije Imotski, Put Gaja 2A, 21260 Imotski</derivirana_varijabla>
  </DomainObject.Predmet.StrankaFormatedWithAdress>
  <DomainObject.Predmet.StrankaFormatedWithAdressOIB>
    <izvorni_sadrzaj> Postaja granične policije Imotski, Put Gaja 2A, 21260 Imotski</izvorni_sadrzaj>
    <derivirana_varijabla naziv="DomainObject.Predmet.StrankaFormatedWithAdressOIB_1"> Postaja granične policije Imotski, Put Gaja 2A, 21260 Imotski</derivirana_varijabla>
  </DomainObject.Predmet.StrankaFormatedWithAdressOIB>
  <DomainObject.Predmet.StrankaWithAdress>
    <izvorni_sadrzaj>Postaja granične policije Imotski Put Gaja 2A,21260 Imotski</izvorni_sadrzaj>
    <derivirana_varijabla naziv="DomainObject.Predmet.StrankaWithAdress_1">Postaja granične policije Imotski Put Gaja 2A,21260 Imotski</derivirana_varijabla>
  </DomainObject.Predmet.StrankaWithAdress>
  <DomainObject.Predmet.StrankaWithAdressOIB>
    <izvorni_sadrzaj>Postaja granične policije Imotski, Put Gaja 2A,21260 Imotski</izvorni_sadrzaj>
    <derivirana_varijabla naziv="DomainObject.Predmet.StrankaWithAdressOIB_1">Postaja granične policije Imotski, Put Gaja 2A,21260 Imotski</derivirana_varijabla>
  </DomainObject.Predmet.StrankaWithAdressOIB>
  <DomainObject.Predmet.StrankaNazivFormated>
    <izvorni_sadrzaj>Postaja granične policije Imotski</izvorni_sadrzaj>
    <derivirana_varijabla naziv="DomainObject.Predmet.StrankaNazivFormated_1">Postaja granične policije Imotski</derivirana_varijabla>
  </DomainObject.Predmet.StrankaNazivFormated>
  <DomainObject.Predmet.StrankaNazivFormatedOIB>
    <izvorni_sadrzaj>Postaja granične policije Imotski</izvorni_sadrzaj>
    <derivirana_varijabla naziv="DomainObject.Predmet.StrankaNazivFormatedOIB_1">Postaja granične policije Imotski</derivirana_varijabla>
  </DomainObject.Predmet.StrankaNazivFormatedOIB>
  <DomainObject.Predmet.Sud.Adresa.Naselje>
    <izvorni_sadrzaj>Metković</izvorni_sadrzaj>
    <derivirana_varijabla naziv="DomainObject.Predmet.Sud.Adresa.Naselje_1">Metković</derivirana_varijabla>
  </DomainObject.Predmet.Sud.Adresa.Naselje>
  <DomainObject.Predmet.Sud.Adresa.NaseljeLokativ>
    <izvorni_sadrzaj>Metkoviću</izvorni_sadrzaj>
    <derivirana_varijabla naziv="DomainObject.Predmet.Sud.Adresa.NaseljeLokativ_1">Metkoviću</derivirana_varijabla>
  </DomainObject.Predmet.Sud.Adresa.NaseljeLokativ>
  <DomainObject.Predmet.Sud.Adresa.PostBroj>
    <izvorni_sadrzaj>20350</izvorni_sadrzaj>
    <derivirana_varijabla naziv="DomainObject.Predmet.Sud.Adresa.PostBroj_1">20350</derivirana_varijabla>
  </DomainObject.Predmet.Sud.Adresa.PostBroj>
  <DomainObject.Predmet.Sud.Adresa.UlicaIKBR>
    <izvorni_sadrzaj>Andrije Hebranga 9</izvorni_sadrzaj>
    <derivirana_varijabla naziv="DomainObject.Predmet.Sud.Adresa.UlicaIKBR_1">Andrije Hebranga 9</derivirana_varijabla>
  </DomainObject.Predmet.Sud.Adresa.UlicaIKBR>
  <DomainObject.Predmet.Sud.Naziv>
    <izvorni_sadrzaj>Općinski sud u Metkoviću</izvorni_sadrzaj>
    <derivirana_varijabla naziv="DomainObject.Predmet.Sud.Naziv_1">Općinski sud u Metkoviću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10 - Matić</izvorni_sadrzaj>
    <derivirana_varijabla naziv="DomainObject.Predmet.TrenutnaLokacijaSpisa.Naziv_1">Referada 10 - Matić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Metkoviću</izvorni_sadrzaj>
    <derivirana_varijabla naziv="DomainObject.Predmet.TrenutnaLokacijaSpisa.Sud.Naziv_1">Općinski sud u Metkoviću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Kazneno-prekršajna pisarnica</izvorni_sadrzaj>
    <derivirana_varijabla naziv="DomainObject.Predmet.UstrojstvenaJedinicaVodi.Naziv_1">Kazneno-prekršajna pisarnica</derivirana_varijabla>
  </DomainObject.Predmet.UstrojstvenaJedinicaVodi.Naziv>
  <DomainObject.Predmet.UstrojstvenaJedinicaVodi.Oznaka>
    <izvorni_sadrzaj>Kazneno-pr</izvorni_sadrzaj>
    <derivirana_varijabla naziv="DomainObject.Predmet.UstrojstvenaJedinicaVodi.Oznaka_1">Kazneno-pr</derivirana_varijabla>
  </DomainObject.Predmet.UstrojstvenaJedinicaVodi.Oznaka>
  <DomainObject.Predmet.UstrojstvenaJedinicaVodi.Prostorija.Naziv>
    <izvorni_sadrzaj>Kazneno-prekršajna pisarnica</izvorni_sadrzaj>
    <derivirana_varijabla naziv="DomainObject.Predmet.UstrojstvenaJedinicaVodi.Prostorija.Naziv_1">Kazneno-prekršajna pisarnica</derivirana_varijabla>
  </DomainObject.Predmet.UstrojstvenaJedinicaVodi.Prostorija.Naziv>
  <DomainObject.Predmet.UstrojstvenaJedinicaVodi.Prostorija.Oznaka>
    <izvorni_sadrzaj>2-28 Kazne</izvorni_sadrzaj>
    <derivirana_varijabla naziv="DomainObject.Predmet.UstrojstvenaJedinicaVodi.Prostorija.Oznaka_1">2-28 Kazne</derivirana_varijabla>
  </DomainObject.Predmet.UstrojstvenaJedinicaVodi.Prostorija.Oznaka>
  <DomainObject.Predmet.UstrojstvenaJedinicaVodi.Sud.Naziv>
    <izvorni_sadrzaj>Općinski sud u Metkoviću</izvorni_sadrzaj>
    <derivirana_varijabla naziv="DomainObject.Predmet.UstrojstvenaJedinicaVodi.Sud.Naziv_1">Općinski sud u Metkoviću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Egidija Mijoč</izvorni_sadrzaj>
    <derivirana_varijabla naziv="DomainObject.Predmet.Zapisnicar_1">Egidija Mijoč</derivirana_varijabla>
  </DomainObject.Predmet.Zapisnicar>
  <DomainObject.Predmet.StrankaListFormated>
    <izvorni_sadrzaj>
      <item>Postaja granične policije Imotski</item>
    </izvorni_sadrzaj>
    <derivirana_varijabla naziv="DomainObject.Predmet.StrankaListFormated_1">
      <item>Postaja granične policije Imotski</item>
    </derivirana_varijabla>
  </DomainObject.Predmet.StrankaListFormated>
  <DomainObject.Predmet.StrankaListFormatedOIB>
    <izvorni_sadrzaj>
      <item>Postaja granične policije Imotski</item>
    </izvorni_sadrzaj>
    <derivirana_varijabla naziv="DomainObject.Predmet.StrankaListFormatedOIB_1">
      <item>Postaja granične policije Imotski</item>
    </derivirana_varijabla>
  </DomainObject.Predmet.StrankaListFormatedOIB>
  <DomainObject.Predmet.StrankaListFormatedWithAdress>
    <izvorni_sadrzaj>
      <item>Postaja granične policije Imotski, Put Gaja 2A, 21260 Imotski</item>
    </izvorni_sadrzaj>
    <derivirana_varijabla naziv="DomainObject.Predmet.StrankaListFormatedWithAdress_1">
      <item>Postaja granične policije Imotski, Put Gaja 2A, 21260 Imotski</item>
    </derivirana_varijabla>
  </DomainObject.Predmet.StrankaListFormatedWithAdress>
  <DomainObject.Predmet.StrankaListFormatedWithAdressOIB>
    <izvorni_sadrzaj>
      <item>Postaja granične policije Imotski, Put Gaja 2A, 21260 Imotski</item>
    </izvorni_sadrzaj>
    <derivirana_varijabla naziv="DomainObject.Predmet.StrankaListFormatedWithAdressOIB_1">
      <item>Postaja granične policije Imotski, Put Gaja 2A, 21260 Imotski</item>
    </derivirana_varijabla>
  </DomainObject.Predmet.StrankaListFormatedWithAdressOIB>
  <DomainObject.Predmet.StrankaListNazivFormated>
    <izvorni_sadrzaj>
      <item>Postaja granične policije Imotski</item>
    </izvorni_sadrzaj>
    <derivirana_varijabla naziv="DomainObject.Predmet.StrankaListNazivFormated_1">
      <item>Postaja granične policije Imotski</item>
    </derivirana_varijabla>
  </DomainObject.Predmet.StrankaListNazivFormated>
  <DomainObject.Predmet.StrankaListNazivFormatedOIB>
    <izvorni_sadrzaj>
      <item>Postaja granične policije Imotski</item>
    </izvorni_sadrzaj>
    <derivirana_varijabla naziv="DomainObject.Predmet.StrankaListNazivFormatedOIB_1">
      <item>Postaja granične policije Imotski</item>
    </derivirana_varijabla>
  </DomainObject.Predmet.StrankaListNazivFormatedOIB>
  <DomainObject.Predmet.ProtuStrankaListFormated>
    <izvorni_sadrzaj>
      <item>Filip Čagalj</item>
    </izvorni_sadrzaj>
    <derivirana_varijabla naziv="DomainObject.Predmet.ProtuStrankaListFormated_1">
      <item>Filip Čagalj</item>
    </derivirana_varijabla>
  </DomainObject.Predmet.ProtuStrankaListFormated>
  <DomainObject.Predmet.ProtuStrankaListFormatedOIB>
    <izvorni_sadrzaj>
      <item>Filip Čagalj, OIB 85960321271</item>
    </izvorni_sadrzaj>
    <derivirana_varijabla naziv="DomainObject.Predmet.ProtuStrankaListFormatedOIB_1">
      <item>Filip Čagalj, OIB 85960321271</item>
    </derivirana_varijabla>
  </DomainObject.Predmet.ProtuStrankaListFormatedOIB>
  <DomainObject.Predmet.ProtuStrankaListFormatedWithAdress>
    <izvorni_sadrzaj>
      <item>Filip Čagalj, Ulica Gornji Čaglji 26, 21270 Zagvozd</item>
    </izvorni_sadrzaj>
    <derivirana_varijabla naziv="DomainObject.Predmet.ProtuStrankaListFormatedWithAdress_1">
      <item>Filip Čagalj, Ulica Gornji Čaglji 26, 21270 Zagvozd</item>
    </derivirana_varijabla>
  </DomainObject.Predmet.ProtuStrankaListFormatedWithAdress>
  <DomainObject.Predmet.ProtuStrankaListFormatedWithAdressOIB>
    <izvorni_sadrzaj>
      <item>Filip Čagalj, OIB 85960321271, Ulica Gornji Čaglji 26, 21270 Zagvozd</item>
    </izvorni_sadrzaj>
    <derivirana_varijabla naziv="DomainObject.Predmet.ProtuStrankaListFormatedWithAdressOIB_1">
      <item>Filip Čagalj, OIB 85960321271, Ulica Gornji Čaglji 26, 21270 Zagvozd</item>
    </derivirana_varijabla>
  </DomainObject.Predmet.ProtuStrankaListFormatedWithAdressOIB>
  <DomainObject.Predmet.ProtuStrankaListNazivFormated>
    <izvorni_sadrzaj>
      <item>Filip Čagalj</item>
    </izvorni_sadrzaj>
    <derivirana_varijabla naziv="DomainObject.Predmet.ProtuStrankaListNazivFormated_1">
      <item>Filip Čagalj</item>
    </derivirana_varijabla>
  </DomainObject.Predmet.ProtuStrankaListNazivFormated>
  <DomainObject.Predmet.ProtuStrankaListNazivFormatedOIB>
    <izvorni_sadrzaj>
      <item>Filip Čagalj, OIB 85960321271</item>
    </izvorni_sadrzaj>
    <derivirana_varijabla naziv="DomainObject.Predmet.ProtuStrankaListNazivFormatedOIB_1">
      <item>Filip Čagalj, OIB 85960321271</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199</izvorni_sadrzaj>
    <derivirana_varijabla naziv="DomainObject.Predmet.ClanakZakona_1">199</derivirana_varijabla>
  </DomainObject.Predmet.ClanakZakona>
  <DomainObject.Predmet.ClanakZakonaFull>
    <izvorni_sadrzaj>članka 199. stavka 1.</izvorni_sadrzaj>
    <derivirana_varijabla naziv="DomainObject.Predmet.ClanakZakonaFull_1">članka 199. stavka 1.</derivirana_varijabla>
  </DomainObject.Predmet.ClanakZakonaFull>
  <DomainObject.Predmet.Sud.Parent.Naziv>
    <izvorni_sadrzaj>Županijski sud u Dubrovniku</izvorni_sadrzaj>
    <derivirana_varijabla naziv="DomainObject.Predmet.Sud.Parent.Naziv_1">Županijski sud u Dubrovniku</derivirana_varijabla>
  </DomainObject.Predmet.Sud.Parent.Naziv>
  <DomainObject.Predmet.FunkcijaOsobe>
    <izvorni_sadrzaj/>
    <derivirana_varijabla naziv="DomainObject.Predmet.FunkcijaOsobe_1"/>
  </DomainObject.Predmet.FunkcijaOsobe>
  <DomainObject.Datum>
    <izvorni_sadrzaj>17. rujna 2026.</izvorni_sadrzaj>
    <derivirana_varijabla naziv="DomainObject.Datum_1">17. rujna 2026.</derivirana_varijabla>
  </DomainObject.Datum>
  <DomainObject.PoslovniBrojDokumenta>
    <izvorni_sadrzaj>Pp-1036/2025-12</izvorni_sadrzaj>
    <derivirana_varijabla naziv="DomainObject.PoslovniBrojDokumenta_1">Pp-1036/2025-12</derivirana_varijabla>
  </DomainObject.PoslovniBrojDokumenta>
  <DomainObject.Predmet.StrankaIDrugi>
    <izvorni_sadrzaj>Postaja granične policije Imotski</izvorni_sadrzaj>
    <derivirana_varijabla naziv="DomainObject.Predmet.StrankaIDrugi_1">Postaja granične policije Imotski</derivirana_varijabla>
  </DomainObject.Predmet.StrankaIDrugi>
  <DomainObject.Predmet.ProtustrankaIDrugi>
    <izvorni_sadrzaj>Filip Čagalj</izvorni_sadrzaj>
    <derivirana_varijabla naziv="DomainObject.Predmet.ProtustrankaIDrugi_1">Filip Čagalj</derivirana_varijabla>
  </DomainObject.Predmet.ProtustrankaIDrugi>
  <DomainObject.Predmet.StrankaIDrugiAdressOIB>
    <izvorni_sadrzaj>Postaja granične policije Imotski, Put Gaja 2A, 21260 Imotski</izvorni_sadrzaj>
    <derivirana_varijabla naziv="DomainObject.Predmet.StrankaIDrugiAdressOIB_1">Postaja granične policije Imotski, Put Gaja 2A, 21260 Imotski</derivirana_varijabla>
  </DomainObject.Predmet.StrankaIDrugiAdressOIB>
  <DomainObject.Predmet.ProtustrankaIDrugiAdressOIB>
    <izvorni_sadrzaj>Filip Čagalj, OIB 85960321271, Ulica Gornji Čaglji 26, 21270 Zagvozd</izvorni_sadrzaj>
    <derivirana_varijabla naziv="DomainObject.Predmet.ProtustrankaIDrugiAdressOIB_1">Filip Čagalj, OIB 85960321271, Ulica Gornji Čaglji 26, 21270 Zagvozd</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Filip Čagalj</item>
      <item>Postaja granične policije Imotski</item>
    </izvorni_sadrzaj>
    <derivirana_varijabla naziv="DomainObject.Predmet.SudioniciListNaziv_1">
      <item>Filip Čagalj</item>
      <item>Postaja granične policije Imotski</item>
    </derivirana_varijabla>
  </DomainObject.Predmet.SudioniciListNaziv>
  <DomainObject.Predmet.SudioniciListAdressOIB>
    <izvorni_sadrzaj>
      <item>Filip Čagalj, OIB 85960321271, Ulica Gornji Čaglji 26,21270 Zagvozd</item>
      <item>Postaja granične policije Imotski, Put Gaja 2A,21260 Imotski</item>
    </izvorni_sadrzaj>
    <derivirana_varijabla naziv="DomainObject.Predmet.SudioniciListAdressOIB_1">
      <item>Filip Čagalj, OIB 85960321271, Ulica Gornji Čaglji 26,21270 Zagvozd</item>
      <item>Postaja granične policije Imotski, Put Gaja 2A,21260 Imotski</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troškove za novčana kazna u iznosu od 1.320,00 EUR, trošak u iznosu od 15,00 EUR, u ukupnom iznosu od 1.335,00 EUR</izvorni_sadrzaj>
    <derivirana_varijabla naziv="DomainObject.Predmet.Pristojbe_1">troškove za novčana kazna u iznosu od 1.320,00 EUR, trošak u iznosu od 15,00 EUR, u ukupnom iznosu od 1.335,00 EUR</derivirana_varijabla>
  </DomainObject.Predmet.Pristojbe>
  <DomainObject.Predmet.PristojbeSudionikNazivOIB>
    <izvorni_sadrzaj>Filip Čagalj, OIB 85960321271</izvorni_sadrzaj>
    <derivirana_varijabla naziv="DomainObject.Predmet.PristojbeSudionikNazivOIB_1">Filip Čagalj, OIB 85960321271</derivirana_varijabla>
  </DomainObject.Predmet.PristojbeSudionikNazivOIB>
  <DomainObject.Predmet.PristojbePNB>
    <izvorni_sadrzaj>HR63 6050-50555-1083575309</izvorni_sadrzaj>
    <derivirana_varijabla naziv="DomainObject.Predmet.PristojbePNB_1">HR63 6050-50555-1083575309</derivirana_varijabla>
  </DomainObject.Predmet.PristojbePNB>
  <DomainObject.Predmet.PristojbeIznos>
    <izvorni_sadrzaj>1.335,00 EUR</izvorni_sadrzaj>
    <derivirana_varijabla naziv="DomainObject.Predmet.PristojbeIznos_1">1.335,00 EUR</derivirana_varijabla>
  </DomainObject.Predmet.PristojbeIznos>
  <DomainObject.Predmet.PristojbeOpisPlacanja>
    <izvorni_sadrzaj>Troškovi iz predmeta Pp-1036/2025, OS ME</izvorni_sadrzaj>
    <derivirana_varijabla naziv="DomainObject.Predmet.PristojbeOpisPlacanja_1">Troškovi iz predmeta Pp-1036/2025, OS ME</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85960321271</item>
      <item>, OIB null</item>
    </izvorni_sadrzaj>
    <derivirana_varijabla naziv="DomainObject.Predmet.SudioniciListNazivOIB_1">
      <item>, OIB 85960321271</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Troškovi iz predmeta Pp-1036/2025, OS ME</izvorni_sadrzaj>
    <derivirana_varijabla naziv="DomainObject.Predmet.PristojbeNazivVrste_1">Troškovi iz predmeta Pp-1036/2025, OS ME</derivirana_varijabla>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 travnja 2025.</izvorni_sadrzaj>
    <derivirana_varijabla naziv="DomainObject.Predmet.DatumPocetkaProcesa_1">2. travnja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Filip Čagalj, Ulica Gornji Čaglji 26, 21270 Zagvozd, OIB: 85960321271, rođen-a 21.05.1985., mjesto rođenja Split (Split)</item>
    </izvorni_sadrzaj>
    <derivirana_varijabla naziv="DomainObject.Predmet.OkrivljenikAdresaMjestoRodjenjaList_1">
      <item>Filip Čagalj, Ulica Gornji Čaglji 26, 21270 Zagvozd, OIB: 85960321271, rođen-a 21.05.1985., mjesto rođenja Split (Split)</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MPU</properties:Company>
  <properties:Pages>3</properties:Pages>
  <properties:Words>1125</properties:Words>
  <properties:Characters>5997</properties:Characters>
  <properties:Lines>148</properties:Lines>
  <properties:Paragraphs>36</properties:Paragraphs>
  <properties:TotalTime>24</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7559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2026-09-15T07:16:00Z</dcterms:created>
  <dc:creator>Egidija Mijoč</dc:creator>
  <dc:description/>
  <cp:keywords/>
  <cp:lastModifiedBy>Egidija Mijoč</cp:lastModifiedBy>
  <cp:lastPrinted>2026-09-17T06:52:00Z</cp:lastPrinted>
  <dcterms:modified xmlns:xsi="http://www.w3.org/2001/XMLSchema-instance" xsi:type="dcterms:W3CDTF">2026-09-17T06:52:00Z</dcterms:modified>
  <cp:revision>9</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Pp-1036/2025-12 / Odluka - Presuda - osuđujuća (odluka_Pp-1036_2025-12.docx)</vt:lpwstr>
  </prop:property>
  <prop:property fmtid="{D5CDD505-2E9C-101B-9397-08002B2CF9AE}" pid="4" name="CC_coloring">
    <vt:bool>false</vt:bool>
  </prop:property>
  <prop:property fmtid="{D5CDD505-2E9C-101B-9397-08002B2CF9AE}" pid="5" name="BrojStranica">
    <vt:i4>3</vt:i4>
  </prop:property>
</prop:Properties>
</file>