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fd15cf" w14:paraId="5fd15cf" w:rsidRDefault="00CC5451" w:rsidR="00CC5451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1D7C1D" w:rsidP="001D7C1D" w:rsidR="001D7C1D"/>
    <w:p w:rsidRDefault="00045037" w:rsidP="00045037" w:rsidR="00045037" w:rsidRPr="00045037">
      <w:pPr>
        <w:jc w:val="both"/>
      </w:pPr>
      <w:r w:rsidRPr="00045037">
        <w:t>REPUBLIKA HRVATSKA</w:t>
      </w:r>
    </w:p>
    <w:p w:rsidRDefault="00045037" w:rsidP="00045037" w:rsidR="00045037" w:rsidRPr="00045037">
      <w:pPr>
        <w:jc w:val="both"/>
      </w:pPr>
      <w:r w:rsidRPr="00045037">
        <w:t>TRGOVAČKI SUD U ZAGREBU</w:t>
      </w:r>
    </w:p>
    <w:p w:rsidRDefault="00045037" w:rsidP="00045037" w:rsidR="00045037" w:rsidRPr="00045037">
      <w:pPr>
        <w:jc w:val="both"/>
      </w:pPr>
      <w:r w:rsidRPr="00045037">
        <w:t>Zagreb, A</w:t>
      </w:r>
      <w:r w:rsidR="00270558">
        <w:t xml:space="preserve">mruševa 2/II     </w:t>
      </w:r>
      <w:r w:rsidR="00270558">
        <w:tab/>
      </w:r>
      <w:r w:rsidR="00270558">
        <w:tab/>
      </w:r>
      <w:r w:rsidR="00270558">
        <w:tab/>
      </w:r>
      <w:r w:rsidR="00270558">
        <w:tab/>
      </w:r>
      <w:r w:rsidR="00270558">
        <w:tab/>
      </w:r>
      <w:r w:rsidR="00270558">
        <w:tab/>
      </w:r>
      <w:r w:rsidR="00270558">
        <w:tab/>
        <w:t>67. St-960/16</w:t>
      </w:r>
      <w:r w:rsidR="00CC5451">
        <w:t>-6</w:t>
      </w:r>
    </w:p>
    <w:p w:rsidRDefault="00045037" w:rsidP="00045037" w:rsidR="00045037" w:rsidRPr="00045037">
      <w:pPr>
        <w:jc w:val="both"/>
      </w:pPr>
    </w:p>
    <w:p w:rsidRDefault="00E36BFA" w:rsidP="00045037" w:rsidR="00045037" w:rsidRPr="00045037">
      <w:pPr>
        <w:jc w:val="center"/>
      </w:pPr>
      <w:r>
        <w:t xml:space="preserve"> U  I M E   R E P U B L I K E</w:t>
      </w:r>
      <w:r w:rsidR="00045037" w:rsidRPr="00045037">
        <w:t xml:space="preserve"> </w:t>
      </w:r>
      <w:r>
        <w:t xml:space="preserve">  H R V A T S K E</w:t>
      </w:r>
    </w:p>
    <w:p w:rsidRDefault="00045037" w:rsidP="00045037" w:rsidR="00045037" w:rsidRPr="00045037">
      <w:pPr>
        <w:jc w:val="both"/>
      </w:pPr>
    </w:p>
    <w:p w:rsidRDefault="00045037" w:rsidP="00045037" w:rsidR="00045037" w:rsidRPr="00045037">
      <w:pPr>
        <w:jc w:val="center"/>
      </w:pPr>
      <w:r w:rsidRPr="00045037">
        <w:t>R J E Š E NJ E</w:t>
      </w:r>
    </w:p>
    <w:p w:rsidRDefault="00045037" w:rsidP="00045037" w:rsidR="00045037" w:rsidRPr="00045037">
      <w:pPr>
        <w:jc w:val="both"/>
      </w:pPr>
    </w:p>
    <w:p w:rsidRDefault="00270558" w:rsidP="00045037" w:rsidR="00045037" w:rsidRPr="00045037">
      <w:pPr>
        <w:ind w:firstLine="708"/>
        <w:jc w:val="both"/>
      </w:pPr>
      <w:r w:rsidRPr="00270558">
        <w:t>Trgovački sud u Zagrebu, po sucu Gordanu Zubaku, u predstečajnom postupku u povodu prijedloga dužnika ROBERTO PLUS d.o.o., Zagreb, Velikopoljska 42, OIB: 66385801110, kojeg zastupa punomoćnica Ljubica Spajić, odvjetnica u Zagrebu, Ilica 139/I</w:t>
      </w:r>
      <w:r w:rsidR="00995E99">
        <w:t xml:space="preserve">, </w:t>
      </w:r>
      <w:r>
        <w:t>25. veljače 2016</w:t>
      </w:r>
      <w:r w:rsidR="00045037" w:rsidRPr="00045037">
        <w:t xml:space="preserve">., </w:t>
      </w:r>
    </w:p>
    <w:p w:rsidRDefault="001D7C1D" w:rsidP="00552AAE" w:rsidR="001D7C1D">
      <w:pPr>
        <w:jc w:val="both"/>
      </w:pPr>
    </w:p>
    <w:p w:rsidRDefault="001D7C1D" w:rsidP="0042407B" w:rsidR="0042407B" w:rsidRPr="00C30926">
      <w:pPr>
        <w:jc w:val="center"/>
        <w:rPr>
          <w:b/>
        </w:rPr>
      </w:pPr>
      <w:r>
        <w:t>r i j e š i o  j e</w:t>
      </w:r>
    </w:p>
    <w:p w:rsidRDefault="0042407B" w:rsidP="0042407B" w:rsidR="0042407B" w:rsidRPr="00C30926">
      <w:pPr>
        <w:jc w:val="center"/>
        <w:rPr>
          <w:b/>
        </w:rPr>
      </w:pPr>
    </w:p>
    <w:p w:rsidRDefault="00E36BFA" w:rsidP="00E36BFA" w:rsidR="00E36BFA" w:rsidRPr="00010102">
      <w:pPr>
        <w:ind w:firstLine="708"/>
        <w:jc w:val="both"/>
      </w:pPr>
      <w:r>
        <w:t>Odbacuje se prijedlog</w:t>
      </w:r>
      <w:r w:rsidR="00FB7D67">
        <w:t xml:space="preserve"> dužnika</w:t>
      </w:r>
      <w:r>
        <w:t xml:space="preserve"> </w:t>
      </w:r>
      <w:r w:rsidR="00FB7D67" w:rsidRPr="00FB7D67">
        <w:t>ROBERTO PLUS d.o.o., Zagreb, Velikopoljska 42, OIB: 66385801110</w:t>
      </w:r>
      <w:r>
        <w:t xml:space="preserve">,  </w:t>
      </w:r>
      <w:r w:rsidRPr="005A035F">
        <w:t>za</w:t>
      </w:r>
      <w:r>
        <w:t xml:space="preserve"> otvaranje predstečajnog postupka.</w:t>
      </w:r>
      <w:r w:rsidRPr="005A035F">
        <w:t xml:space="preserve"> </w:t>
      </w:r>
    </w:p>
    <w:p w:rsidRDefault="00540747" w:rsidP="00540747" w:rsidR="00540747" w:rsidRPr="00C30926">
      <w:pPr>
        <w:jc w:val="both"/>
      </w:pPr>
    </w:p>
    <w:p w:rsidRDefault="0042407B" w:rsidP="0042407B" w:rsidR="0042407B" w:rsidRPr="00E36BFA">
      <w:pPr>
        <w:jc w:val="center"/>
      </w:pPr>
      <w:r w:rsidRPr="00E36BFA">
        <w:t>Obrazloženje</w:t>
      </w:r>
    </w:p>
    <w:p w:rsidRDefault="0042407B" w:rsidP="0042407B" w:rsidR="0042407B" w:rsidRPr="00C30926">
      <w:pPr>
        <w:pStyle w:val="Tijeloteksta"/>
        <w:jc w:val="center"/>
      </w:pPr>
    </w:p>
    <w:p w:rsidRDefault="00AB52BF" w:rsidP="00FB7D67" w:rsidR="00FB7D67">
      <w:pPr>
        <w:ind w:firstLine="708"/>
        <w:jc w:val="both"/>
      </w:pPr>
      <w:r w:rsidRPr="00AB52BF">
        <w:t>Dužnik je kao podnositelj prijedloga podnio ovom sudu, na temelju odredbe čl. 25. st. 1. Stečajnog zakona („Narodne novine“ broj 71/2015: dalje: SZ), prijedlog za otvaranje predstečajnog postupka.</w:t>
      </w:r>
      <w:r>
        <w:t xml:space="preserve"> </w:t>
      </w:r>
    </w:p>
    <w:p w:rsidRDefault="00FB7D67" w:rsidP="00FB7D67" w:rsidR="00FB7D67">
      <w:pPr>
        <w:ind w:firstLine="708"/>
        <w:jc w:val="both"/>
      </w:pPr>
    </w:p>
    <w:p w:rsidRDefault="00FB7D67" w:rsidP="00FB7D67" w:rsidR="00FB7D67" w:rsidRPr="00FB7D67">
      <w:pPr>
        <w:ind w:firstLine="708"/>
        <w:jc w:val="both"/>
      </w:pPr>
      <w:r>
        <w:t>Sud je rješenjem od 2. veljače 2016</w:t>
      </w:r>
      <w:r w:rsidR="00E36BFA">
        <w:t>. naložio</w:t>
      </w:r>
      <w:r w:rsidR="00BA155A">
        <w:t xml:space="preserve"> dužniku u roku 8 dana dopuniti prijedlog za otvaranje predstečajnog postupka</w:t>
      </w:r>
      <w:r>
        <w:t xml:space="preserve"> dostavom</w:t>
      </w:r>
      <w:r w:rsidRPr="00FB7D67">
        <w:t xml:space="preserve"> popis</w:t>
      </w:r>
      <w:r>
        <w:t>a</w:t>
      </w:r>
      <w:r w:rsidRPr="00FB7D67">
        <w:t xml:space="preserve"> imovine i obveza dužnik</w:t>
      </w:r>
      <w:r>
        <w:t xml:space="preserve">a, a koji se sastoji od: </w:t>
      </w:r>
      <w:r w:rsidRPr="00FB7D67">
        <w:t>nekretnina i pokretnina dužnika,</w:t>
      </w:r>
      <w:r>
        <w:t xml:space="preserve"> </w:t>
      </w:r>
      <w:r w:rsidRPr="00FB7D67">
        <w:t>imovinskih prava dužnika na tuđim stvarima,</w:t>
      </w:r>
      <w:r>
        <w:t xml:space="preserve"> </w:t>
      </w:r>
      <w:r w:rsidRPr="00FB7D67">
        <w:t>novčanih i nenovčanih tražbina dužnika,</w:t>
      </w:r>
      <w:r>
        <w:t xml:space="preserve"> </w:t>
      </w:r>
      <w:r w:rsidRPr="00FB7D67">
        <w:t>drugih prava koja čine imovinu dužnika,</w:t>
      </w:r>
      <w:r>
        <w:t xml:space="preserve"> </w:t>
      </w:r>
      <w:r w:rsidRPr="00FB7D67">
        <w:t>novčanih sredstava na računima,</w:t>
      </w:r>
      <w:r>
        <w:t xml:space="preserve"> </w:t>
      </w:r>
      <w:r w:rsidRPr="00FB7D67">
        <w:t>druge imovine dužnika,</w:t>
      </w:r>
      <w:r>
        <w:t xml:space="preserve"> </w:t>
      </w:r>
      <w:r w:rsidRPr="00FB7D67">
        <w:t>obveza dužnika unesenih u njegove poslovne knjige,</w:t>
      </w:r>
      <w:r>
        <w:t xml:space="preserve"> </w:t>
      </w:r>
      <w:r w:rsidRPr="00FB7D67">
        <w:t>drugih novčanih i nenovčanih obveza dužnika,</w:t>
      </w:r>
      <w:r>
        <w:t xml:space="preserve"> </w:t>
      </w:r>
      <w:r w:rsidRPr="00FB7D67">
        <w:t>razlučnih prava na imovini dužnika,</w:t>
      </w:r>
      <w:r>
        <w:t xml:space="preserve"> </w:t>
      </w:r>
      <w:r w:rsidRPr="00FB7D67">
        <w:t>izlučnih prava,</w:t>
      </w:r>
      <w:r>
        <w:t xml:space="preserve"> </w:t>
      </w:r>
      <w:r w:rsidRPr="00FB7D67">
        <w:t>prosječnih mjesečnih troškova redovnoga poslovanja dužnika u posljednjih godinu dana,</w:t>
      </w:r>
      <w:r>
        <w:t xml:space="preserve"> </w:t>
      </w:r>
      <w:r w:rsidRPr="00FB7D67">
        <w:t xml:space="preserve">postupaka pred sudovima ili javnopravnim tijelima u kojima je dužnik stranka i visinu ili opis tražbine koja je </w:t>
      </w:r>
      <w:r>
        <w:t xml:space="preserve">predmet postupka te navođenjem </w:t>
      </w:r>
      <w:r w:rsidRPr="00FB7D67">
        <w:t>podat</w:t>
      </w:r>
      <w:r>
        <w:t>aka</w:t>
      </w:r>
      <w:r w:rsidRPr="00FB7D67">
        <w:t xml:space="preserve"> o pravnoj i činjeničnoj osnovi u odnosu na svaki dio imovine i obveza te o dokazima, osobito ispravama, kojima se oni mogu potkrijepiti i potvrditi da su navedeni podaci točni i potpuni i da ništa od imovine i obveza nije zatajeno</w:t>
      </w:r>
      <w:r>
        <w:t>. Nadalje, navedenim rješenjem sud je pozvao dužnika dopuniti prijedlog i  dostavom financijskih izvještaja</w:t>
      </w:r>
      <w:r w:rsidRPr="00FB7D67">
        <w:t xml:space="preserve">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</w:t>
      </w:r>
      <w:r w:rsidRPr="00FB7D67">
        <w:lastRenderedPageBreak/>
        <w:t>skladu s poreznim propisima ako je dužnik obveznik poreza na dohodak</w:t>
      </w:r>
      <w:r>
        <w:t>, zatim očitovati se</w:t>
      </w:r>
      <w:r w:rsidRPr="00FB7D67">
        <w:t xml:space="preserve"> jesu li podnošenju prijedloga za sklapanje predstečajne nagodbe prethodili pregovori s vjerovnicima te ako jesu opisati te pregovore uključujući i potrebne obavijesti dostavljene vjerovn</w:t>
      </w:r>
      <w:r>
        <w:t xml:space="preserve">icima koji sudjeluju u postupku i konačno dostaviti </w:t>
      </w:r>
      <w:r w:rsidRPr="00FB7D67">
        <w:t>plan restrukturiranja, koji mora sadržavati:</w:t>
      </w:r>
      <w:r>
        <w:t xml:space="preserve"> </w:t>
      </w:r>
      <w:r w:rsidRPr="00FB7D67">
        <w:t>činjenice i okolnosti iz kojih proizlazi postojanje prijeteće nesposobnosti za plaćanje,</w:t>
      </w:r>
      <w:r>
        <w:t xml:space="preserve"> </w:t>
      </w:r>
      <w:r w:rsidRPr="00FB7D67">
        <w:t>izračun manjka likvidnih sredstava na dan priloženih financijskih izvještaja,</w:t>
      </w:r>
      <w:r>
        <w:t xml:space="preserve"> </w:t>
      </w:r>
      <w:r w:rsidRPr="00FB7D67">
        <w:t>mjere financijskoga restrukturiranja i izračun njihovih učinaka na manjak likvidnih sredstava,</w:t>
      </w:r>
      <w:r>
        <w:t xml:space="preserve"> </w:t>
      </w:r>
      <w:r w:rsidRPr="00FB7D67">
        <w:t>mjere operativnoga restrukturiranja i izračun njihovih učinaka na poslovanje,</w:t>
      </w:r>
      <w:r>
        <w:t xml:space="preserve"> </w:t>
      </w:r>
      <w:r w:rsidRPr="00FB7D67">
        <w:t>plan poslovanja za razdoblje do kraja tekuće i za dvije sljedeće kalendarske godine uz detaljno obrazloženje razloga za utvrđivanje svake pozicije plana,</w:t>
      </w:r>
      <w:r>
        <w:t xml:space="preserve"> </w:t>
      </w:r>
      <w:r w:rsidRPr="00FB7D67">
        <w:t>planiranu bilancu na zadnji dan razdoblja za koje je sastavljen plan poslovanja,</w:t>
      </w:r>
      <w:r>
        <w:t xml:space="preserve"> </w:t>
      </w:r>
      <w:r w:rsidRPr="00FB7D67">
        <w:t>analizu svih tražbina prema visini i vrsti (tražbine radnika i prijašnjih dužnikovih radnika),</w:t>
      </w:r>
      <w:r>
        <w:t xml:space="preserve"> </w:t>
      </w:r>
      <w:r w:rsidRPr="00FB7D67">
        <w:t>izlučna prava, razlučna prava, tražbine za koje se vodi postupak, neosigurane tražbine i druge tražbine),</w:t>
      </w:r>
      <w:r>
        <w:t xml:space="preserve"> </w:t>
      </w:r>
      <w:r w:rsidRPr="00FB7D67">
        <w:t>ponudu vjerovnicima razvrstanim u skupine odgovarajućom primjenom pravila o razvrstavanju sudionika u stečajnom planu o načinu, rokovima i uvjetima namirenja tražbina,</w:t>
      </w:r>
      <w:r>
        <w:t xml:space="preserve"> </w:t>
      </w:r>
      <w:r w:rsidRPr="00FB7D67">
        <w:t>rok za dobrovoljno ispunjenje,</w:t>
      </w:r>
      <w:r>
        <w:t xml:space="preserve"> </w:t>
      </w:r>
      <w:r w:rsidRPr="00FB7D67">
        <w:t>planirani iznos troškova restrukturiranja.</w:t>
      </w:r>
    </w:p>
    <w:p w:rsidRDefault="00D01FE1" w:rsidP="00FB7D67" w:rsidR="00D01FE1">
      <w:pPr>
        <w:jc w:val="both"/>
      </w:pPr>
    </w:p>
    <w:p w:rsidRDefault="00D01FE1" w:rsidP="00D01FE1" w:rsidR="00D01FE1">
      <w:pPr>
        <w:ind w:firstLine="708"/>
        <w:jc w:val="both"/>
      </w:pPr>
      <w:r>
        <w:t xml:space="preserve">Nakon toga, dužnik je dostavio podnesak od </w:t>
      </w:r>
      <w:r w:rsidR="00FB7D67">
        <w:t>17. veljače</w:t>
      </w:r>
      <w:r w:rsidR="00A9028A">
        <w:t xml:space="preserve"> 2016</w:t>
      </w:r>
      <w:r>
        <w:t xml:space="preserve">. s planom financijskog i operativnog restrukturiranja </w:t>
      </w:r>
      <w:r w:rsidR="00FB7D67">
        <w:t>i prilozima (list 35.-138</w:t>
      </w:r>
      <w:r>
        <w:t>. spisa).</w:t>
      </w:r>
    </w:p>
    <w:p w:rsidRDefault="00D01FE1" w:rsidP="00D01FE1" w:rsidR="00D01FE1">
      <w:pPr>
        <w:ind w:firstLine="708"/>
        <w:jc w:val="both"/>
      </w:pPr>
    </w:p>
    <w:p w:rsidRDefault="00D01FE1" w:rsidP="00D01FE1" w:rsidR="00D01FE1">
      <w:pPr>
        <w:ind w:firstLine="708"/>
        <w:jc w:val="both"/>
      </w:pPr>
      <w:r>
        <w:t xml:space="preserve">Uvidom u navedeni podnesak i plan financijskog i operativnog restrukturiranja, sud je utvrdio kako dužnik nije postupio u skladu s nalogom iz rješenja od </w:t>
      </w:r>
      <w:r w:rsidR="00FB7D67">
        <w:t>2. veljače 2016</w:t>
      </w:r>
      <w:r>
        <w:t>.</w:t>
      </w:r>
    </w:p>
    <w:p w:rsidRDefault="00D01FE1" w:rsidP="00D01FE1" w:rsidR="00D01FE1">
      <w:pPr>
        <w:ind w:firstLine="708"/>
        <w:jc w:val="both"/>
      </w:pPr>
    </w:p>
    <w:p w:rsidRDefault="00FB7D67" w:rsidP="00D01FE1" w:rsidR="0033168B">
      <w:pPr>
        <w:ind w:firstLine="708"/>
        <w:jc w:val="both"/>
        <w:rPr>
          <w:color w:val="000000"/>
          <w:sz w:val="23"/>
          <w:szCs w:val="23"/>
          <w:lang w:eastAsia="hr-HR"/>
        </w:rPr>
      </w:pPr>
      <w:r>
        <w:t>Naime, prema čl. 26</w:t>
      </w:r>
      <w:r w:rsidR="00D01FE1">
        <w:t>.</w:t>
      </w:r>
      <w:r w:rsidR="0033168B">
        <w:t xml:space="preserve"> st. 1. podstavak 1</w:t>
      </w:r>
      <w:r>
        <w:t>. p</w:t>
      </w:r>
      <w:r w:rsidRPr="00FB7D67">
        <w:t>odnositelj prijedloga za otvaranje predstečajnoga postupka dužan je uz prijedlog za otvaranje predstečajnoga postupka</w:t>
      </w:r>
      <w:r>
        <w:t>, među ostalim,</w:t>
      </w:r>
      <w:r w:rsidRPr="00FB7D67">
        <w:t xml:space="preserve"> dostaviti</w:t>
      </w:r>
      <w:r w:rsidRPr="00FB7D67">
        <w:rPr>
          <w:color w:val="000000"/>
          <w:sz w:val="23"/>
          <w:szCs w:val="23"/>
          <w:lang w:eastAsia="hr-HR"/>
        </w:rPr>
        <w:t xml:space="preserve"> </w:t>
      </w:r>
      <w:r w:rsidR="0033168B" w:rsidRPr="0033168B">
        <w:rPr>
          <w:color w:val="000000"/>
          <w:sz w:val="23"/>
          <w:szCs w:val="23"/>
          <w:lang w:eastAsia="hr-HR"/>
        </w:rPr>
        <w:t>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  <w:r w:rsidR="0033168B">
        <w:rPr>
          <w:color w:val="000000"/>
          <w:sz w:val="23"/>
          <w:szCs w:val="23"/>
          <w:lang w:eastAsia="hr-HR"/>
        </w:rPr>
        <w:t xml:space="preserve">. Odredbom čl. 15. st. 3. Zakona o računovodstvu </w:t>
      </w:r>
      <w:r w:rsidR="0033168B" w:rsidRPr="0033168B">
        <w:rPr>
          <w:color w:val="000000"/>
          <w:sz w:val="23"/>
          <w:szCs w:val="23"/>
          <w:lang w:eastAsia="hr-HR"/>
        </w:rPr>
        <w:t>(„Narodne novine“ broj 109/07, 54/13 i 121/14)</w:t>
      </w:r>
      <w:r w:rsidR="0033168B">
        <w:rPr>
          <w:color w:val="000000"/>
          <w:sz w:val="23"/>
          <w:szCs w:val="23"/>
          <w:lang w:eastAsia="hr-HR"/>
        </w:rPr>
        <w:t xml:space="preserve"> propisano je </w:t>
      </w:r>
      <w:r w:rsidR="0033168B" w:rsidRPr="0033168B">
        <w:rPr>
          <w:color w:val="000000"/>
          <w:sz w:val="23"/>
          <w:szCs w:val="23"/>
          <w:lang w:eastAsia="hr-HR"/>
        </w:rPr>
        <w:t>da godišnje financijske izvještaje čine bilanca, račun dobiti i gubitka, izvještaj o novčanom tijeku, izvještaj o promjenama kapitala i bilješke uz financijske izvještaje te je stoga potrebno dostaviti financijske izvještaje sa svim navedenim podacima</w:t>
      </w:r>
      <w:r w:rsidR="0033168B">
        <w:rPr>
          <w:color w:val="000000"/>
          <w:sz w:val="23"/>
          <w:szCs w:val="23"/>
          <w:lang w:eastAsia="hr-HR"/>
        </w:rPr>
        <w:t>. U konkretnom slučaju</w:t>
      </w:r>
      <w:r w:rsidR="00A9028A">
        <w:rPr>
          <w:color w:val="000000"/>
          <w:sz w:val="23"/>
          <w:szCs w:val="23"/>
          <w:lang w:eastAsia="hr-HR"/>
        </w:rPr>
        <w:t>,</w:t>
      </w:r>
      <w:r w:rsidR="0033168B">
        <w:rPr>
          <w:color w:val="000000"/>
          <w:sz w:val="23"/>
          <w:szCs w:val="23"/>
          <w:lang w:eastAsia="hr-HR"/>
        </w:rPr>
        <w:t xml:space="preserve"> dužnik je dostavio bilancu na dan 30. studenoga 2015. i račun  dobiti i gubitka na taj dan, a propustio je dostaviti </w:t>
      </w:r>
      <w:r w:rsidR="0033168B" w:rsidRPr="0033168B">
        <w:rPr>
          <w:color w:val="000000"/>
          <w:sz w:val="23"/>
          <w:szCs w:val="23"/>
          <w:lang w:eastAsia="hr-HR"/>
        </w:rPr>
        <w:t>izvještaj o novčanom tijeku, izvještaj o promjenama kapitala i bilješke uz financijske izvještaje</w:t>
      </w:r>
      <w:r w:rsidR="0033168B">
        <w:rPr>
          <w:color w:val="000000"/>
          <w:sz w:val="23"/>
          <w:szCs w:val="23"/>
          <w:lang w:eastAsia="hr-HR"/>
        </w:rPr>
        <w:t>, koji uz bilancu i račun dobiti i gubitka čine godišnji financijski izvještaj. Dakle, dostavio je nepotpun godišnji financijski izvještaj. Napominje se i da je po novom Zakonu o računovodstvu („Narodne novine“ 78/15 i 134/15) koji je na snazi od 1. siječnja 2016. propisano kako godišnji financijski izvještaj uz bilancu i račun dobiti i gubitka</w:t>
      </w:r>
      <w:r w:rsidR="003A2712">
        <w:rPr>
          <w:color w:val="000000"/>
          <w:sz w:val="23"/>
          <w:szCs w:val="23"/>
          <w:lang w:eastAsia="hr-HR"/>
        </w:rPr>
        <w:t xml:space="preserve">, čine izvještaj o promjenama kapitala, izvještaj o novčanim tokovima, bilješke o  </w:t>
      </w:r>
      <w:r w:rsidR="003A2712" w:rsidRPr="003A2712">
        <w:rPr>
          <w:color w:val="000000"/>
          <w:sz w:val="23"/>
          <w:szCs w:val="23"/>
          <w:lang w:eastAsia="hr-HR"/>
        </w:rPr>
        <w:t>uz financijske izvještaje</w:t>
      </w:r>
      <w:r w:rsidR="003A2712">
        <w:rPr>
          <w:color w:val="000000"/>
          <w:sz w:val="23"/>
          <w:szCs w:val="23"/>
          <w:lang w:eastAsia="hr-HR"/>
        </w:rPr>
        <w:t xml:space="preserve"> (čl. 19. st. 2.)</w:t>
      </w:r>
    </w:p>
    <w:p w:rsidRDefault="0033168B" w:rsidP="003A2712" w:rsidR="0033168B" w:rsidRPr="003A2712">
      <w:pPr>
        <w:ind w:firstLine="708"/>
        <w:jc w:val="both"/>
        <w:rPr>
          <w:color w:val="000000"/>
          <w:sz w:val="23"/>
          <w:szCs w:val="23"/>
          <w:lang w:eastAsia="hr-HR"/>
        </w:rPr>
      </w:pPr>
      <w:r>
        <w:rPr>
          <w:color w:val="000000"/>
          <w:sz w:val="23"/>
          <w:szCs w:val="23"/>
          <w:lang w:eastAsia="hr-HR"/>
        </w:rPr>
        <w:t xml:space="preserve"> </w:t>
      </w:r>
    </w:p>
    <w:p w:rsidRDefault="0033168B" w:rsidP="0033168B" w:rsidR="0033168B">
      <w:pPr>
        <w:ind w:firstLine="708"/>
        <w:jc w:val="both"/>
      </w:pPr>
      <w:r>
        <w:t xml:space="preserve">Nadalje, </w:t>
      </w:r>
      <w:r w:rsidRPr="0033168B">
        <w:t>prema čl. 26. st. 1. podstavak 3. podnositelj prijedloga za otvaranje predstečajnoga postupka dužan je uz prijedlog za otvaranje predstečajnoga postupka dostaviti</w:t>
      </w:r>
      <w:r>
        <w:t xml:space="preserve"> i</w:t>
      </w:r>
      <w:r w:rsidRPr="0033168B">
        <w:t xml:space="preserve"> dokaz o broju zaposlenih na zadnji dan u mjesecu koji prethodi danu podnošenja prijedloga. S obzirom na to da je prijedlog podnesen </w:t>
      </w:r>
      <w:r w:rsidR="004B552A">
        <w:t>28</w:t>
      </w:r>
      <w:r w:rsidRPr="0033168B">
        <w:t xml:space="preserve">. siječnja 2016., dužnik je bio dužan dostaviti </w:t>
      </w:r>
      <w:r w:rsidRPr="0033168B">
        <w:lastRenderedPageBreak/>
        <w:t>dokaz o broju zapos</w:t>
      </w:r>
      <w:r w:rsidR="00A9028A">
        <w:t>lenih na dan 31. prosinac 2015.</w:t>
      </w:r>
      <w:r w:rsidRPr="0033168B">
        <w:t xml:space="preserve">, a ne samo navesti kako je na dan </w:t>
      </w:r>
      <w:r w:rsidR="00A9028A">
        <w:br/>
      </w:r>
      <w:r w:rsidRPr="0033168B">
        <w:t>30. studenoga 2015. imao, prema prosječnom broju sati rada, 68 zaposlenih (list 39. spisa).</w:t>
      </w:r>
    </w:p>
    <w:p w:rsidRDefault="003A2712" w:rsidP="0033168B" w:rsidR="003A2712">
      <w:pPr>
        <w:ind w:firstLine="708"/>
        <w:jc w:val="both"/>
      </w:pPr>
    </w:p>
    <w:p w:rsidRDefault="003A2712" w:rsidP="00995814" w:rsidR="00995814">
      <w:pPr>
        <w:ind w:firstLine="708"/>
        <w:jc w:val="both"/>
      </w:pPr>
      <w:r>
        <w:t>Slijedom navedenog, dužnik, kao podnositelj prijedloga, nije u potpunosti postupio u skladu s odredbom čl. 26. SZ-a.</w:t>
      </w:r>
    </w:p>
    <w:p w:rsidRDefault="003A2712" w:rsidP="0033168B" w:rsidR="003A2712">
      <w:pPr>
        <w:ind w:firstLine="708"/>
        <w:jc w:val="both"/>
      </w:pPr>
    </w:p>
    <w:p w:rsidRDefault="003A2712" w:rsidP="0033168B" w:rsidR="003A2712">
      <w:pPr>
        <w:ind w:firstLine="708"/>
        <w:jc w:val="both"/>
      </w:pPr>
      <w:r>
        <w:t xml:space="preserve">Pored navedenog, dužnik nije dopunio prijedlog ni u skladu </w:t>
      </w:r>
      <w:r w:rsidRPr="003A2712">
        <w:t>s odredbom čl. 16. st. 1. u vezi s čl. 17. st. 1. i 2. SZ-a</w:t>
      </w:r>
      <w:r>
        <w:t>. Tako je dužnik dostavio</w:t>
      </w:r>
      <w:r w:rsidR="00E53F9E">
        <w:t xml:space="preserve"> samo općenit</w:t>
      </w:r>
      <w:r>
        <w:t xml:space="preserve"> popis novčanih tražbina prema trećim osobama, popis novčanih obveza dužnika i popis imovine (list 48.-97. spisa). Međutim, pri tome je propustio navesti </w:t>
      </w:r>
      <w:r w:rsidRPr="003A2712">
        <w:t>podat</w:t>
      </w:r>
      <w:r>
        <w:t>ke</w:t>
      </w:r>
      <w:r w:rsidRPr="003A2712">
        <w:t xml:space="preserve"> o pravnoj i činjeničnoj osnovi u odnosu na svaki dio imovine i obveza te o dokazima, osobito ispravama, kojima se oni mogu potkrijepiti i potvrditi da su navedeni podaci točni i potpuni i da ništa od imovine i obveza nije zatajeno</w:t>
      </w:r>
      <w:r>
        <w:t>, izuzev</w:t>
      </w:r>
      <w:r w:rsidR="00A9028A">
        <w:t xml:space="preserve"> podataka o</w:t>
      </w:r>
      <w:r>
        <w:t xml:space="preserve"> nekoliko motornih vozila (Jeep Grand Cherokee, Peugeot 2008 Active,</w:t>
      </w:r>
      <w:r w:rsidR="00E53F9E">
        <w:t xml:space="preserve"> Peugeot 308 cc, Citoren C3 Enterprise, Citroen C4, Peugeot 308 SW, Peugeot 2</w:t>
      </w:r>
      <w:r w:rsidR="00E53F9E" w:rsidRPr="00E53F9E">
        <w:t>08</w:t>
      </w:r>
      <w:r w:rsidR="00E53F9E">
        <w:t>, Peugeot 5</w:t>
      </w:r>
      <w:r w:rsidR="00E53F9E" w:rsidRPr="00E53F9E">
        <w:t>08</w:t>
      </w:r>
      <w:r w:rsidR="00E53F9E">
        <w:t>, Citroen Berlingo 1.6 – list 95</w:t>
      </w:r>
      <w:r w:rsidR="00A9028A">
        <w:t>., 96 i 99. spisa) te nekretnini</w:t>
      </w:r>
      <w:r w:rsidR="00E53F9E">
        <w:t xml:space="preserve"> u odnosu na koju je dostavio izvadaj iz zemljišnih knjiga (list 116.-118. spisa).</w:t>
      </w:r>
      <w:r w:rsidR="00995814">
        <w:t xml:space="preserve"> Pri tome nije jasno zašto je dužnik dostavio izvatke iz zemljišnih knjiga za nekretnine u kojima je kao vlasnik tih nekretnina upisano društvo Raul d.o.o.</w:t>
      </w:r>
    </w:p>
    <w:p w:rsidRDefault="00995814" w:rsidP="0033168B" w:rsidR="00995814">
      <w:pPr>
        <w:ind w:firstLine="708"/>
        <w:jc w:val="both"/>
      </w:pPr>
    </w:p>
    <w:p w:rsidRDefault="00995814" w:rsidP="0033168B" w:rsidR="005705F1">
      <w:pPr>
        <w:ind w:firstLine="708"/>
        <w:jc w:val="both"/>
      </w:pPr>
      <w:r>
        <w:t xml:space="preserve">Konačno, dužnik </w:t>
      </w:r>
      <w:r w:rsidR="005705F1">
        <w:t>ni</w:t>
      </w:r>
      <w:r>
        <w:t xml:space="preserve">je </w:t>
      </w:r>
      <w:r w:rsidR="005705F1">
        <w:t xml:space="preserve">dostavio ni potpun popis postupaka pred sudovima u kojima je stranka. Dužnik je obavijestio sud kako se vode postupci pred ovim sudom pod poslovnim brojem R1-346/15 i P-2696/15, zatim Visokim trgovačkim sudom Republike Hrvatske pod brojem Pž-8847/15 te pred Općinskim sudom u Novom Zagrebu pod brojem Ovr-7559/15, Ovr-7088/15 i Općinskim sudom u Splitu pod brojem Ovr-7487/15. </w:t>
      </w:r>
    </w:p>
    <w:p w:rsidRDefault="005705F1" w:rsidP="0033168B" w:rsidR="005705F1">
      <w:pPr>
        <w:ind w:firstLine="708"/>
        <w:jc w:val="both"/>
      </w:pPr>
    </w:p>
    <w:p w:rsidRDefault="00A9028A" w:rsidP="0033168B" w:rsidR="00995814" w:rsidRPr="0033168B">
      <w:pPr>
        <w:ind w:firstLine="708"/>
        <w:jc w:val="both"/>
      </w:pPr>
      <w:r>
        <w:t>Prema odredbi čl.</w:t>
      </w:r>
      <w:r w:rsidR="005705F1">
        <w:t xml:space="preserve"> 11. st. 3. SZ-a s</w:t>
      </w:r>
      <w:r w:rsidR="005705F1" w:rsidRPr="005705F1">
        <w:t>ud po službenoj dužnosti utvrđuje sve činjenice koje su važne za predstečajni i stečajni postupak te radi toga može izvoditi sve potrebne dokaze</w:t>
      </w:r>
      <w:r w:rsidR="005705F1">
        <w:t xml:space="preserve">. Stoga je sud </w:t>
      </w:r>
      <w:r>
        <w:t>uvidom</w:t>
      </w:r>
      <w:r w:rsidR="005705F1">
        <w:t xml:space="preserve"> u sustav eSpis  odnosno jedinstven</w:t>
      </w:r>
      <w:r>
        <w:t>i</w:t>
      </w:r>
      <w:r w:rsidR="005705F1">
        <w:t xml:space="preserve"> informacijsk</w:t>
      </w:r>
      <w:r>
        <w:t>i</w:t>
      </w:r>
      <w:r w:rsidR="005705F1" w:rsidRPr="005705F1">
        <w:t xml:space="preserve"> sustav za upravljanje i rad na sudskim predmetima</w:t>
      </w:r>
      <w:r w:rsidR="005705F1">
        <w:t xml:space="preserve"> te j</w:t>
      </w:r>
      <w:r w:rsidR="005705F1" w:rsidRPr="005705F1">
        <w:t>avni</w:t>
      </w:r>
      <w:r w:rsidR="005705F1">
        <w:t>m</w:t>
      </w:r>
      <w:r w:rsidR="005705F1" w:rsidRPr="005705F1">
        <w:t xml:space="preserve"> pristup</w:t>
      </w:r>
      <w:r w:rsidR="005705F1">
        <w:t>om</w:t>
      </w:r>
      <w:r w:rsidR="005705F1" w:rsidRPr="005705F1">
        <w:t xml:space="preserve"> osnovnim podac</w:t>
      </w:r>
      <w:r w:rsidR="005705F1">
        <w:t>ima o sudskim predmetima ili e-P</w:t>
      </w:r>
      <w:r w:rsidR="005705F1" w:rsidRPr="005705F1">
        <w:t>redmet</w:t>
      </w:r>
      <w:r w:rsidR="005705F1">
        <w:t xml:space="preserve"> utvrdio kako se vode postup</w:t>
      </w:r>
      <w:r w:rsidR="00917A8C">
        <w:t>ci, koji su u fazi rješavanja,</w:t>
      </w:r>
      <w:r w:rsidR="005705F1">
        <w:t xml:space="preserve"> u kojima je stranka dužnik</w:t>
      </w:r>
      <w:r w:rsidR="00917A8C">
        <w:t>, a koji postupci nisu navedeni u prijedlogu za otvaranje postupka predstečajne nagodbe</w:t>
      </w:r>
      <w:r w:rsidR="005705F1">
        <w:t xml:space="preserve"> i to pred Županijskim sudom u Karlovcu pod poslovnim brojem </w:t>
      </w:r>
      <w:r w:rsidR="00917A8C">
        <w:t xml:space="preserve">Gž-161/16, Županijskim sudom u Velikoj Gorici pod poslovnim brojem Gž Ovr-143/16 i Gž Ovr-987/15, Županijskim sudom u Osijeku pod poslovnim brojem Gž- R 104/16, Općinskim sudom u Novom Zagrebu pod poslovnim brojem Ovr-8036/15, Općinskim sudom u Rijeci pod poslovnim brojem Ovr-5720/15, Općinskim sudom u Slavonskom Brodu pod poslovnim brojem Ovr-2880/15, </w:t>
      </w:r>
      <w:r w:rsidR="00917A8C" w:rsidRPr="00917A8C">
        <w:t xml:space="preserve">Općinskim sudom u </w:t>
      </w:r>
      <w:r w:rsidR="00917A8C">
        <w:t>Zadru</w:t>
      </w:r>
      <w:r w:rsidR="00917A8C" w:rsidRPr="00917A8C">
        <w:t xml:space="preserve"> pod poslovn</w:t>
      </w:r>
      <w:r w:rsidR="00917A8C">
        <w:t>im brojem Ovr-2434</w:t>
      </w:r>
      <w:r w:rsidR="00917A8C" w:rsidRPr="00917A8C">
        <w:t>/15</w:t>
      </w:r>
      <w:r w:rsidR="00917A8C">
        <w:t xml:space="preserve">, Trgovačkim sudom u Zagrebu pod poslovnim brojem P-2950/15, </w:t>
      </w:r>
      <w:r w:rsidR="00917A8C" w:rsidRPr="00917A8C">
        <w:t>Trgovačkim sudom u Zagrebu pod poslovnim brojem P</w:t>
      </w:r>
      <w:r w:rsidR="00917A8C">
        <w:t>ovrv-3635/14 i Općinskim radnim sudom u Zagrebu pod poslovnim brojem Pr-9227/14.</w:t>
      </w:r>
    </w:p>
    <w:p w:rsidRDefault="0033168B" w:rsidP="00D01FE1" w:rsidR="0033168B">
      <w:pPr>
        <w:ind w:firstLine="708"/>
        <w:jc w:val="both"/>
      </w:pPr>
    </w:p>
    <w:p w:rsidRDefault="00917A8C" w:rsidP="00917A8C" w:rsidR="009F7F27">
      <w:pPr>
        <w:ind w:firstLine="708"/>
        <w:jc w:val="both"/>
      </w:pPr>
      <w:r>
        <w:t>O</w:t>
      </w:r>
      <w:r w:rsidR="009F7F27">
        <w:t>vaj sud je mišljenja kako u konkretnom slučaju nije bio ovlašten ponovo pozivati dužnika na ispravak</w:t>
      </w:r>
      <w:r w:rsidR="00547807">
        <w:t xml:space="preserve"> i dopunu</w:t>
      </w:r>
      <w:r w:rsidR="009F7F27">
        <w:t xml:space="preserve"> prijedloga za otvaranje predstečajnog postupka.</w:t>
      </w:r>
    </w:p>
    <w:p w:rsidRDefault="009F7F27" w:rsidP="009F7F27" w:rsidR="009F7F27">
      <w:pPr>
        <w:ind w:firstLine="708"/>
        <w:jc w:val="both"/>
      </w:pPr>
    </w:p>
    <w:p w:rsidRDefault="009F7F27" w:rsidP="009F7F27" w:rsidR="009F7F27">
      <w:pPr>
        <w:ind w:firstLine="708"/>
        <w:jc w:val="both"/>
      </w:pPr>
      <w:r>
        <w:t xml:space="preserve">Odredbom čl. 26. SZ-a propisane su isprave koje je predlagatelj </w:t>
      </w:r>
      <w:r w:rsidRPr="0091581C">
        <w:rPr>
          <w:u w:val="single"/>
        </w:rPr>
        <w:t>dužan</w:t>
      </w:r>
      <w:r>
        <w:t xml:space="preserve"> dostaviti uz prijedlog za sklapanje predstečajne nagodbe, a odredbom čl. 27. SZ-a propisani elementi koje </w:t>
      </w:r>
      <w:r w:rsidRPr="0091581C">
        <w:rPr>
          <w:u w:val="single"/>
        </w:rPr>
        <w:t>mora</w:t>
      </w:r>
      <w:r>
        <w:t xml:space="preserve"> sadržavati plan restrukturiranja. </w:t>
      </w:r>
    </w:p>
    <w:p w:rsidRDefault="009F7F27" w:rsidP="009F7F27" w:rsidR="009F7F27">
      <w:pPr>
        <w:ind w:firstLine="708"/>
        <w:jc w:val="both"/>
      </w:pPr>
    </w:p>
    <w:p w:rsidRDefault="009F7F27" w:rsidP="009F7F27" w:rsidR="009F7F27">
      <w:pPr>
        <w:ind w:firstLine="708"/>
        <w:jc w:val="both"/>
      </w:pPr>
      <w:r>
        <w:t>Čl. 10. SZ-a propisana je odgovarajuća primjena odredaba pravila parničnog postupka u predstečajnom postupku. Dakl</w:t>
      </w:r>
      <w:r w:rsidR="00547807">
        <w:t>e, u predstečajnom postupku sud</w:t>
      </w:r>
      <w:r>
        <w:t xml:space="preserve"> postupa po pravilima parničnog postupka, osim kada je odredbama SZ-a drugačije određeno. </w:t>
      </w:r>
    </w:p>
    <w:p w:rsidRDefault="009F7F27" w:rsidP="009F7F27" w:rsidR="009F7F27">
      <w:pPr>
        <w:ind w:firstLine="708"/>
        <w:jc w:val="both"/>
      </w:pPr>
    </w:p>
    <w:p w:rsidRDefault="009F7F27" w:rsidP="009F7F27" w:rsidR="009F7F27">
      <w:pPr>
        <w:ind w:firstLine="708"/>
        <w:jc w:val="both"/>
      </w:pPr>
      <w:r>
        <w:t xml:space="preserve">Stečajni zakon sadržava specijalnu odredbu o rokovima odlučivanja o prijedlogu za otvaranje predstečajnog postupka, te načinu i rokovima postupanju s neurednim prijedlozima za otvaranje predstečajnog postupka (čl. 31. SZ-a). Prema toj odredbi sud je o prijedlogu za otvaranje predstečajnog postupka dužan odlučiti  u roku od 8 dana (stavak 1) te ako prijedlog nije potpun, sud  će u roku od 8 dana naložiti podnositelju dopunu prijedloga u skladu sa uputom, pri čemu se rok za dopunu prijedloga ne može produžiti (stavak 2.), a </w:t>
      </w:r>
      <w:r w:rsidRPr="00CD05E6">
        <w:rPr>
          <w:u w:val="single"/>
        </w:rPr>
        <w:t>ako podnositelj ne dopuni prijedlog u skladu s uputom, sud će u roku od 8 dana od isteka roka za dopunu, prijedlog za otvaranje predstečajnog postupka odbaciti</w:t>
      </w:r>
      <w:r>
        <w:t xml:space="preserve"> (stavak 3.).</w:t>
      </w:r>
    </w:p>
    <w:p w:rsidRDefault="009F7F27" w:rsidP="009F7F27" w:rsidR="009F7F27">
      <w:pPr>
        <w:ind w:firstLine="708"/>
        <w:jc w:val="both"/>
      </w:pPr>
    </w:p>
    <w:p w:rsidRDefault="009F7F27" w:rsidP="009F7F27" w:rsidR="009F7F27">
      <w:pPr>
        <w:ind w:firstLine="708"/>
        <w:jc w:val="both"/>
      </w:pPr>
      <w:r>
        <w:t xml:space="preserve">Navedenu odredbu čl. 31. SZ-a treba dovesti u vezu s </w:t>
      </w:r>
      <w:r w:rsidRPr="003C5784">
        <w:rPr>
          <w:u w:val="single"/>
        </w:rPr>
        <w:t>dužnosti</w:t>
      </w:r>
      <w:r>
        <w:t xml:space="preserve"> predlagatelja na dostavu određenih isprava već uz prijedlog za otvaranje predstečajnog postupka (čl. 26. SZ-a), te odredbom o obveznom sadržaju (mora sadržavati) plana restrukturiranja koji se dostavlja uz prijedlog (čl. 27. SZ-a), kao i  promatrati  u svjetlu  načela hitnosti postupanja iz čl. 11. st. 2. SZ-a i odredbe članka 63. SZ-a o ukupno dopuštenom trajanju predstečajnog postupka (120+90 dana).</w:t>
      </w:r>
    </w:p>
    <w:p w:rsidRDefault="009F7F27" w:rsidP="009F7F27" w:rsidR="009F7F27">
      <w:pPr>
        <w:ind w:firstLine="708"/>
        <w:jc w:val="both"/>
      </w:pPr>
    </w:p>
    <w:p w:rsidRDefault="00B45B90" w:rsidP="009F7F27" w:rsidR="009F7F27">
      <w:pPr>
        <w:ind w:firstLine="708"/>
        <w:jc w:val="both"/>
      </w:pPr>
      <w:r>
        <w:t>Imajući u vidu odredbu čl. 31. st. 3. SZ-a koja</w:t>
      </w:r>
      <w:r w:rsidR="009F7F27">
        <w:t xml:space="preserve"> propisuje da će sud prijedlog za otvaranje predstečajnog postupka</w:t>
      </w:r>
      <w:r>
        <w:t>,</w:t>
      </w:r>
      <w:r w:rsidR="009F7F27">
        <w:t xml:space="preserve"> koji nije dopunje</w:t>
      </w:r>
      <w:r>
        <w:t>n u skladu sa uputom, odbaciti te</w:t>
      </w:r>
      <w:r w:rsidR="009F7F27">
        <w:t xml:space="preserve"> uzimajući u obzir načelo hitnosti postupanja i rokove u kojima se predsteča</w:t>
      </w:r>
      <w:r>
        <w:t>jni postupak mora dovršiti, stajalište</w:t>
      </w:r>
      <w:r w:rsidR="009F7F27">
        <w:t xml:space="preserve"> je ovog suda kako u predstečajnom postupku nije dopušteno viš</w:t>
      </w:r>
      <w:r>
        <w:t>ekratno pozivanje</w:t>
      </w:r>
      <w:r w:rsidR="009F7F27">
        <w:t xml:space="preserve"> predlagatelja na dopunu prijedloga za otvaranje predstečajnog postupka.</w:t>
      </w:r>
    </w:p>
    <w:p w:rsidRDefault="009F7F27" w:rsidP="009F7F27" w:rsidR="009F7F27">
      <w:pPr>
        <w:ind w:firstLine="708"/>
        <w:jc w:val="both"/>
      </w:pPr>
    </w:p>
    <w:p w:rsidRDefault="00B45B90" w:rsidP="00B45B90" w:rsidR="001D7C1D">
      <w:pPr>
        <w:ind w:firstLine="708"/>
        <w:jc w:val="both"/>
      </w:pPr>
      <w:r>
        <w:t>S obzirom na to da dužnik kao podnositelj svoj prijedlog za otvara</w:t>
      </w:r>
      <w:r w:rsidR="00A9028A">
        <w:t>nje predstečajnog postupka od 28. siječnja 2016</w:t>
      </w:r>
      <w:r>
        <w:t xml:space="preserve">. nije u roku od 8 dana od dostave rješenja od </w:t>
      </w:r>
      <w:r w:rsidR="00A9028A">
        <w:t>2. veljače 2016</w:t>
      </w:r>
      <w:r>
        <w:t>. dopunio u skladu sa uputom iz tog rješenja, sud je na temelju odredbe čl. 31. st. 3. SZ-a riješio kao u izreci.</w:t>
      </w:r>
    </w:p>
    <w:p w:rsidRDefault="00B45B90" w:rsidP="001D7C1D" w:rsidR="00B45B90">
      <w:pPr>
        <w:jc w:val="center"/>
      </w:pPr>
    </w:p>
    <w:p w:rsidRDefault="00623C81" w:rsidP="001D7C1D" w:rsidR="001D7C1D">
      <w:pPr>
        <w:jc w:val="center"/>
      </w:pPr>
      <w:r>
        <w:t xml:space="preserve">U Zagrebu </w:t>
      </w:r>
      <w:r w:rsidR="00A9028A">
        <w:t>25. veljače 2016</w:t>
      </w:r>
      <w:r w:rsidR="001D7C1D">
        <w:t>.</w:t>
      </w:r>
    </w:p>
    <w:p w:rsidRDefault="001D7C1D" w:rsidP="001D7C1D" w:rsidR="00494008">
      <w:pPr>
        <w:pStyle w:val="Podnaslov"/>
        <w:ind w:left="5664"/>
      </w:pPr>
      <w:r>
        <w:t xml:space="preserve">                                                                                                                           </w:t>
      </w:r>
    </w:p>
    <w:p w:rsidRDefault="00B80AF2" w:rsidP="00CC5451" w:rsidR="00227E5D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</w:t>
      </w:r>
      <w:r w:rsidR="00227E5D">
        <w:rPr>
          <w:rFonts w:hAnsi="Times New Roman" w:ascii="Times New Roman"/>
          <w:b w:val="false"/>
          <w:color w:val="auto"/>
          <w:szCs w:val="24"/>
        </w:rPr>
        <w:t>udac:</w:t>
      </w:r>
    </w:p>
    <w:p w:rsidRDefault="00B80AF2" w:rsidP="00CC5451" w:rsidR="00227E5D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Gordan Zubak</w:t>
      </w:r>
      <w:r w:rsidR="00CC5451"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1D7C1D" w:rsidP="001D7C1D" w:rsidR="001D7C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CC5451" w:rsidP="001D7C1D" w:rsidR="00CC5451"/>
    <w:p w:rsidRDefault="001D7C1D" w:rsidP="001D7C1D" w:rsidR="001D7C1D">
      <w:r>
        <w:t>UPUTA O PRAVNOM LIJEKU:</w:t>
      </w:r>
    </w:p>
    <w:p w:rsidRDefault="00B45B90" w:rsidP="00B45B90" w:rsidR="001D7C1D">
      <w:pPr>
        <w:jc w:val="both"/>
      </w:pPr>
      <w:r w:rsidRPr="0073650D">
        <w:t>Protiv ovo</w:t>
      </w:r>
      <w:r>
        <w:t xml:space="preserve">g rješenja, </w:t>
      </w:r>
      <w:r w:rsidRPr="0073650D">
        <w:t>može</w:t>
      </w:r>
      <w:r>
        <w:t xml:space="preserve"> se uložiti žalba</w:t>
      </w:r>
      <w:r w:rsidRPr="0073650D">
        <w:t xml:space="preserve"> Visokom trgovačkom sudu Republike Hrvatske u roku od 8 dana po primitku rješenja, a ulaže se putem ovog suda u 2 primjerka</w:t>
      </w:r>
      <w:r w:rsidR="001D7C1D">
        <w:t xml:space="preserve">. </w:t>
      </w:r>
    </w:p>
    <w:p w:rsidRDefault="00227E5D" w:rsidP="001D7C1D" w:rsidR="00227E5D"/>
    <w:p w:rsidRDefault="00CC5451" w:rsidP="001D7C1D" w:rsidR="00CC5451"/>
    <w:p w:rsidRDefault="00CC5451" w:rsidP="001745C1" w:rsidR="00CC5451" w:rsidRPr="007546E0">
      <w:pPr>
        <w:jc w:val="right"/>
      </w:pPr>
      <w:r>
        <w:t>Za točnost otpravka-ovlašteni službenik:</w:t>
      </w:r>
      <w:r>
        <w:br/>
        <w:t>Ivana Rogić</w:t>
      </w:r>
    </w:p>
    <w:p w:rsidRDefault="001D7C1D" w:rsidP="00B80AF2" w:rsidR="001D7C1D" w:rsidRPr="009969B9">
      <w:pPr>
        <w:ind w:hanging="705" w:left="705"/>
      </w:pPr>
    </w:p>
    <w:sectPr w:rsidSect="00CC5451" w:rsidR="001D7C1D" w:rsidRPr="009969B9">
      <w:headerReference w:type="even" r:id="rId10"/>
      <w:headerReference w:type="default" r:id="rId11"/>
      <w:pgSz w:h="15840" w:w="12240"/>
      <w:pgMar w:gutter="0" w:footer="709" w:header="709" w:left="1622" w:bottom="1418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5555" w:rsidR="00C25555">
      <w:r>
        <w:separator/>
      </w:r>
    </w:p>
  </w:endnote>
  <w:endnote w:id="0" w:type="continuationSeparator">
    <w:p w:rsidRDefault="00C25555" w:rsidR="00C2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5555" w:rsidR="00C25555">
      <w:r>
        <w:separator/>
      </w:r>
    </w:p>
  </w:footnote>
  <w:footnote w:id="0" w:type="continuationSeparator">
    <w:p w:rsidRDefault="00C25555" w:rsidR="00C2555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80311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CD09E2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09E2" w:rsidR="00CD09E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80311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CD09E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C5451">
      <w:rPr>
        <w:rStyle w:val="Brojstranice"/>
        <w:noProof/>
      </w:rPr>
      <w:t>4</w:t>
    </w:r>
    <w:r>
      <w:rPr>
        <w:rStyle w:val="Brojstranice"/>
      </w:rPr>
      <w:fldChar w:fldCharType="end"/>
    </w:r>
  </w:p>
  <w:p w:rsidRDefault="00293D54" w:rsidP="00585191" w:rsidR="00CD09E2">
    <w:r>
      <w:tab/>
    </w:r>
    <w:r>
      <w:tab/>
    </w:r>
    <w:r>
      <w:tab/>
    </w:r>
    <w:r>
      <w:tab/>
    </w:r>
    <w:r>
      <w:tab/>
    </w:r>
    <w:r>
      <w:tab/>
    </w:r>
    <w:r w:rsidR="00CC5451">
      <w:tab/>
    </w:r>
    <w:r w:rsidR="00CC5451">
      <w:tab/>
    </w:r>
    <w:r w:rsidR="00CC5451">
      <w:tab/>
    </w:r>
    <w:r w:rsidR="00CC5451">
      <w:tab/>
      <w:t>67. St-960/16-6</w:t>
    </w:r>
  </w:p>
  <w:p w:rsidRDefault="00CD09E2" w:rsidR="00CD09E2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16852C3F"/>
    <w:multiLevelType w:val="hybridMultilevel"/>
    <w:tmpl w:val="558C552A"/>
    <w:lvl w:tplc="35BA702A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2">
    <w:nsid w:val="1B415464"/>
    <w:multiLevelType w:val="hybridMultilevel"/>
    <w:tmpl w:val="86A885C0"/>
    <w:lvl w:tplc="D666A85C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3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49C1"/>
    <w:rsid w:val="00045037"/>
    <w:rsid w:val="00065FA4"/>
    <w:rsid w:val="000846DF"/>
    <w:rsid w:val="001D7C1D"/>
    <w:rsid w:val="001F3DB8"/>
    <w:rsid w:val="00220063"/>
    <w:rsid w:val="00227E5D"/>
    <w:rsid w:val="00270558"/>
    <w:rsid w:val="00293D54"/>
    <w:rsid w:val="002B6196"/>
    <w:rsid w:val="0033168B"/>
    <w:rsid w:val="00375B58"/>
    <w:rsid w:val="00387F1A"/>
    <w:rsid w:val="003A2712"/>
    <w:rsid w:val="0042407B"/>
    <w:rsid w:val="00494008"/>
    <w:rsid w:val="004B552A"/>
    <w:rsid w:val="00503716"/>
    <w:rsid w:val="00525A5B"/>
    <w:rsid w:val="0053599E"/>
    <w:rsid w:val="00540747"/>
    <w:rsid w:val="00547807"/>
    <w:rsid w:val="00552AAE"/>
    <w:rsid w:val="00554285"/>
    <w:rsid w:val="005705F1"/>
    <w:rsid w:val="00585191"/>
    <w:rsid w:val="005A3656"/>
    <w:rsid w:val="005B4DE4"/>
    <w:rsid w:val="00623C81"/>
    <w:rsid w:val="006461F6"/>
    <w:rsid w:val="006C6D31"/>
    <w:rsid w:val="006F2E2D"/>
    <w:rsid w:val="0085489D"/>
    <w:rsid w:val="00873338"/>
    <w:rsid w:val="00917A8C"/>
    <w:rsid w:val="009903DB"/>
    <w:rsid w:val="00995814"/>
    <w:rsid w:val="00995E99"/>
    <w:rsid w:val="009B73E3"/>
    <w:rsid w:val="009C3707"/>
    <w:rsid w:val="009F7F27"/>
    <w:rsid w:val="00A545CD"/>
    <w:rsid w:val="00A73B0F"/>
    <w:rsid w:val="00A9028A"/>
    <w:rsid w:val="00AB52BF"/>
    <w:rsid w:val="00B13F51"/>
    <w:rsid w:val="00B45B90"/>
    <w:rsid w:val="00B80311"/>
    <w:rsid w:val="00B80AF2"/>
    <w:rsid w:val="00B86AA5"/>
    <w:rsid w:val="00BA155A"/>
    <w:rsid w:val="00BC21E9"/>
    <w:rsid w:val="00C22FB5"/>
    <w:rsid w:val="00C25555"/>
    <w:rsid w:val="00C73C08"/>
    <w:rsid w:val="00CB7B6F"/>
    <w:rsid w:val="00CC5451"/>
    <w:rsid w:val="00CD09E2"/>
    <w:rsid w:val="00D01FE1"/>
    <w:rsid w:val="00D03905"/>
    <w:rsid w:val="00D579EF"/>
    <w:rsid w:val="00D91CEA"/>
    <w:rsid w:val="00E36BFA"/>
    <w:rsid w:val="00E53F9E"/>
    <w:rsid w:val="00EB1347"/>
    <w:rsid w:val="00ED3B98"/>
    <w:rsid w:val="00F70A23"/>
    <w:rsid w:val="00F753F1"/>
    <w:rsid w:val="00FB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C545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C545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C545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C545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C545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C545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C545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C545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C545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C545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98263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25. veljače 2016.</izvorni_sadrzaj>
    <derivirana_varijabla naziv="DomainObject.DatumDonosenjaOdluke_1">25.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960</izvorni_sadrzaj>
    <derivirana_varijabla naziv="DomainObject.Predmet.Broj_1">960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siječnja 2016.</izvorni_sadrzaj>
    <derivirana_varijabla naziv="DomainObject.Predmet.DatumOsnivanja_1">29.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St-960/2016</izvorni_sadrzaj>
    <derivirana_varijabla naziv="DomainObject.Predmet.OznakaBroj_1">St-960/2016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 zastupanog po punomoćniku Ljubica Spajić</izvorni_sadrzaj>
    <derivirana_varijabla naziv="DomainObject.Predmet.ProtustrankaFormated_1">  ROBERTO PLUS d.o.o. zastupanog po punomoćniku Ljubica Spajić</derivirana_varijabla>
  </DomainObject.Predmet.ProtustrankaFormated>
  <DomainObject.Predmet.ProtustrankaFormatedOIB>
    <izvorni_sadrzaj>  ROBERTO PLUS d.o.o., OIB 66385801110 zastupanog po punomoćniku Ljubica Spajić</izvorni_sadrzaj>
    <derivirana_varijabla naziv="DomainObject.Predmet.ProtustrankaFormatedOIB_1">  ROBERTO PLUS d.o.o., OIB 66385801110 zastupanog po punomoćniku Ljubica Spajić</derivirana_varijabla>
  </DomainObject.Predmet.ProtustrankaFormatedOIB>
  <DomainObject.Predmet.ProtustrankaFormatedWithAdress>
    <izvorni_sadrzaj> ROBERTO PLUS d.o.o., Velikopoljska 42, 10000 Zagreb zastupanog po punomoćniku Ljubica Spajić</izvorni_sadrzaj>
    <derivirana_varijabla naziv="DomainObject.Predmet.ProtustrankaFormatedWithAdress_1"> ROBERTO PLUS d.o.o., Velikopoljska 42, 10000 Zagreb zastupanog po punomoćniku Ljubica Spajić</derivirana_varijabla>
  </DomainObject.Predmet.ProtustrankaFormatedWithAdress>
  <DomainObject.Predmet.ProtustrankaFormatedWithAdressOIB>
    <izvorni_sadrzaj> ROBERTO PLUS d.o.o., OIB 66385801110, Velikopoljska 42, 10000 Zagreb zastupanog po punomoćniku Ljubica Spajić</izvorni_sadrzaj>
    <derivirana_varijabla naziv="DomainObject.Predmet.ProtustrankaFormatedWithAdressOIB_1"> ROBERTO PLUS d.o.o., OIB 66385801110, Velikopoljska 42, 10000 Zagreb zastupanog po punomoćniku Ljubica Spajić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Ivana Rogić1</izvorni_sadrzaj>
    <derivirana_varijabla naziv="DomainObject.Predmet.Zapisnicar_1">Ivana Rogić1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 zastupanog po punomoćniku Ljubica Spajić</item>
    </izvorni_sadrzaj>
    <derivirana_varijabla naziv="DomainObject.Predmet.ProtuStrankaListFormated_1">
      <item>ROBERTO PLUS d.o.o. zastupanog po punomoćniku Ljubica Spajić</item>
    </derivirana_varijabla>
  </DomainObject.Predmet.ProtuStrankaListFormated>
  <DomainObject.Predmet.ProtuStrankaListFormatedOIB>
    <izvorni_sadrzaj>
      <item>ROBERTO PLUS d.o.o., OIB 66385801110 zastupanog po punomoćniku Ljubica Spajić</item>
    </izvorni_sadrzaj>
    <derivirana_varijabla naziv="DomainObject.Predmet.ProtuStrankaListFormatedOIB_1">
      <item>ROBERTO PLUS d.o.o., OIB 66385801110 zastupanog po punomoćniku Ljubica Spajić</item>
    </derivirana_varijabla>
  </DomainObject.Predmet.ProtuStrankaListFormatedOIB>
  <DomainObject.Predmet.ProtuStrankaListFormatedWithAdress>
    <izvorni_sadrzaj>
      <item>ROBERTO PLUS d.o.o., Velikopoljska 42, 10000 Zagreb zastupanog po punomoćniku Ljubica Spajić</item>
    </izvorni_sadrzaj>
    <derivirana_varijabla naziv="DomainObject.Predmet.ProtuStrankaListFormatedWithAdress_1">
      <item>ROBERTO PLUS d.o.o., Velikopoljska 42, 10000 Zagreb zastupanog po punomoćniku Ljubica Spajić</item>
    </derivirana_varijabla>
  </DomainObject.Predmet.ProtuStrankaListFormatedWithAdress>
  <DomainObject.Predmet.ProtuStrankaListFormatedWithAdressOIB>
    <izvorni_sadrzaj>
      <item>ROBERTO PLUS d.o.o., OIB 66385801110, Velikopoljska 42, 10000 Zagreb zastupanog po punomoćniku Ljubica Spajić</item>
    </izvorni_sadrzaj>
    <derivirana_varijabla naziv="DomainObject.Predmet.ProtuStrankaListFormatedWithAdressOIB_1">
      <item>ROBERTO PLUS d.o.o., OIB 66385801110, Velikopoljska 42, 10000 Zagreb zastupanog po punomoćniku Ljubica Spajić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>
      <item>Ljubica Spajić punomoćnik sudionika u postupku ROBERTO PLUS d.o.o.</item>
    </izvorni_sadrzaj>
    <derivirana_varijabla naziv="DomainObject.Predmet.OstaliListFormated_1">
      <item>Ljubica Spajić punomoćnik sudionika u postupku ROBERTO PLUS d.o.o.</item>
    </derivirana_varijabla>
  </DomainObject.Predmet.OstaliListFormated>
  <DomainObject.Predmet.OstaliListFormatedOIB>
    <izvorni_sadrzaj>
      <item>Ljubica Spajić punomoćnik sudionika u postupku ROBERTO PLUS d.o.o.</item>
    </izvorni_sadrzaj>
    <derivirana_varijabla naziv="DomainObject.Predmet.OstaliListFormatedOIB_1">
      <item>Ljubica Spajić punomoćnik sudionika u postupku ROBERTO PLUS d.o.o.</item>
    </derivirana_varijabla>
  </DomainObject.Predmet.OstaliListFormatedOIB>
  <DomainObject.Predmet.OstaliListFormatedWithAdress>
    <izvorni_sadrzaj>
      <item>Ljubica Spajić, Ilica 139/I, 10000 Zagreb punomoćnik sudionika u postupku ROBERTO PLUS d.o.o.</item>
    </izvorni_sadrzaj>
    <derivirana_varijabla naziv="DomainObject.Predmet.OstaliListFormatedWithAdress_1">
      <item>Ljubica Spajić, Ilica 139/I, 10000 Zagreb punomoćnik sudionika u postupku ROBERTO PLUS d.o.o.</item>
    </derivirana_varijabla>
  </DomainObject.Predmet.OstaliListFormatedWithAdress>
  <DomainObject.Predmet.OstaliListFormatedWithAdressOIB>
    <izvorni_sadrzaj>
      <item>Ljubica Spajić, Ilica 139/I, 10000 Zagreb punomoćnik sudionika u postupku ROBERTO PLUS d.o.o.</item>
    </izvorni_sadrzaj>
    <derivirana_varijabla naziv="DomainObject.Predmet.OstaliListFormatedWithAdressOIB_1">
      <item>Ljubica Spajić, Ilica 139/I, 10000 Zagreb punomoćnik sudionika u postupku ROBERTO PLUS d.o.o.</item>
    </derivirana_varijabla>
  </DomainObject.Predmet.OstaliListFormatedWithAdressOIB>
  <DomainObject.Predmet.OstaliListNazivFormated>
    <izvorni_sadrzaj>
      <item>Ljubica Spajić</item>
    </izvorni_sadrzaj>
    <derivirana_varijabla naziv="DomainObject.Predmet.OstaliListNazivFormated_1">
      <item>Ljubica Spajić</item>
    </derivirana_varijabla>
  </DomainObject.Predmet.OstaliListNazivFormated>
  <DomainObject.Predmet.OstaliListNazivFormatedOIB>
    <izvorni_sadrzaj>
      <item>Ljubica Spajić</item>
    </izvorni_sadrzaj>
    <derivirana_varijabla naziv="DomainObject.Predmet.OstaliListNazivFormatedOIB_1">
      <item>Ljubica Spajić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veljače 2016.</izvorni_sadrzaj>
    <derivirana_varijabla naziv="DomainObject.Datum_1">25.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ROBERTO PLUS d.o.o.</item>
      <item>ROBERTO PLUS d.o.o.</item>
      <item>Ljubica Spajić</item>
    </izvorni_sadrzaj>
    <derivirana_varijabla naziv="DomainObject.Predmet.SudioniciListNaziv_1">
      <item>ROBERTO PLUS d.o.o.</item>
      <item>ROBERTO PLUS d.o.o.</item>
      <item>Ljubica Spajić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  <item>Ljubica Spajić, Ilica 139/I,10000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  <item>Ljubica Spajić, Ilica 139/I,10000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  <item>, OIB null</item>
    </izvorni_sadrzaj>
    <derivirana_varijabla naziv="DomainObject.Predmet.SudioniciListNazivOIB_1">
      <item>, OIB 66385801110</item>
      <item>, OIB 66385801110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4</properties:Pages>
  <properties:Words>1749</properties:Words>
  <properties:Characters>9871</properties:Characters>
  <properties:Lines>180</properties:Lines>
  <properties:Paragraphs>32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11760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2016-02-25T12:35:00Z</dcterms:created>
  <dc:creator>nribaric</dc:creator>
  <cp:lastModifiedBy>Ivana Rogić</cp:lastModifiedBy>
  <cp:lastPrinted>2016-02-25T12:45:00Z</cp:lastPrinted>
  <dcterms:modified xmlns:xsi="http://www.w3.org/2001/XMLSchema-instance" xsi:type="dcterms:W3CDTF">2016-02-25T12:45:00Z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