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E0033C">
        <w:rPr>
          <w:rFonts w:ascii="Arial" w:hAnsi="Arial" w:cs="Arial"/>
        </w:rPr>
        <w:t>236</w:t>
      </w:r>
      <w:r w:rsidR="002E0102">
        <w:rPr>
          <w:rFonts w:ascii="Arial" w:hAnsi="Arial" w:cs="Arial"/>
        </w:rPr>
        <w:t>/2026</w:t>
      </w:r>
      <w:r w:rsidR="00986B21">
        <w:rPr>
          <w:rFonts w:ascii="Arial" w:hAnsi="Arial" w:cs="Arial"/>
        </w:rPr>
        <w:t>-4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E0033C" w:rsidRDefault="00E0033C" w:rsidP="00AB540D"/>
    <w:p w:rsidR="00E0033C" w:rsidRDefault="00E0033C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0033C" w:rsidRDefault="00E0033C" w:rsidP="00AB540D"/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BA57FD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BA57FD">
        <w:rPr>
          <w:rFonts w:ascii="Arial" w:eastAsiaTheme="minorHAnsi" w:hAnsi="Arial" w:cs="Arial"/>
          <w:b/>
          <w:color w:val="000000"/>
          <w:lang w:eastAsia="en-US"/>
        </w:rPr>
        <w:t xml:space="preserve">. 2350 k.o. </w:t>
      </w:r>
      <w:proofErr w:type="spellStart"/>
      <w:r w:rsidRPr="00BA57FD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BA57FD">
        <w:rPr>
          <w:rFonts w:ascii="Arial" w:eastAsiaTheme="minorHAnsi" w:hAnsi="Arial" w:cs="Arial"/>
          <w:color w:val="000000"/>
          <w:lang w:eastAsia="en-US"/>
        </w:rPr>
        <w:t xml:space="preserve"> u kojem su u korist Horvat Antuna, Kutina, </w:t>
      </w:r>
      <w:proofErr w:type="spellStart"/>
      <w:r w:rsidRPr="00BA57FD">
        <w:rPr>
          <w:rFonts w:ascii="Arial" w:eastAsiaTheme="minorHAnsi" w:hAnsi="Arial" w:cs="Arial"/>
          <w:color w:val="000000"/>
          <w:lang w:eastAsia="en-US"/>
        </w:rPr>
        <w:t>Goilska</w:t>
      </w:r>
      <w:proofErr w:type="spellEnd"/>
      <w:r w:rsidRPr="00BA57FD">
        <w:rPr>
          <w:rFonts w:ascii="Arial" w:eastAsiaTheme="minorHAnsi" w:hAnsi="Arial" w:cs="Arial"/>
          <w:color w:val="000000"/>
          <w:lang w:eastAsia="en-US"/>
        </w:rPr>
        <w:t xml:space="preserve"> 32 upisane </w:t>
      </w:r>
      <w:proofErr w:type="spellStart"/>
      <w:r w:rsidRPr="00BA57FD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BA57FD">
        <w:rPr>
          <w:rFonts w:ascii="Arial" w:eastAsiaTheme="minorHAnsi" w:hAnsi="Arial" w:cs="Arial"/>
          <w:color w:val="000000"/>
          <w:lang w:eastAsia="en-US"/>
        </w:rPr>
        <w:t xml:space="preserve">. 1133/2 </w:t>
      </w:r>
      <w:proofErr w:type="spellStart"/>
      <w:r w:rsidRPr="00BA57FD">
        <w:rPr>
          <w:rFonts w:ascii="Arial" w:eastAsiaTheme="minorHAnsi" w:hAnsi="Arial" w:cs="Arial"/>
          <w:color w:val="000000"/>
          <w:lang w:eastAsia="en-US"/>
        </w:rPr>
        <w:t>Zbilj</w:t>
      </w:r>
      <w:proofErr w:type="spellEnd"/>
      <w:r w:rsidRPr="00BA57FD">
        <w:rPr>
          <w:rFonts w:ascii="Arial" w:eastAsiaTheme="minorHAnsi" w:hAnsi="Arial" w:cs="Arial"/>
          <w:color w:val="000000"/>
          <w:lang w:eastAsia="en-US"/>
        </w:rPr>
        <w:t>, oranica površine 2877 m2</w:t>
      </w:r>
      <w:r>
        <w:rPr>
          <w:rFonts w:ascii="Arial" w:eastAsiaTheme="minorHAnsi" w:hAnsi="Arial" w:cs="Arial"/>
          <w:color w:val="000000"/>
          <w:lang w:eastAsia="en-US"/>
        </w:rPr>
        <w:t xml:space="preserve">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1135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Meričevo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livada površine 4172 m2,</w:t>
      </w: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2354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Horvat Vilme,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 u ½ dijela i Horvat Zdravka,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4/1,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½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1917 Luka, pašnjak površine 1157 m2,</w:t>
      </w: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20F3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820F38">
        <w:rPr>
          <w:rFonts w:ascii="Arial" w:eastAsiaTheme="minorHAnsi" w:hAnsi="Arial" w:cs="Arial"/>
          <w:b/>
          <w:color w:val="000000"/>
          <w:lang w:eastAsia="en-US"/>
        </w:rPr>
        <w:t xml:space="preserve">. 1873 k.o. </w:t>
      </w:r>
      <w:proofErr w:type="spellStart"/>
      <w:r w:rsidRPr="00820F38">
        <w:rPr>
          <w:rFonts w:ascii="Arial" w:eastAsiaTheme="minorHAnsi" w:hAnsi="Arial" w:cs="Arial"/>
          <w:b/>
          <w:color w:val="000000"/>
          <w:lang w:eastAsia="en-US"/>
        </w:rPr>
        <w:t>Jelenjak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Beber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Juraja, Zagreb,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III.Struge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, Žitnjak 39 u 18/84 dijela, Grgić Slavka, Stara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Ves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Bizeljsko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u 3/84 dijela, Šoštar Terezije r. Grgić, Klanjec, Voćarska 3 u 3/84 dijela,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Kostelnik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Blaženke r. Grgić, Titov Veles, V.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Rolovića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16 u 3/84 dijela i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Beber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Ružice, Ulica Novo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Svibje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57,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Svibje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>, Sesvete-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Kraljevec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u 57/84 dijela, upisane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. 1722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Ra</w:t>
      </w:r>
      <w:r>
        <w:rPr>
          <w:rFonts w:ascii="Arial" w:eastAsiaTheme="minorHAnsi" w:hAnsi="Arial" w:cs="Arial"/>
          <w:color w:val="000000"/>
          <w:lang w:eastAsia="en-US"/>
        </w:rPr>
        <w:t>dvance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5046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1723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Radvance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Livada, površine 1705 m2,</w:t>
      </w: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3827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Horvat Leopolda,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 u ½ dijela i Horvat Vilme,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 u ½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2209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Traniku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2543 m2,</w:t>
      </w: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820F3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820F38">
        <w:rPr>
          <w:rFonts w:ascii="Arial" w:eastAsiaTheme="minorHAnsi" w:hAnsi="Arial" w:cs="Arial"/>
          <w:b/>
          <w:color w:val="000000"/>
          <w:lang w:eastAsia="en-US"/>
        </w:rPr>
        <w:t xml:space="preserve">. 3134 k.o. </w:t>
      </w:r>
      <w:proofErr w:type="spellStart"/>
      <w:r w:rsidRPr="00820F38"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u kojem su u korist Horvat Anastazije, Kutina,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Gojilska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32 u 9/40 dijela i Horvat Antuna, Kutina,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Goilska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 32 u 31/40 dijela, upisane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820F38">
        <w:rPr>
          <w:rFonts w:ascii="Arial" w:eastAsiaTheme="minorHAnsi" w:hAnsi="Arial" w:cs="Arial"/>
          <w:color w:val="000000"/>
          <w:lang w:eastAsia="en-US"/>
        </w:rPr>
        <w:t xml:space="preserve">. 2211/4 Pod </w:t>
      </w:r>
      <w:proofErr w:type="spellStart"/>
      <w:r w:rsidRPr="00820F38">
        <w:rPr>
          <w:rFonts w:ascii="Arial" w:eastAsiaTheme="minorHAnsi" w:hAnsi="Arial" w:cs="Arial"/>
          <w:color w:val="000000"/>
          <w:lang w:eastAsia="en-US"/>
        </w:rPr>
        <w:t>Bol</w:t>
      </w:r>
      <w:r>
        <w:rPr>
          <w:rFonts w:ascii="Arial" w:eastAsiaTheme="minorHAnsi" w:hAnsi="Arial" w:cs="Arial"/>
          <w:color w:val="000000"/>
          <w:lang w:eastAsia="en-US"/>
        </w:rPr>
        <w:t>aričem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2654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2212/1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Bolaričevo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oranica površine 1960 m2,</w:t>
      </w:r>
    </w:p>
    <w:p w:rsidR="00E0033C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477C9" w:rsidRDefault="00E0033C" w:rsidP="00E0033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predlagateljica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predlaže  donošenje Rješenja  kojim će se odrediti brisanje prava vlasništva odnosno suvlasništva upisanih vlasnika odnosno suvlasnika  za navedene nekretnine,  uz uknjižbu prava vlasništva za korist Branke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OIB 37930161619 u cijelosti.</w:t>
      </w: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upisati nešto što nije predloženo ili da bi trebalo izmijeniti ili ispraviti neki upis, </w:t>
      </w:r>
      <w:bookmarkStart w:id="0" w:name="_GoBack"/>
      <w:bookmarkEnd w:id="0"/>
      <w:r w:rsidRPr="00AA3D3A">
        <w:rPr>
          <w:rFonts w:ascii="Arial" w:eastAsiaTheme="minorHAnsi" w:hAnsi="Arial" w:cs="Arial"/>
          <w:color w:val="000000"/>
          <w:lang w:eastAsia="en-US"/>
        </w:rPr>
        <w:t xml:space="preserve">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>U Pregradi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79" w:rsidRDefault="00680279">
      <w:r>
        <w:separator/>
      </w:r>
    </w:p>
  </w:endnote>
  <w:endnote w:type="continuationSeparator" w:id="0">
    <w:p w:rsidR="00680279" w:rsidRDefault="0068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79" w:rsidRDefault="00680279">
      <w:r>
        <w:separator/>
      </w:r>
    </w:p>
  </w:footnote>
  <w:footnote w:type="continuationSeparator" w:id="0">
    <w:p w:rsidR="00680279" w:rsidRDefault="0068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680279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D910EF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D910EF">
      <w:rPr>
        <w:rFonts w:ascii="Arial" w:hAnsi="Arial" w:cs="Arial"/>
      </w:rPr>
      <w:t>P-Z-236</w:t>
    </w:r>
    <w:r w:rsidR="002E0102">
      <w:rPr>
        <w:rFonts w:ascii="Arial" w:hAnsi="Arial" w:cs="Arial"/>
      </w:rPr>
      <w:t>/2026</w:t>
    </w:r>
    <w:r w:rsidR="005B368E">
      <w:rPr>
        <w:rFonts w:ascii="Arial" w:hAnsi="Arial" w:cs="Arial"/>
      </w:rPr>
      <w:t>-4.</w:t>
    </w:r>
  </w:p>
  <w:p w:rsidR="0066452F" w:rsidRDefault="006802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8622B"/>
    <w:rsid w:val="00434150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27D8"/>
    <w:rsid w:val="00644410"/>
    <w:rsid w:val="00680279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C726FE"/>
    <w:rsid w:val="00C8165A"/>
    <w:rsid w:val="00C872AC"/>
    <w:rsid w:val="00D37E00"/>
    <w:rsid w:val="00D910EF"/>
    <w:rsid w:val="00D95D0F"/>
    <w:rsid w:val="00E0033C"/>
    <w:rsid w:val="00EC5F39"/>
    <w:rsid w:val="00EC62DF"/>
    <w:rsid w:val="00ED2919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6E5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D046-71BD-465E-850F-16DC76B3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10</cp:revision>
  <cp:lastPrinted>2026-01-30T11:07:00Z</cp:lastPrinted>
  <dcterms:created xsi:type="dcterms:W3CDTF">2026-01-08T10:52:00Z</dcterms:created>
  <dcterms:modified xsi:type="dcterms:W3CDTF">2026-01-30T11:10:00Z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