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34E68" w:rsidR="00E34E68" w:rsidP="00E34E68" w:rsidRDefault="00E34E68" w14:paraId="4FEF4C40" w14:textId="1D5F46E7">
      <w:pPr>
        <w:tabs>
          <w:tab w:val="left" w:pos="708"/>
          <w:tab w:val="center" w:pos="4153"/>
          <w:tab w:val="right" w:pos="8306"/>
        </w:tabs>
        <w:spacing w:after="0" w:line="240" w:lineRule="auto"/>
        <w15:collapsed w:val="false"/>
        <w:rPr>
          <w:rFonts w:ascii="Arial" w:hAnsi="Arial" w:eastAsia="Calibri" w:cs="Arial"/>
          <w:kern w:val="0"/>
          <w:sz w:val="24"/>
        </w:rPr>
      </w:pPr>
      <w:bookmarkStart w:name="_Hlk103763619" w:id="0"/>
      <w:r>
        <w:rPr>
          <w:rFonts w:ascii="Arial" w:hAnsi="Arial" w:eastAsia="Calibri" w:cs="Arial"/>
          <w:kern w:val="0"/>
          <w:sz w:val="24"/>
        </w:rPr>
        <w:t xml:space="preserve">                      </w:t>
      </w:r>
      <w:r w:rsidRPr="00E34E68">
        <w:rPr>
          <w:rFonts w:ascii="Arial" w:hAnsi="Arial" w:eastAsia="Calibri" w:cs="Arial"/>
          <w:kern w:val="0"/>
          <w:sz w:val="24"/>
        </w:rPr>
        <w:object w:dxaOrig="705" w:dyaOrig="885" w14:anchorId="52F3040D">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8"/>
          </v:shape>
          <o:OLEObject Type="Embed" ProgID="Word.Picture.8" ShapeID="_x0000_i1025" DrawAspect="Content" ObjectID="_1846647574" r:id="rId9"/>
        </w:object>
      </w:r>
    </w:p>
    <w:p w:rsidRPr="00E34E68" w:rsidR="00E34E68" w:rsidP="00E34E68" w:rsidRDefault="00E34E68" w14:paraId="2A4D11D0" w14:textId="77777777">
      <w:pPr>
        <w:tabs>
          <w:tab w:val="left" w:pos="708"/>
          <w:tab w:val="center" w:pos="4153"/>
          <w:tab w:val="right" w:pos="8306"/>
        </w:tabs>
        <w:spacing w:after="0" w:line="240" w:lineRule="auto"/>
        <w:rPr>
          <w:rFonts w:ascii="Arial" w:hAnsi="Arial" w:eastAsia="Calibri" w:cs="Arial"/>
          <w:kern w:val="0"/>
          <w:sz w:val="24"/>
        </w:rPr>
      </w:pPr>
      <w:r w:rsidRPr="00E34E68">
        <w:rPr>
          <w:rFonts w:ascii="Arial" w:hAnsi="Arial" w:eastAsia="Calibri" w:cs="Arial"/>
          <w:kern w:val="0"/>
          <w:sz w:val="24"/>
        </w:rPr>
        <w:tab/>
        <w:t xml:space="preserve">     Republika Hrvatska</w:t>
      </w:r>
    </w:p>
    <w:p w:rsidRPr="00E34E68" w:rsidR="00E34E68" w:rsidP="00E34E68" w:rsidRDefault="00E34E68" w14:paraId="69B114E1" w14:textId="77777777">
      <w:pPr>
        <w:tabs>
          <w:tab w:val="left" w:pos="708"/>
          <w:tab w:val="center" w:pos="4153"/>
          <w:tab w:val="right" w:pos="8306"/>
        </w:tabs>
        <w:spacing w:after="0" w:line="240" w:lineRule="auto"/>
        <w:rPr>
          <w:rFonts w:ascii="Arial" w:hAnsi="Arial" w:eastAsia="Calibri" w:cs="Arial"/>
          <w:kern w:val="0"/>
          <w:sz w:val="24"/>
        </w:rPr>
      </w:pPr>
      <w:r w:rsidRPr="00E34E68">
        <w:rPr>
          <w:rFonts w:ascii="Arial" w:hAnsi="Arial" w:eastAsia="Calibri" w:cs="Arial"/>
          <w:kern w:val="0"/>
          <w:sz w:val="24"/>
        </w:rPr>
        <w:t>Visoki prekršajni sud Republike Hrvatske</w:t>
      </w:r>
    </w:p>
    <w:p w:rsidR="00E34E68" w:rsidP="00E34E68" w:rsidRDefault="00E34E68" w14:paraId="1BB0CED9" w14:textId="6AE96334">
      <w:pPr>
        <w:spacing w:after="0" w:line="240" w:lineRule="auto"/>
        <w:ind w:left="708" w:firstLine="708"/>
        <w:rPr>
          <w:rFonts w:ascii="Arial" w:hAnsi="Arial" w:eastAsia="Times New Roman" w:cs="Arial"/>
          <w:kern w:val="0"/>
          <w:sz w:val="24"/>
          <w:szCs w:val="24"/>
          <w:lang w:eastAsia="hr-HR"/>
        </w:rPr>
      </w:pPr>
      <w:r w:rsidRPr="00E34E68">
        <w:rPr>
          <w:rFonts w:ascii="Arial" w:hAnsi="Arial" w:eastAsia="Calibri" w:cs="Arial"/>
          <w:kern w:val="0"/>
          <w:sz w:val="24"/>
        </w:rPr>
        <w:t xml:space="preserve">  Zagreb</w:t>
      </w:r>
      <w:r>
        <w:rPr>
          <w:rFonts w:ascii="Arial" w:hAnsi="Arial" w:eastAsia="Calibri" w:cs="Arial"/>
          <w:kern w:val="0"/>
          <w:sz w:val="24"/>
        </w:rPr>
        <w:t xml:space="preserve">                                                                    </w:t>
      </w:r>
      <w:r w:rsidRPr="00E34E68">
        <w:rPr>
          <w:rFonts w:ascii="Arial" w:hAnsi="Arial" w:eastAsia="Times New Roman" w:cs="Arial"/>
          <w:kern w:val="0"/>
          <w:sz w:val="24"/>
          <w:szCs w:val="24"/>
          <w:lang w:eastAsia="hr-HR"/>
        </w:rPr>
        <w:t>Broj: Ppž-6454/2026</w:t>
      </w:r>
    </w:p>
    <w:p w:rsidR="00E34E68" w:rsidP="00E34E68" w:rsidRDefault="00E34E68" w14:paraId="68FC0996" w14:textId="77777777">
      <w:pPr>
        <w:spacing w:after="0" w:line="240" w:lineRule="auto"/>
        <w:jc w:val="center"/>
        <w:rPr>
          <w:rFonts w:ascii="Arial" w:hAnsi="Arial" w:eastAsia="Times New Roman" w:cs="Arial"/>
          <w:kern w:val="0"/>
          <w:sz w:val="24"/>
          <w:szCs w:val="24"/>
          <w:lang w:eastAsia="hr-HR"/>
        </w:rPr>
      </w:pPr>
    </w:p>
    <w:p w:rsidR="002D5320" w:rsidP="00E34E68" w:rsidRDefault="002D5320" w14:paraId="2BD88B63" w14:textId="77A8C605">
      <w:pPr>
        <w:spacing w:after="0" w:line="240" w:lineRule="auto"/>
        <w:jc w:val="center"/>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U </w:t>
      </w:r>
      <w:r w:rsidR="00E34E68">
        <w:rPr>
          <w:rFonts w:ascii="Arial" w:hAnsi="Arial" w:eastAsia="Times New Roman" w:cs="Arial"/>
          <w:kern w:val="0"/>
          <w:sz w:val="24"/>
          <w:szCs w:val="24"/>
          <w:lang w:eastAsia="hr-HR"/>
        </w:rPr>
        <w:t xml:space="preserve"> </w:t>
      </w:r>
      <w:r w:rsidRPr="00E34E68">
        <w:rPr>
          <w:rFonts w:ascii="Arial" w:hAnsi="Arial" w:eastAsia="Times New Roman" w:cs="Arial"/>
          <w:kern w:val="0"/>
          <w:sz w:val="24"/>
          <w:szCs w:val="24"/>
          <w:lang w:eastAsia="hr-HR"/>
        </w:rPr>
        <w:t xml:space="preserve"> I M E </w:t>
      </w:r>
      <w:r w:rsidR="00E34E68">
        <w:rPr>
          <w:rFonts w:ascii="Arial" w:hAnsi="Arial" w:eastAsia="Times New Roman" w:cs="Arial"/>
          <w:kern w:val="0"/>
          <w:sz w:val="24"/>
          <w:szCs w:val="24"/>
          <w:lang w:eastAsia="hr-HR"/>
        </w:rPr>
        <w:t xml:space="preserve"> </w:t>
      </w:r>
      <w:r w:rsidRPr="00E34E68">
        <w:rPr>
          <w:rFonts w:ascii="Arial" w:hAnsi="Arial" w:eastAsia="Times New Roman" w:cs="Arial"/>
          <w:kern w:val="0"/>
          <w:sz w:val="24"/>
          <w:szCs w:val="24"/>
          <w:lang w:eastAsia="hr-HR"/>
        </w:rPr>
        <w:t xml:space="preserve"> R E P U B L I K E</w:t>
      </w:r>
      <w:r w:rsidR="00E34E68">
        <w:rPr>
          <w:rFonts w:ascii="Arial" w:hAnsi="Arial" w:eastAsia="Times New Roman" w:cs="Arial"/>
          <w:kern w:val="0"/>
          <w:sz w:val="24"/>
          <w:szCs w:val="24"/>
          <w:lang w:eastAsia="hr-HR"/>
        </w:rPr>
        <w:t xml:space="preserve"> </w:t>
      </w:r>
      <w:r w:rsidRPr="00E34E68">
        <w:rPr>
          <w:rFonts w:ascii="Arial" w:hAnsi="Arial" w:eastAsia="Times New Roman" w:cs="Arial"/>
          <w:kern w:val="0"/>
          <w:sz w:val="24"/>
          <w:szCs w:val="24"/>
          <w:lang w:eastAsia="hr-HR"/>
        </w:rPr>
        <w:t xml:space="preserve">  H R V A T S K E</w:t>
      </w:r>
    </w:p>
    <w:p w:rsidRPr="00E34E68" w:rsidR="00E34E68" w:rsidP="00E34E68" w:rsidRDefault="00E34E68" w14:paraId="20C1A0FC" w14:textId="77777777">
      <w:pPr>
        <w:spacing w:after="0" w:line="240" w:lineRule="auto"/>
        <w:jc w:val="center"/>
        <w:rPr>
          <w:rFonts w:ascii="Arial" w:hAnsi="Arial" w:eastAsia="Times New Roman" w:cs="Arial"/>
          <w:kern w:val="0"/>
          <w:sz w:val="24"/>
          <w:szCs w:val="24"/>
          <w:lang w:eastAsia="hr-HR"/>
        </w:rPr>
      </w:pPr>
    </w:p>
    <w:p w:rsidRPr="00E34E68" w:rsidR="002D5320" w:rsidP="00E34E68" w:rsidRDefault="002D5320" w14:paraId="2D680F56" w14:textId="77777777">
      <w:pPr>
        <w:keepNext/>
        <w:spacing w:after="0" w:line="240" w:lineRule="auto"/>
        <w:jc w:val="center"/>
        <w:outlineLvl w:val="2"/>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P R E S U D A</w:t>
      </w:r>
    </w:p>
    <w:p w:rsidRPr="00E34E68" w:rsidR="002D5320" w:rsidP="00E34E68" w:rsidRDefault="002D5320" w14:paraId="0C211CD4" w14:textId="77777777">
      <w:pPr>
        <w:spacing w:after="0" w:line="240" w:lineRule="auto"/>
        <w:jc w:val="both"/>
        <w:rPr>
          <w:rFonts w:ascii="Arial" w:hAnsi="Arial" w:eastAsia="Times New Roman" w:cs="Arial"/>
          <w:b/>
          <w:kern w:val="0"/>
          <w:sz w:val="24"/>
          <w:szCs w:val="24"/>
          <w:lang w:eastAsia="hr-HR"/>
        </w:rPr>
      </w:pPr>
    </w:p>
    <w:p w:rsidRPr="00E34E68" w:rsidR="002D5320" w:rsidP="00E34E68" w:rsidRDefault="002D5320" w14:paraId="6D5BA889" w14:textId="5DB60E67">
      <w:pPr>
        <w:tabs>
          <w:tab w:val="left" w:pos="426"/>
        </w:tabs>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b/>
          <w:kern w:val="0"/>
          <w:sz w:val="24"/>
          <w:szCs w:val="24"/>
          <w:lang w:eastAsia="hr-HR"/>
        </w:rPr>
        <w:tab/>
      </w:r>
      <w:r w:rsidRPr="00E34E68">
        <w:rPr>
          <w:rFonts w:ascii="Arial" w:hAnsi="Arial" w:eastAsia="Times New Roman" w:cs="Arial"/>
          <w:kern w:val="0"/>
          <w:sz w:val="24"/>
          <w:szCs w:val="24"/>
          <w:lang w:eastAsia="hr-HR"/>
        </w:rPr>
        <w:t xml:space="preserve">Visoki prekršajni sud Republike Hrvatske u vijeću sastavljenom od sudaca ovog Suda: Nediljka Bobana predsjednika vijeća, te Karmen Novak Hrgović i Davorka Kučana, članova vijeća, uz sudjelovanje više sudske savjetnice Marcele Soljačić Prester kao zapisničara, u prekršajnom postupku protiv okrivljenika  Matije Horvatića, zbog prekršaja iz članka 282. stavka 4. i dr. Zakona o sigurnosti prometa na cestama (Narodne novine broj: 67/2008, 48/2010, 74/2011, 80/2013, 158/2013, 92/2014, 64/2015, 108/2017, 70/2019, 42/2020, 85/2022, 114/2022, 133/2023, 145/2024), kojeg brani Martina Pečenko, odvjetnica u Sv. Ivanu Zelini, odlučujući o žalbi okrivljenika Matije Horvatića, podnesenoj protiv presude Općinskog suda u Varaždinu, od 7. travnja 2026. godine, broj: Pp-239/2026-10, na sjednici vijeća održanoj dana </w:t>
      </w:r>
      <w:r w:rsidR="00E34E68">
        <w:rPr>
          <w:rFonts w:ascii="Arial" w:hAnsi="Arial" w:eastAsia="Times New Roman" w:cs="Arial"/>
          <w:kern w:val="0"/>
          <w:sz w:val="24"/>
          <w:szCs w:val="24"/>
          <w:lang w:eastAsia="hr-HR"/>
        </w:rPr>
        <w:t>22. srpnja</w:t>
      </w:r>
      <w:r w:rsidRPr="00E34E68">
        <w:rPr>
          <w:rFonts w:ascii="Arial" w:hAnsi="Arial" w:eastAsia="Times New Roman" w:cs="Arial"/>
          <w:kern w:val="0"/>
          <w:sz w:val="24"/>
          <w:szCs w:val="24"/>
          <w:lang w:eastAsia="hr-HR"/>
        </w:rPr>
        <w:t xml:space="preserve"> 2026. godine,</w:t>
      </w:r>
    </w:p>
    <w:p w:rsidRPr="00E34E68" w:rsidR="002D5320" w:rsidP="00E34E68" w:rsidRDefault="002D5320" w14:paraId="705D8076" w14:textId="77777777">
      <w:pPr>
        <w:spacing w:after="0" w:line="240" w:lineRule="auto"/>
        <w:jc w:val="center"/>
        <w:rPr>
          <w:rFonts w:ascii="Arial" w:hAnsi="Arial" w:eastAsia="Times New Roman" w:cs="Arial"/>
          <w:kern w:val="0"/>
          <w:sz w:val="24"/>
          <w:szCs w:val="24"/>
          <w:lang w:eastAsia="hr-HR"/>
        </w:rPr>
      </w:pPr>
    </w:p>
    <w:p w:rsidR="002D5320" w:rsidP="00E34E68" w:rsidRDefault="002D5320" w14:paraId="4E160FE6" w14:textId="22C86C1D">
      <w:pPr>
        <w:spacing w:after="0" w:line="240" w:lineRule="auto"/>
        <w:jc w:val="center"/>
        <w:rPr>
          <w:rFonts w:ascii="Arial" w:hAnsi="Arial" w:eastAsia="Calibri" w:cs="Arial"/>
          <w:kern w:val="0"/>
          <w:sz w:val="24"/>
          <w:szCs w:val="24"/>
        </w:rPr>
      </w:pPr>
      <w:r w:rsidRPr="00E34E68">
        <w:rPr>
          <w:rFonts w:ascii="Arial" w:hAnsi="Arial" w:eastAsia="Calibri" w:cs="Arial"/>
          <w:kern w:val="0"/>
          <w:sz w:val="24"/>
          <w:szCs w:val="24"/>
        </w:rPr>
        <w:t>p r e</w:t>
      </w:r>
      <w:r w:rsidR="00E34E68">
        <w:rPr>
          <w:rFonts w:ascii="Arial" w:hAnsi="Arial" w:eastAsia="Calibri" w:cs="Arial"/>
          <w:kern w:val="0"/>
          <w:sz w:val="24"/>
          <w:szCs w:val="24"/>
        </w:rPr>
        <w:t xml:space="preserve"> </w:t>
      </w:r>
      <w:r w:rsidRPr="00E34E68">
        <w:rPr>
          <w:rFonts w:ascii="Arial" w:hAnsi="Arial" w:eastAsia="Calibri" w:cs="Arial"/>
          <w:kern w:val="0"/>
          <w:sz w:val="24"/>
          <w:szCs w:val="24"/>
        </w:rPr>
        <w:t xml:space="preserve">s u d i o  </w:t>
      </w:r>
      <w:r w:rsidR="00E34E68">
        <w:rPr>
          <w:rFonts w:ascii="Arial" w:hAnsi="Arial" w:eastAsia="Calibri" w:cs="Arial"/>
          <w:kern w:val="0"/>
          <w:sz w:val="24"/>
          <w:szCs w:val="24"/>
        </w:rPr>
        <w:t xml:space="preserve"> </w:t>
      </w:r>
      <w:r w:rsidRPr="00E34E68">
        <w:rPr>
          <w:rFonts w:ascii="Arial" w:hAnsi="Arial" w:eastAsia="Calibri" w:cs="Arial"/>
          <w:kern w:val="0"/>
          <w:sz w:val="24"/>
          <w:szCs w:val="24"/>
        </w:rPr>
        <w:t>j e:</w:t>
      </w:r>
    </w:p>
    <w:p w:rsidRPr="00E34E68" w:rsidR="00E34E68" w:rsidP="00E34E68" w:rsidRDefault="00E34E68" w14:paraId="141A3ED1" w14:textId="77777777">
      <w:pPr>
        <w:spacing w:after="0" w:line="240" w:lineRule="auto"/>
        <w:jc w:val="center"/>
        <w:rPr>
          <w:rFonts w:ascii="Arial" w:hAnsi="Arial" w:eastAsia="Calibri" w:cs="Arial"/>
          <w:kern w:val="0"/>
          <w:sz w:val="24"/>
          <w:szCs w:val="24"/>
        </w:rPr>
      </w:pPr>
    </w:p>
    <w:p w:rsidRPr="00E34E68" w:rsidR="002D5320" w:rsidP="00E34E68" w:rsidRDefault="002D5320" w14:paraId="4C04995C" w14:textId="06A724FA">
      <w:pPr>
        <w:pStyle w:val="Odlomakpopisa"/>
        <w:numPr>
          <w:ilvl w:val="0"/>
          <w:numId w:val="1"/>
        </w:numPr>
        <w:tabs>
          <w:tab w:val="left" w:pos="426"/>
        </w:tabs>
        <w:spacing w:after="0" w:line="240" w:lineRule="auto"/>
        <w:ind w:left="0" w:firstLine="0"/>
        <w:jc w:val="both"/>
        <w:rPr>
          <w:rFonts w:ascii="Arial" w:hAnsi="Arial" w:eastAsia="Times New Roman" w:cs="Arial"/>
          <w:kern w:val="0"/>
          <w:sz w:val="24"/>
          <w:szCs w:val="24"/>
          <w:lang w:eastAsia="hr-HR"/>
        </w:rPr>
      </w:pPr>
      <w:r w:rsidRPr="00E34E68">
        <w:rPr>
          <w:rFonts w:ascii="Arial" w:hAnsi="Arial" w:eastAsia="Calibri" w:cs="Arial"/>
          <w:kern w:val="0"/>
          <w:sz w:val="24"/>
          <w:szCs w:val="24"/>
        </w:rPr>
        <w:t xml:space="preserve">Odbija se žalba okrivljenika </w:t>
      </w:r>
      <w:r w:rsidRPr="00E34E68">
        <w:rPr>
          <w:rFonts w:ascii="Arial" w:hAnsi="Arial" w:eastAsia="Times New Roman" w:cs="Arial"/>
          <w:kern w:val="0"/>
          <w:sz w:val="24"/>
          <w:szCs w:val="24"/>
          <w:lang w:eastAsia="hr-HR"/>
        </w:rPr>
        <w:t xml:space="preserve">Matije Horvatića </w:t>
      </w:r>
      <w:r w:rsidRPr="00E34E68">
        <w:rPr>
          <w:rFonts w:ascii="Arial" w:hAnsi="Arial" w:eastAsia="Calibri" w:cs="Arial"/>
          <w:kern w:val="0"/>
          <w:sz w:val="24"/>
          <w:szCs w:val="24"/>
        </w:rPr>
        <w:t>kao neosnovana, te se prvostupanjska presuda potvrđuje.</w:t>
      </w:r>
    </w:p>
    <w:p w:rsidRPr="00E34E68" w:rsidR="00E34E68" w:rsidP="00E34E68" w:rsidRDefault="00E34E68" w14:paraId="6959DB69" w14:textId="77777777">
      <w:pPr>
        <w:tabs>
          <w:tab w:val="left" w:pos="426"/>
        </w:tabs>
        <w:spacing w:after="0" w:line="240" w:lineRule="auto"/>
        <w:jc w:val="both"/>
        <w:rPr>
          <w:rFonts w:ascii="Arial" w:hAnsi="Arial" w:eastAsia="Times New Roman" w:cs="Arial"/>
          <w:kern w:val="0"/>
          <w:sz w:val="24"/>
          <w:szCs w:val="24"/>
          <w:lang w:eastAsia="hr-HR"/>
        </w:rPr>
      </w:pPr>
    </w:p>
    <w:p w:rsidRPr="00E34E68" w:rsidR="002D5320" w:rsidP="00E34E68" w:rsidRDefault="002D5320" w14:paraId="677C4C7D" w14:textId="667E7A5F">
      <w:pPr>
        <w:pStyle w:val="Odlomakpopisa"/>
        <w:numPr>
          <w:ilvl w:val="0"/>
          <w:numId w:val="1"/>
        </w:numPr>
        <w:tabs>
          <w:tab w:val="left" w:pos="426"/>
        </w:tabs>
        <w:spacing w:after="0" w:line="240" w:lineRule="auto"/>
        <w:ind w:left="0" w:firstLine="0"/>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Temeljem članka 138. stavka 2. točke 3 c. Prekršajnog zakona (Narodne novine, broj: 107/2007, 39/2013, 157/2013, 110/15, 114/2022) okrivljenik Matija Horvatić je obvezan naknaditi trošak žalbenog postupka u paušalnom iznosu od </w:t>
      </w:r>
      <w:r w:rsidRPr="00E34E68">
        <w:rPr>
          <w:rFonts w:ascii="Arial" w:hAnsi="Arial" w:eastAsia="Calibri" w:cs="Arial"/>
          <w:kern w:val="0"/>
          <w:sz w:val="24"/>
          <w:szCs w:val="24"/>
        </w:rPr>
        <w:t xml:space="preserve">50,00 (pedeset) EUR-a, </w:t>
      </w:r>
      <w:r w:rsidRPr="00E34E68">
        <w:rPr>
          <w:rFonts w:ascii="Arial" w:hAnsi="Arial" w:eastAsia="Times New Roman" w:cs="Arial"/>
          <w:kern w:val="0"/>
          <w:sz w:val="24"/>
          <w:szCs w:val="24"/>
          <w:lang w:eastAsia="hr-HR"/>
        </w:rPr>
        <w:t>u roku od 60 (šezdeset) dana od primitka ove presude.</w:t>
      </w:r>
    </w:p>
    <w:p w:rsidRPr="00E34E68" w:rsidR="002D5320" w:rsidP="00E34E68" w:rsidRDefault="002D5320" w14:paraId="6326DEF5" w14:textId="77777777">
      <w:pPr>
        <w:spacing w:after="0" w:line="240" w:lineRule="auto"/>
        <w:jc w:val="both"/>
        <w:rPr>
          <w:rFonts w:ascii="Arial" w:hAnsi="Arial" w:eastAsia="Calibri" w:cs="Arial"/>
          <w:kern w:val="0"/>
          <w:sz w:val="24"/>
          <w:szCs w:val="24"/>
        </w:rPr>
      </w:pPr>
    </w:p>
    <w:p w:rsidR="002D5320" w:rsidP="00E34E68" w:rsidRDefault="002D5320" w14:paraId="654443A7" w14:textId="77777777">
      <w:pPr>
        <w:spacing w:after="0" w:line="240" w:lineRule="auto"/>
        <w:jc w:val="center"/>
        <w:rPr>
          <w:rFonts w:ascii="Arial" w:hAnsi="Arial" w:eastAsia="Calibri" w:cs="Arial"/>
          <w:kern w:val="0"/>
          <w:sz w:val="24"/>
          <w:szCs w:val="24"/>
        </w:rPr>
      </w:pPr>
      <w:r w:rsidRPr="00E34E68">
        <w:rPr>
          <w:rFonts w:ascii="Arial" w:hAnsi="Arial" w:eastAsia="Calibri" w:cs="Arial"/>
          <w:kern w:val="0"/>
          <w:sz w:val="24"/>
          <w:szCs w:val="24"/>
        </w:rPr>
        <w:t>Obrazloženje:</w:t>
      </w:r>
    </w:p>
    <w:p w:rsidRPr="00E34E68" w:rsidR="00E34E68" w:rsidP="00E34E68" w:rsidRDefault="00E34E68" w14:paraId="7CE6053A" w14:textId="77777777">
      <w:pPr>
        <w:spacing w:after="0" w:line="240" w:lineRule="auto"/>
        <w:jc w:val="center"/>
        <w:rPr>
          <w:rFonts w:ascii="Arial" w:hAnsi="Arial" w:eastAsia="Calibri" w:cs="Arial"/>
          <w:kern w:val="0"/>
          <w:sz w:val="24"/>
          <w:szCs w:val="24"/>
        </w:rPr>
      </w:pPr>
    </w:p>
    <w:p w:rsidRPr="00E34E68" w:rsidR="004A33D6" w:rsidP="00E34E68" w:rsidRDefault="002D5320" w14:paraId="17F7CA18" w14:textId="47A3E87F">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Calibri" w:cs="Arial"/>
          <w:kern w:val="0"/>
          <w:sz w:val="24"/>
          <w:szCs w:val="24"/>
        </w:rPr>
        <w:t xml:space="preserve">Pobijanom presudom okrivljenik Matija Horvatić proglašen je krivim i kažnjen ukupnom novčanom kaznom u iznosu od 2.640,00 EUR-a, zbog prekršaja članka 282. stavak 4. i prekršaja iz članka 289. stavak 4. Zakona o sigurnosti prometa na cestama, koju novčanu kaznu je obvezan platiti u roku od 60 dana po pravomoćnosti presude, </w:t>
      </w:r>
      <w:r w:rsidRPr="00E34E68" w:rsidR="004A33D6">
        <w:rPr>
          <w:rFonts w:ascii="Arial" w:hAnsi="Arial" w:eastAsia="Calibri" w:cs="Arial"/>
          <w:kern w:val="0"/>
          <w:sz w:val="24"/>
          <w:szCs w:val="24"/>
        </w:rPr>
        <w:t>pa</w:t>
      </w:r>
      <w:r w:rsidRPr="00E34E68">
        <w:rPr>
          <w:rFonts w:ascii="Arial" w:hAnsi="Arial" w:eastAsia="Calibri" w:cs="Arial"/>
          <w:kern w:val="0"/>
          <w:sz w:val="24"/>
          <w:szCs w:val="24"/>
        </w:rPr>
        <w:t xml:space="preserve"> ako u navedenom roku plati dvije trećine izrečene novčane kazne, ista će se smatrati plaćenom u cijelosti, te mu je izrečena i zaštitna mjera zabrane upravljanja motornim vozilom B kategorije u trajanju od 6 mjeseci</w:t>
      </w:r>
      <w:r w:rsidRPr="00E34E68" w:rsidR="009E414E">
        <w:rPr>
          <w:rFonts w:ascii="Arial" w:hAnsi="Arial" w:eastAsia="Calibri" w:cs="Arial"/>
          <w:kern w:val="0"/>
          <w:sz w:val="24"/>
          <w:szCs w:val="24"/>
        </w:rPr>
        <w:t>, u koju se uračunava vrijeme u kojem mu je bila privremeno oduzeta vozačka dozvola po mjeri opreza PPRP Varaždin.</w:t>
      </w:r>
    </w:p>
    <w:p w:rsidRPr="00E34E68" w:rsidR="002D5320" w:rsidP="00E34E68" w:rsidRDefault="002D5320" w14:paraId="0111CFC6" w14:textId="1BD365DF">
      <w:pPr>
        <w:spacing w:after="0" w:line="240" w:lineRule="auto"/>
        <w:jc w:val="both"/>
        <w:rPr>
          <w:rFonts w:ascii="Arial" w:hAnsi="Arial" w:eastAsia="Calibri" w:cs="Arial"/>
          <w:kern w:val="0"/>
          <w:sz w:val="24"/>
          <w:szCs w:val="24"/>
        </w:rPr>
      </w:pPr>
      <w:r w:rsidRPr="00E34E68">
        <w:rPr>
          <w:rFonts w:ascii="Arial" w:hAnsi="Arial" w:eastAsia="Calibri" w:cs="Arial"/>
          <w:kern w:val="0"/>
          <w:sz w:val="24"/>
          <w:szCs w:val="24"/>
        </w:rPr>
        <w:t xml:space="preserve">Prvostupanjskom presudom okrivljenik je obvezan naknaditi trošak postupka u ukupnom iznosu od </w:t>
      </w:r>
      <w:r w:rsidRPr="00E34E68" w:rsidR="009E414E">
        <w:rPr>
          <w:rFonts w:ascii="Arial" w:hAnsi="Arial" w:eastAsia="Calibri" w:cs="Arial"/>
          <w:kern w:val="0"/>
          <w:sz w:val="24"/>
          <w:szCs w:val="24"/>
        </w:rPr>
        <w:t>30,00</w:t>
      </w:r>
      <w:r w:rsidRPr="00E34E68">
        <w:rPr>
          <w:rFonts w:ascii="Arial" w:hAnsi="Arial" w:eastAsia="Calibri" w:cs="Arial"/>
          <w:kern w:val="0"/>
          <w:sz w:val="24"/>
          <w:szCs w:val="24"/>
        </w:rPr>
        <w:t xml:space="preserve"> EUR-a, u roku od 30 dana od pravomoćnosti presude.</w:t>
      </w:r>
    </w:p>
    <w:p w:rsidR="00E34E68" w:rsidP="00E34E68" w:rsidRDefault="00E34E68" w14:paraId="761B22C8" w14:textId="77777777">
      <w:pPr>
        <w:spacing w:after="0" w:line="240" w:lineRule="auto"/>
        <w:jc w:val="both"/>
        <w:rPr>
          <w:rFonts w:ascii="Arial" w:hAnsi="Arial" w:eastAsia="Calibri" w:cs="Arial"/>
          <w:kern w:val="0"/>
          <w:sz w:val="24"/>
          <w:szCs w:val="24"/>
        </w:rPr>
      </w:pPr>
    </w:p>
    <w:p w:rsidRPr="00E34E68" w:rsidR="002D5320" w:rsidP="00E34E68" w:rsidRDefault="002D5320" w14:paraId="30E8177A" w14:textId="28AC4D23">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Calibri" w:cs="Arial"/>
          <w:kern w:val="0"/>
          <w:sz w:val="24"/>
          <w:szCs w:val="24"/>
        </w:rPr>
        <w:t xml:space="preserve">Protiv navedene presude pravodobno je podnio žalbu okrivljenik zbog pogrešno i nepotpuno utvrđenog činjeničnog stanja i odluke o krivnji, jer da nije znao da mu teče ranije izrečena zaštitna mjera zabrane upravljanja vozilom, </w:t>
      </w:r>
      <w:r w:rsidRPr="00E34E68" w:rsidR="009E414E">
        <w:rPr>
          <w:rFonts w:ascii="Arial" w:hAnsi="Arial" w:eastAsia="Calibri" w:cs="Arial"/>
          <w:kern w:val="0"/>
          <w:sz w:val="24"/>
          <w:szCs w:val="24"/>
        </w:rPr>
        <w:t xml:space="preserve">da nije upoznat s </w:t>
      </w:r>
      <w:r w:rsidRPr="00E34E68" w:rsidR="009E414E">
        <w:rPr>
          <w:rFonts w:ascii="Arial" w:hAnsi="Arial" w:eastAsia="Calibri" w:cs="Arial"/>
          <w:kern w:val="0"/>
          <w:sz w:val="24"/>
          <w:szCs w:val="24"/>
        </w:rPr>
        <w:lastRenderedPageBreak/>
        <w:t>propisima Republike Hrvatske</w:t>
      </w:r>
      <w:r w:rsidRPr="00E34E68" w:rsidR="00CA3091">
        <w:rPr>
          <w:rFonts w:ascii="Arial" w:hAnsi="Arial" w:eastAsia="Calibri" w:cs="Arial"/>
          <w:kern w:val="0"/>
          <w:sz w:val="24"/>
          <w:szCs w:val="24"/>
        </w:rPr>
        <w:t xml:space="preserve"> jer živi u Republici Sloveniji</w:t>
      </w:r>
      <w:r w:rsidRPr="00E34E68" w:rsidR="009E414E">
        <w:rPr>
          <w:rFonts w:ascii="Arial" w:hAnsi="Arial" w:eastAsia="Calibri" w:cs="Arial"/>
          <w:kern w:val="0"/>
          <w:sz w:val="24"/>
          <w:szCs w:val="24"/>
        </w:rPr>
        <w:t xml:space="preserve">, ali mu je poznato da je ranije policija obavještavala vozače o početku tijeka izrečene zaštitne mjere, a u odnosu na ponuđeno testiranje na prisutnost droga iznosi okolnosti koje su dovele do prekršaja. </w:t>
      </w:r>
      <w:r w:rsidRPr="00E34E68">
        <w:rPr>
          <w:rFonts w:ascii="Arial" w:hAnsi="Arial" w:eastAsia="Calibri" w:cs="Arial"/>
          <w:kern w:val="0"/>
          <w:sz w:val="24"/>
          <w:szCs w:val="24"/>
        </w:rPr>
        <w:t>Također prigovara i izrečenim  sankcijama, jer da mu je obzirom na okolnosti slučaja i njegove materijalne prilike izrečena prestroga novčana kazna</w:t>
      </w:r>
      <w:r w:rsidRPr="00E34E68" w:rsidR="004A33D6">
        <w:rPr>
          <w:rFonts w:ascii="Arial" w:hAnsi="Arial" w:eastAsia="Calibri" w:cs="Arial"/>
          <w:kern w:val="0"/>
          <w:sz w:val="24"/>
          <w:szCs w:val="24"/>
        </w:rPr>
        <w:t xml:space="preserve"> i zaštitna mjera</w:t>
      </w:r>
      <w:r w:rsidRPr="00E34E68">
        <w:rPr>
          <w:rFonts w:ascii="Arial" w:hAnsi="Arial" w:eastAsia="Calibri" w:cs="Arial"/>
          <w:kern w:val="0"/>
          <w:sz w:val="24"/>
          <w:szCs w:val="24"/>
        </w:rPr>
        <w:t>.</w:t>
      </w:r>
      <w:r w:rsidRPr="00E34E68" w:rsidR="009E414E">
        <w:rPr>
          <w:rFonts w:ascii="Arial" w:hAnsi="Arial" w:eastAsia="Calibri" w:cs="Arial"/>
          <w:kern w:val="0"/>
          <w:sz w:val="24"/>
          <w:szCs w:val="24"/>
        </w:rPr>
        <w:t xml:space="preserve"> Navodi da prima plaću u iznosu od 1.800,00 EUR-a, da pridonosi uzdržavanju kćeri koj</w:t>
      </w:r>
      <w:r w:rsidRPr="00E34E68" w:rsidR="004A33D6">
        <w:rPr>
          <w:rFonts w:ascii="Arial" w:hAnsi="Arial" w:eastAsia="Calibri" w:cs="Arial"/>
          <w:kern w:val="0"/>
          <w:sz w:val="24"/>
          <w:szCs w:val="24"/>
        </w:rPr>
        <w:t xml:space="preserve">a je </w:t>
      </w:r>
      <w:r w:rsidRPr="00E34E68" w:rsidR="009E414E">
        <w:rPr>
          <w:rFonts w:ascii="Arial" w:hAnsi="Arial" w:eastAsia="Calibri" w:cs="Arial"/>
          <w:kern w:val="0"/>
          <w:sz w:val="24"/>
          <w:szCs w:val="24"/>
        </w:rPr>
        <w:t xml:space="preserve"> studentica i brine o </w:t>
      </w:r>
      <w:r w:rsidRPr="00E34E68" w:rsidR="004A33D6">
        <w:rPr>
          <w:rFonts w:ascii="Arial" w:hAnsi="Arial" w:eastAsia="Calibri" w:cs="Arial"/>
          <w:kern w:val="0"/>
          <w:sz w:val="24"/>
          <w:szCs w:val="24"/>
        </w:rPr>
        <w:t xml:space="preserve">starijim </w:t>
      </w:r>
      <w:r w:rsidRPr="00E34E68" w:rsidR="009E414E">
        <w:rPr>
          <w:rFonts w:ascii="Arial" w:hAnsi="Arial" w:eastAsia="Calibri" w:cs="Arial"/>
          <w:kern w:val="0"/>
          <w:sz w:val="24"/>
          <w:szCs w:val="24"/>
        </w:rPr>
        <w:t>roditeljima, iz kojeg razloga mu je i neophodna mogućnost korištenja motornog vozila.</w:t>
      </w:r>
    </w:p>
    <w:p w:rsidRPr="00E34E68" w:rsidR="002D5320" w:rsidP="00E34E68" w:rsidRDefault="002D5320" w14:paraId="52D979E6" w14:textId="0F6E3743">
      <w:pPr>
        <w:spacing w:after="0" w:line="240" w:lineRule="auto"/>
        <w:jc w:val="both"/>
        <w:rPr>
          <w:rFonts w:ascii="Arial" w:hAnsi="Arial" w:eastAsia="Calibri" w:cs="Arial"/>
          <w:kern w:val="0"/>
          <w:sz w:val="24"/>
          <w:szCs w:val="24"/>
        </w:rPr>
      </w:pPr>
      <w:r w:rsidRPr="00E34E68">
        <w:rPr>
          <w:rFonts w:ascii="Arial" w:hAnsi="Arial" w:eastAsia="Calibri" w:cs="Arial"/>
          <w:kern w:val="0"/>
          <w:sz w:val="24"/>
          <w:szCs w:val="24"/>
        </w:rPr>
        <w:t>Žalitelj predlaže ukinuti pobijanu presudu i vratiti predmet na ponovno suđenje</w:t>
      </w:r>
      <w:r w:rsidRPr="00E34E68" w:rsidR="00CA3091">
        <w:rPr>
          <w:rFonts w:ascii="Arial" w:hAnsi="Arial" w:eastAsia="Calibri" w:cs="Arial"/>
          <w:kern w:val="0"/>
          <w:sz w:val="24"/>
          <w:szCs w:val="24"/>
        </w:rPr>
        <w:t>, odnosno preinačiti je  uvažavanjem navoda žalbe u tom dijelu.</w:t>
      </w:r>
    </w:p>
    <w:p w:rsidR="00E34E68" w:rsidP="00E34E68" w:rsidRDefault="00E34E68" w14:paraId="6E0B851A" w14:textId="77777777">
      <w:pPr>
        <w:spacing w:after="0" w:line="240" w:lineRule="auto"/>
        <w:jc w:val="both"/>
        <w:rPr>
          <w:rFonts w:ascii="Arial" w:hAnsi="Arial" w:eastAsia="Calibri" w:cs="Arial"/>
          <w:kern w:val="0"/>
          <w:sz w:val="24"/>
          <w:szCs w:val="24"/>
        </w:rPr>
      </w:pPr>
    </w:p>
    <w:p w:rsidR="002D5320" w:rsidP="00E34E68" w:rsidRDefault="002D5320" w14:paraId="7C265530" w14:textId="013CCD6B">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Calibri" w:cs="Arial"/>
          <w:kern w:val="0"/>
          <w:sz w:val="24"/>
          <w:szCs w:val="24"/>
        </w:rPr>
        <w:t xml:space="preserve">Žalba nije osnovana. </w:t>
      </w:r>
    </w:p>
    <w:p w:rsidRPr="00E34E68" w:rsidR="00E34E68" w:rsidP="00E34E68" w:rsidRDefault="00E34E68" w14:paraId="037C3F4A" w14:textId="77777777">
      <w:pPr>
        <w:tabs>
          <w:tab w:val="left" w:pos="426"/>
        </w:tabs>
        <w:spacing w:after="0" w:line="240" w:lineRule="auto"/>
        <w:jc w:val="both"/>
        <w:rPr>
          <w:rFonts w:ascii="Arial" w:hAnsi="Arial" w:eastAsia="Calibri" w:cs="Arial"/>
          <w:kern w:val="0"/>
          <w:sz w:val="24"/>
          <w:szCs w:val="24"/>
        </w:rPr>
      </w:pPr>
    </w:p>
    <w:p w:rsidR="002D5320" w:rsidP="00E34E68" w:rsidRDefault="002D5320" w14:paraId="659F18DB" w14:textId="09FDF5A8">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Calibri" w:cs="Arial"/>
          <w:kern w:val="0"/>
          <w:sz w:val="24"/>
          <w:szCs w:val="24"/>
        </w:rPr>
        <w:t>Vijeće Visokog prekršajnog suda Republike Hrvatske, na temelju članka 202. stavak 1. Prekršajnog zakona  (</w:t>
      </w:r>
      <w:r w:rsidRPr="00E34E68">
        <w:rPr>
          <w:rFonts w:ascii="Arial" w:hAnsi="Arial" w:eastAsia="Times New Roman" w:cs="Arial"/>
          <w:kern w:val="0"/>
          <w:sz w:val="24"/>
          <w:szCs w:val="24"/>
          <w:lang w:eastAsia="hr-HR"/>
        </w:rPr>
        <w:t>dalje PZ</w:t>
      </w:r>
      <w:r w:rsidRPr="00E34E68">
        <w:rPr>
          <w:rFonts w:ascii="Arial" w:hAnsi="Arial" w:eastAsia="Calibri" w:cs="Arial"/>
          <w:kern w:val="0"/>
          <w:sz w:val="24"/>
          <w:szCs w:val="24"/>
        </w:rPr>
        <w:t>), ispitivalo je pobijanu presudu iz osnova i razloga iz kojih se ista pobija žalbom, a po službenoj dužnosti ispitalo je jesu li presudom počinjene bitne povrede odredbi prekršajnog postupka iz članka 195. stavka 1. točke  6., 7., 9. i 10. PZ-a,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bookmarkStart w:name="_Hlk95638856" w:id="1"/>
    </w:p>
    <w:p w:rsidRPr="00E34E68" w:rsidR="00E34E68" w:rsidP="00E34E68" w:rsidRDefault="00E34E68" w14:paraId="769A0685" w14:textId="77777777">
      <w:pPr>
        <w:pStyle w:val="Odlomakpopisa"/>
        <w:rPr>
          <w:rFonts w:ascii="Arial" w:hAnsi="Arial" w:eastAsia="Calibri" w:cs="Arial"/>
          <w:kern w:val="0"/>
          <w:sz w:val="24"/>
          <w:szCs w:val="24"/>
        </w:rPr>
      </w:pPr>
    </w:p>
    <w:p w:rsidRPr="00E34E68" w:rsidR="002D5320" w:rsidP="00E34E68" w:rsidRDefault="002D5320" w14:paraId="238984AB" w14:textId="195EBCA9">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Times New Roman" w:cs="Arial"/>
          <w:kern w:val="0"/>
          <w:sz w:val="24"/>
          <w:szCs w:val="24"/>
          <w:lang w:eastAsia="hr-HR"/>
        </w:rPr>
        <w:t xml:space="preserve">U odnosu na činjenično utvrđenje neosnovani su navodi žalbe okrivljenika, jer je prvostupanjski sud, imajući u vidu obranu okrivljenika, </w:t>
      </w:r>
      <w:r w:rsidRPr="00E34E68" w:rsidR="00CA3091">
        <w:rPr>
          <w:rFonts w:ascii="Arial" w:hAnsi="Arial" w:eastAsia="Times New Roman" w:cs="Arial"/>
          <w:kern w:val="0"/>
          <w:sz w:val="24"/>
          <w:szCs w:val="24"/>
          <w:lang w:eastAsia="hr-HR"/>
        </w:rPr>
        <w:t xml:space="preserve">koji je priznao počinjenje prekršaja iz članka 282. stavak 9. Zakona o sigurnosti prometa na cestama, </w:t>
      </w:r>
      <w:r w:rsidRPr="00E34E68">
        <w:rPr>
          <w:rFonts w:ascii="Arial" w:hAnsi="Arial" w:eastAsia="Times New Roman" w:cs="Arial"/>
          <w:kern w:val="0"/>
          <w:sz w:val="24"/>
          <w:szCs w:val="24"/>
          <w:lang w:eastAsia="hr-HR"/>
        </w:rPr>
        <w:t>u dokaznom postupku izvršio uvid u relevantne materijalne dokaze, prije svega one koji se odnose na upis zaštitne mjere zabrane upravljanja motornim vozilom B kategorije prema pravomoćnom i izvršnom prekršajnom nalogu broj: Klasa: 211-07/2</w:t>
      </w:r>
      <w:r w:rsidRPr="00E34E68" w:rsidR="00CA3091">
        <w:rPr>
          <w:rFonts w:ascii="Arial" w:hAnsi="Arial" w:eastAsia="Times New Roman" w:cs="Arial"/>
          <w:kern w:val="0"/>
          <w:sz w:val="24"/>
          <w:szCs w:val="24"/>
          <w:lang w:eastAsia="hr-HR"/>
        </w:rPr>
        <w:t>5</w:t>
      </w:r>
      <w:r w:rsidRPr="00E34E68">
        <w:rPr>
          <w:rFonts w:ascii="Arial" w:hAnsi="Arial" w:eastAsia="Times New Roman" w:cs="Arial"/>
          <w:kern w:val="0"/>
          <w:sz w:val="24"/>
          <w:szCs w:val="24"/>
          <w:lang w:eastAsia="hr-HR"/>
        </w:rPr>
        <w:t>-</w:t>
      </w:r>
      <w:r w:rsidRPr="00E34E68" w:rsidR="00CA3091">
        <w:rPr>
          <w:rFonts w:ascii="Arial" w:hAnsi="Arial" w:eastAsia="Times New Roman" w:cs="Arial"/>
          <w:kern w:val="0"/>
          <w:sz w:val="24"/>
          <w:szCs w:val="24"/>
          <w:lang w:eastAsia="hr-HR"/>
        </w:rPr>
        <w:t>1</w:t>
      </w:r>
      <w:r w:rsidRPr="00E34E68">
        <w:rPr>
          <w:rFonts w:ascii="Arial" w:hAnsi="Arial" w:eastAsia="Times New Roman" w:cs="Arial"/>
          <w:kern w:val="0"/>
          <w:sz w:val="24"/>
          <w:szCs w:val="24"/>
          <w:lang w:eastAsia="hr-HR"/>
        </w:rPr>
        <w:t>/</w:t>
      </w:r>
      <w:r w:rsidRPr="00E34E68" w:rsidR="00CA3091">
        <w:rPr>
          <w:rFonts w:ascii="Arial" w:hAnsi="Arial" w:eastAsia="Times New Roman" w:cs="Arial"/>
          <w:kern w:val="0"/>
          <w:sz w:val="24"/>
          <w:szCs w:val="24"/>
          <w:lang w:eastAsia="hr-HR"/>
        </w:rPr>
        <w:t>22397</w:t>
      </w:r>
      <w:r w:rsidRPr="00E34E68">
        <w:rPr>
          <w:rFonts w:ascii="Arial" w:hAnsi="Arial" w:eastAsia="Times New Roman" w:cs="Arial"/>
          <w:kern w:val="0"/>
          <w:sz w:val="24"/>
          <w:szCs w:val="24"/>
          <w:lang w:eastAsia="hr-HR"/>
        </w:rPr>
        <w:t>, od 1</w:t>
      </w:r>
      <w:r w:rsidRPr="00E34E68" w:rsidR="00CA3091">
        <w:rPr>
          <w:rFonts w:ascii="Arial" w:hAnsi="Arial" w:eastAsia="Times New Roman" w:cs="Arial"/>
          <w:kern w:val="0"/>
          <w:sz w:val="24"/>
          <w:szCs w:val="24"/>
          <w:lang w:eastAsia="hr-HR"/>
        </w:rPr>
        <w:t>6</w:t>
      </w:r>
      <w:r w:rsidRPr="00E34E68">
        <w:rPr>
          <w:rFonts w:ascii="Arial" w:hAnsi="Arial" w:eastAsia="Times New Roman" w:cs="Arial"/>
          <w:kern w:val="0"/>
          <w:sz w:val="24"/>
          <w:szCs w:val="24"/>
          <w:lang w:eastAsia="hr-HR"/>
        </w:rPr>
        <w:t xml:space="preserve">. </w:t>
      </w:r>
      <w:r w:rsidRPr="00E34E68" w:rsidR="00CA3091">
        <w:rPr>
          <w:rFonts w:ascii="Arial" w:hAnsi="Arial" w:eastAsia="Times New Roman" w:cs="Arial"/>
          <w:kern w:val="0"/>
          <w:sz w:val="24"/>
          <w:szCs w:val="24"/>
          <w:lang w:eastAsia="hr-HR"/>
        </w:rPr>
        <w:t>prosinca</w:t>
      </w:r>
      <w:r w:rsidRPr="00E34E68">
        <w:rPr>
          <w:rFonts w:ascii="Arial" w:hAnsi="Arial" w:eastAsia="Times New Roman" w:cs="Arial"/>
          <w:kern w:val="0"/>
          <w:sz w:val="24"/>
          <w:szCs w:val="24"/>
          <w:lang w:eastAsia="hr-HR"/>
        </w:rPr>
        <w:t xml:space="preserve"> 202</w:t>
      </w:r>
      <w:r w:rsidRPr="00E34E68" w:rsidR="00CA3091">
        <w:rPr>
          <w:rFonts w:ascii="Arial" w:hAnsi="Arial" w:eastAsia="Times New Roman" w:cs="Arial"/>
          <w:kern w:val="0"/>
          <w:sz w:val="24"/>
          <w:szCs w:val="24"/>
          <w:lang w:eastAsia="hr-HR"/>
        </w:rPr>
        <w:t>5</w:t>
      </w:r>
      <w:r w:rsidRPr="00E34E68">
        <w:rPr>
          <w:rFonts w:ascii="Arial" w:hAnsi="Arial" w:eastAsia="Times New Roman" w:cs="Arial"/>
          <w:kern w:val="0"/>
          <w:sz w:val="24"/>
          <w:szCs w:val="24"/>
          <w:lang w:eastAsia="hr-HR"/>
        </w:rPr>
        <w:t xml:space="preserve">., koji je postao prema potvrdi pravomoćnosti i izvršnosti, izvršan </w:t>
      </w:r>
      <w:r w:rsidRPr="00E34E68" w:rsidR="00CA3091">
        <w:rPr>
          <w:rFonts w:ascii="Arial" w:hAnsi="Arial" w:eastAsia="Times New Roman" w:cs="Arial"/>
          <w:kern w:val="0"/>
          <w:sz w:val="24"/>
          <w:szCs w:val="24"/>
          <w:lang w:eastAsia="hr-HR"/>
        </w:rPr>
        <w:t>od 27</w:t>
      </w:r>
      <w:r w:rsidRPr="00E34E68">
        <w:rPr>
          <w:rFonts w:ascii="Arial" w:hAnsi="Arial" w:eastAsia="Times New Roman" w:cs="Arial"/>
          <w:kern w:val="0"/>
          <w:sz w:val="24"/>
          <w:szCs w:val="24"/>
          <w:lang w:eastAsia="hr-HR"/>
        </w:rPr>
        <w:t xml:space="preserve">. </w:t>
      </w:r>
      <w:r w:rsidRPr="00E34E68" w:rsidR="00CA3091">
        <w:rPr>
          <w:rFonts w:ascii="Arial" w:hAnsi="Arial" w:eastAsia="Times New Roman" w:cs="Arial"/>
          <w:kern w:val="0"/>
          <w:sz w:val="24"/>
          <w:szCs w:val="24"/>
          <w:lang w:eastAsia="hr-HR"/>
        </w:rPr>
        <w:t>prosinca</w:t>
      </w:r>
      <w:r w:rsidRPr="00E34E68">
        <w:rPr>
          <w:rFonts w:ascii="Arial" w:hAnsi="Arial" w:eastAsia="Times New Roman" w:cs="Arial"/>
          <w:kern w:val="0"/>
          <w:sz w:val="24"/>
          <w:szCs w:val="24"/>
          <w:lang w:eastAsia="hr-HR"/>
        </w:rPr>
        <w:t xml:space="preserve"> 202</w:t>
      </w:r>
      <w:r w:rsidRPr="00E34E68" w:rsidR="00CA3091">
        <w:rPr>
          <w:rFonts w:ascii="Arial" w:hAnsi="Arial" w:eastAsia="Times New Roman" w:cs="Arial"/>
          <w:kern w:val="0"/>
          <w:sz w:val="24"/>
          <w:szCs w:val="24"/>
          <w:lang w:eastAsia="hr-HR"/>
        </w:rPr>
        <w:t>5</w:t>
      </w:r>
      <w:r w:rsidRPr="00E34E68">
        <w:rPr>
          <w:rFonts w:ascii="Arial" w:hAnsi="Arial" w:eastAsia="Times New Roman" w:cs="Arial"/>
          <w:kern w:val="0"/>
          <w:sz w:val="24"/>
          <w:szCs w:val="24"/>
          <w:lang w:eastAsia="hr-HR"/>
        </w:rPr>
        <w:t>. godine</w:t>
      </w:r>
      <w:r w:rsidRPr="00E34E68" w:rsidR="00817D5D">
        <w:rPr>
          <w:rFonts w:ascii="Arial" w:hAnsi="Arial" w:eastAsia="Times New Roman" w:cs="Arial"/>
          <w:kern w:val="0"/>
          <w:sz w:val="24"/>
          <w:szCs w:val="24"/>
          <w:lang w:eastAsia="hr-HR"/>
        </w:rPr>
        <w:t>,</w:t>
      </w:r>
      <w:r w:rsidRPr="00E34E68">
        <w:rPr>
          <w:rFonts w:ascii="Arial" w:hAnsi="Arial" w:eastAsia="Times New Roman" w:cs="Arial"/>
          <w:kern w:val="0"/>
          <w:sz w:val="24"/>
          <w:szCs w:val="24"/>
          <w:lang w:eastAsia="hr-HR"/>
        </w:rPr>
        <w:t xml:space="preserve"> nedvojbeno utvrdio odlučne činjenice koje čine bitno obilježje prekršaja koji se stavlja </w:t>
      </w:r>
      <w:r w:rsidRPr="00E34E68" w:rsidR="00CA3091">
        <w:rPr>
          <w:rFonts w:ascii="Arial" w:hAnsi="Arial" w:eastAsia="Times New Roman" w:cs="Arial"/>
          <w:kern w:val="0"/>
          <w:sz w:val="24"/>
          <w:szCs w:val="24"/>
          <w:lang w:eastAsia="hr-HR"/>
        </w:rPr>
        <w:t xml:space="preserve">u tom dijelu </w:t>
      </w:r>
      <w:r w:rsidRPr="00E34E68">
        <w:rPr>
          <w:rFonts w:ascii="Arial" w:hAnsi="Arial" w:eastAsia="Times New Roman" w:cs="Arial"/>
          <w:kern w:val="0"/>
          <w:sz w:val="24"/>
          <w:szCs w:val="24"/>
          <w:lang w:eastAsia="hr-HR"/>
        </w:rPr>
        <w:t xml:space="preserve">na teret okrivljeniku. </w:t>
      </w:r>
    </w:p>
    <w:p w:rsidRPr="00E34E68" w:rsidR="002D5320" w:rsidP="00E34E68" w:rsidRDefault="002D5320" w14:paraId="6DB3584E" w14:textId="71865A62">
      <w:pPr>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Prvostupanjski sud je svoje saznanje o prekršaj</w:t>
      </w:r>
      <w:r w:rsidRPr="00E34E68" w:rsidR="00CA3091">
        <w:rPr>
          <w:rFonts w:ascii="Arial" w:hAnsi="Arial" w:eastAsia="Times New Roman" w:cs="Arial"/>
          <w:kern w:val="0"/>
          <w:sz w:val="24"/>
          <w:szCs w:val="24"/>
          <w:lang w:eastAsia="hr-HR"/>
        </w:rPr>
        <w:t>ima dakle,</w:t>
      </w:r>
      <w:r w:rsidRPr="00E34E68">
        <w:rPr>
          <w:rFonts w:ascii="Arial" w:hAnsi="Arial" w:eastAsia="Times New Roman" w:cs="Arial"/>
          <w:kern w:val="0"/>
          <w:sz w:val="24"/>
          <w:szCs w:val="24"/>
          <w:lang w:eastAsia="hr-HR"/>
        </w:rPr>
        <w:t xml:space="preserve"> zasnovao na ocjeni svih provedenih dokaza, koje je ocijenio dostatnima, a što je u pobijanoj presudi i obrazložio razlozima koje prihvaća i ovaj Sud.</w:t>
      </w:r>
    </w:p>
    <w:p w:rsidRPr="00E34E68" w:rsidR="002D5320" w:rsidP="00E34E68" w:rsidRDefault="002D5320" w14:paraId="144F8D6B" w14:textId="77777777">
      <w:pPr>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Stoga su neosnovani i navodi žalbe s osnove pogrešno i nepotpuno utvrđenog činjeničnog stanja, a time i s osnove pogrešne primjene materijalnog prava.</w:t>
      </w:r>
    </w:p>
    <w:p w:rsidR="00E34E68" w:rsidP="00E34E68" w:rsidRDefault="00E34E68" w14:paraId="1D385393" w14:textId="77777777">
      <w:pPr>
        <w:spacing w:after="0" w:line="240" w:lineRule="auto"/>
        <w:jc w:val="both"/>
        <w:rPr>
          <w:rFonts w:ascii="Arial" w:hAnsi="Arial" w:eastAsia="Times New Roman" w:cs="Arial"/>
          <w:kern w:val="0"/>
          <w:sz w:val="24"/>
          <w:szCs w:val="24"/>
          <w:lang w:eastAsia="hr-HR"/>
        </w:rPr>
      </w:pPr>
    </w:p>
    <w:p w:rsidR="002D5320" w:rsidP="00E34E68" w:rsidRDefault="002D5320" w14:paraId="1934E6AE" w14:textId="0E4D8A6D">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Calibri" w:cs="Arial"/>
          <w:kern w:val="0"/>
          <w:sz w:val="24"/>
          <w:szCs w:val="24"/>
        </w:rPr>
        <w:t>U odnosu na navode žalbe gdje žalitelj iznosi da nije znao da mu je mjera zabrane u tijeku jer nije o tome obaviješten, za istači je da tijela policije nisu dužna slati posebnu obavijest o početku tijeka zaštitne mjere zabrane upravljanja motornim vozilom, kao što pravilno obrazlaže prvostupanjski sud, te je okrivljenik koji je kritične zgode upravljao vozilom, kako to proizlazi iz njegove obrane, bio dužan sam provjeriti je li mu u tijeku izvršenje zaštitne mjere izrečene pravomoćnom odlukom o prekršaju na mrežnim stranicama Ministarstva unutarnjih poslova Republike Hrvatske, ili na drugi odgovarajući način. Naime, nakon izmjene Prekršajnog zakona (Narodne novine  broj: 118/2018), više ne postoji obveza slanja obavijesti o početku tijeka izrečene zaštitne mjere odlukom o prekršaju.</w:t>
      </w:r>
    </w:p>
    <w:p w:rsidRPr="00E34E68" w:rsidR="00E34E68" w:rsidP="00E34E68" w:rsidRDefault="00E34E68" w14:paraId="3C2B8A4B" w14:textId="77777777">
      <w:pPr>
        <w:tabs>
          <w:tab w:val="left" w:pos="426"/>
        </w:tabs>
        <w:spacing w:after="0" w:line="240" w:lineRule="auto"/>
        <w:jc w:val="both"/>
        <w:rPr>
          <w:rFonts w:ascii="Arial" w:hAnsi="Arial" w:eastAsia="Calibri" w:cs="Arial"/>
          <w:kern w:val="0"/>
          <w:sz w:val="24"/>
          <w:szCs w:val="24"/>
        </w:rPr>
      </w:pPr>
    </w:p>
    <w:p w:rsidRPr="00E34E68" w:rsidR="002D5320" w:rsidP="00E34E68" w:rsidRDefault="002D5320" w14:paraId="2C4831FD" w14:textId="37D1FA46">
      <w:pPr>
        <w:pStyle w:val="Odlomakpopisa"/>
        <w:numPr>
          <w:ilvl w:val="0"/>
          <w:numId w:val="2"/>
        </w:numPr>
        <w:tabs>
          <w:tab w:val="left" w:pos="426"/>
        </w:tabs>
        <w:spacing w:after="0" w:line="240" w:lineRule="auto"/>
        <w:ind w:left="0" w:firstLine="0"/>
        <w:jc w:val="both"/>
        <w:rPr>
          <w:rFonts w:ascii="Arial" w:hAnsi="Arial" w:eastAsia="Calibri" w:cs="Arial"/>
          <w:kern w:val="0"/>
          <w:sz w:val="24"/>
          <w:szCs w:val="24"/>
        </w:rPr>
      </w:pPr>
      <w:r w:rsidRPr="00E34E68">
        <w:rPr>
          <w:rFonts w:ascii="Arial" w:hAnsi="Arial" w:eastAsia="Times New Roman" w:cs="Arial"/>
          <w:kern w:val="0"/>
          <w:sz w:val="24"/>
          <w:szCs w:val="24"/>
          <w:lang w:eastAsia="hr-HR"/>
        </w:rPr>
        <w:t xml:space="preserve">Ispitujući u smislu navoda žalbe odluku o novčanoj kazni vijeće ovog Suda je </w:t>
      </w:r>
      <w:r w:rsidRPr="00E34E68" w:rsidR="00817D5D">
        <w:rPr>
          <w:rFonts w:ascii="Arial" w:hAnsi="Arial" w:eastAsia="Times New Roman" w:cs="Arial"/>
          <w:kern w:val="0"/>
          <w:sz w:val="24"/>
          <w:szCs w:val="24"/>
          <w:lang w:eastAsia="hr-HR"/>
        </w:rPr>
        <w:t>našlo</w:t>
      </w:r>
      <w:r w:rsidRPr="00E34E68">
        <w:rPr>
          <w:rFonts w:ascii="Arial" w:hAnsi="Arial" w:eastAsia="Times New Roman" w:cs="Arial"/>
          <w:kern w:val="0"/>
          <w:sz w:val="24"/>
          <w:szCs w:val="24"/>
          <w:lang w:eastAsia="hr-HR"/>
        </w:rPr>
        <w:t xml:space="preserve"> da </w:t>
      </w:r>
      <w:r w:rsidRPr="00E34E68" w:rsidR="00CA3091">
        <w:rPr>
          <w:rFonts w:ascii="Arial" w:hAnsi="Arial" w:eastAsia="Times New Roman" w:cs="Arial"/>
          <w:kern w:val="0"/>
          <w:sz w:val="24"/>
          <w:szCs w:val="24"/>
          <w:lang w:eastAsia="hr-HR"/>
        </w:rPr>
        <w:t>su</w:t>
      </w:r>
      <w:r w:rsidRPr="00E34E68">
        <w:rPr>
          <w:rFonts w:ascii="Arial" w:hAnsi="Arial" w:eastAsia="Times New Roman" w:cs="Arial"/>
          <w:kern w:val="0"/>
          <w:sz w:val="24"/>
          <w:szCs w:val="24"/>
          <w:lang w:eastAsia="hr-HR"/>
        </w:rPr>
        <w:t xml:space="preserve"> novčan</w:t>
      </w:r>
      <w:r w:rsidRPr="00E34E68" w:rsidR="00CA3091">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kazn</w:t>
      </w:r>
      <w:r w:rsidRPr="00E34E68" w:rsidR="00CA3091">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w:t>
      </w:r>
      <w:r w:rsidRPr="00E34E68" w:rsidR="00CA3091">
        <w:rPr>
          <w:rFonts w:ascii="Arial" w:hAnsi="Arial" w:eastAsia="Times New Roman" w:cs="Arial"/>
          <w:kern w:val="0"/>
          <w:sz w:val="24"/>
          <w:szCs w:val="24"/>
          <w:lang w:eastAsia="hr-HR"/>
        </w:rPr>
        <w:t>utvrđene</w:t>
      </w:r>
      <w:r w:rsidRPr="00E34E68">
        <w:rPr>
          <w:rFonts w:ascii="Arial" w:hAnsi="Arial" w:eastAsia="Times New Roman" w:cs="Arial"/>
          <w:kern w:val="0"/>
          <w:sz w:val="24"/>
          <w:szCs w:val="24"/>
          <w:lang w:eastAsia="hr-HR"/>
        </w:rPr>
        <w:t xml:space="preserve"> u visini donje granice propisane novčane kazne </w:t>
      </w:r>
      <w:r w:rsidRPr="00E34E68">
        <w:rPr>
          <w:rFonts w:ascii="Arial" w:hAnsi="Arial" w:eastAsia="Times New Roman" w:cs="Arial"/>
          <w:kern w:val="0"/>
          <w:sz w:val="24"/>
          <w:szCs w:val="24"/>
          <w:lang w:eastAsia="hr-HR"/>
        </w:rPr>
        <w:lastRenderedPageBreak/>
        <w:t>za predmetn</w:t>
      </w:r>
      <w:r w:rsidRPr="00E34E68" w:rsidR="00CA3091">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prekršaj</w:t>
      </w:r>
      <w:r w:rsidRPr="00E34E68" w:rsidR="00CA3091">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(Narodne novine, broj 114/2022), razmjern</w:t>
      </w:r>
      <w:r w:rsidRPr="00E34E68" w:rsidR="00CA3091">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težini počinjen</w:t>
      </w:r>
      <w:r w:rsidRPr="00E34E68" w:rsidR="00817D5D">
        <w:rPr>
          <w:rFonts w:ascii="Arial" w:hAnsi="Arial" w:eastAsia="Times New Roman" w:cs="Arial"/>
          <w:kern w:val="0"/>
          <w:sz w:val="24"/>
          <w:szCs w:val="24"/>
          <w:lang w:eastAsia="hr-HR"/>
        </w:rPr>
        <w:t>ih</w:t>
      </w:r>
      <w:r w:rsidRPr="00E34E68">
        <w:rPr>
          <w:rFonts w:ascii="Arial" w:hAnsi="Arial" w:eastAsia="Times New Roman" w:cs="Arial"/>
          <w:kern w:val="0"/>
          <w:sz w:val="24"/>
          <w:szCs w:val="24"/>
          <w:lang w:eastAsia="hr-HR"/>
        </w:rPr>
        <w:t xml:space="preserve"> prekršaja i prekršajnoj odgovornosti okrivljenika, te je odluka o kazni odgovarajuće obrazložena razlozima koje prihvaća i ovaj Sud.</w:t>
      </w:r>
    </w:p>
    <w:p w:rsidRPr="00E34E68" w:rsidR="002D5320" w:rsidP="00E34E68" w:rsidRDefault="002D5320" w14:paraId="68B28FFF" w14:textId="069B6146">
      <w:pPr>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Okrivljenik je upravljajući motornim vozilom u prometu za vrijeme dok mu je na snazi bila zaštitna mjera zabrane upravljanja motornim vozilom zbog ranije počinjenog prometnog prekršaja,</w:t>
      </w:r>
      <w:r w:rsidRPr="00E34E68" w:rsidR="004A33D6">
        <w:rPr>
          <w:rFonts w:ascii="Arial" w:hAnsi="Arial" w:eastAsia="Times New Roman" w:cs="Arial"/>
          <w:kern w:val="0"/>
          <w:sz w:val="24"/>
          <w:szCs w:val="24"/>
          <w:lang w:eastAsia="hr-HR"/>
        </w:rPr>
        <w:t xml:space="preserve"> te je prilikom kontrole u prometu odbio podvrgnuti se preliminarnom  testiranju na prisutnost droga u organizmu,</w:t>
      </w:r>
      <w:r w:rsidRPr="00E34E68">
        <w:rPr>
          <w:rFonts w:ascii="Arial" w:hAnsi="Arial" w:eastAsia="Times New Roman" w:cs="Arial"/>
          <w:kern w:val="0"/>
          <w:sz w:val="24"/>
          <w:szCs w:val="24"/>
          <w:lang w:eastAsia="hr-HR"/>
        </w:rPr>
        <w:t xml:space="preserve"> počinio prekršaj</w:t>
      </w:r>
      <w:r w:rsidRPr="00E34E68" w:rsidR="004A33D6">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koji ulaz</w:t>
      </w:r>
      <w:r w:rsidRPr="00E34E68" w:rsidR="00817D5D">
        <w:rPr>
          <w:rFonts w:ascii="Arial" w:hAnsi="Arial" w:eastAsia="Times New Roman" w:cs="Arial"/>
          <w:kern w:val="0"/>
          <w:sz w:val="24"/>
          <w:szCs w:val="24"/>
          <w:lang w:eastAsia="hr-HR"/>
        </w:rPr>
        <w:t xml:space="preserve">e </w:t>
      </w:r>
      <w:r w:rsidRPr="00E34E68">
        <w:rPr>
          <w:rFonts w:ascii="Arial" w:hAnsi="Arial" w:eastAsia="Times New Roman" w:cs="Arial"/>
          <w:kern w:val="0"/>
          <w:sz w:val="24"/>
          <w:szCs w:val="24"/>
          <w:lang w:eastAsia="hr-HR"/>
        </w:rPr>
        <w:t>u kategoriju najtežih prometnih  prekršaja, za koj</w:t>
      </w:r>
      <w:r w:rsidRPr="00E34E68" w:rsidR="004A33D6">
        <w:rPr>
          <w:rFonts w:ascii="Arial" w:hAnsi="Arial" w:eastAsia="Times New Roman" w:cs="Arial"/>
          <w:kern w:val="0"/>
          <w:sz w:val="24"/>
          <w:szCs w:val="24"/>
          <w:lang w:eastAsia="hr-HR"/>
        </w:rPr>
        <w:t>e</w:t>
      </w:r>
      <w:r w:rsidRPr="00E34E68">
        <w:rPr>
          <w:rFonts w:ascii="Arial" w:hAnsi="Arial" w:eastAsia="Times New Roman" w:cs="Arial"/>
          <w:kern w:val="0"/>
          <w:sz w:val="24"/>
          <w:szCs w:val="24"/>
          <w:lang w:eastAsia="hr-HR"/>
        </w:rPr>
        <w:t xml:space="preserve"> je propisana novčana kazna u iznosu od 1.320,00 do 2.650,00 EUR-a, odnosno alternativno kazna zatvora u trajanju do 60 dana, stoga ovaj Sud drži da nema uvjeta za daljnje smanjenje i ublažavanje </w:t>
      </w:r>
      <w:r w:rsidRPr="00E34E68" w:rsidR="004A33D6">
        <w:rPr>
          <w:rFonts w:ascii="Arial" w:hAnsi="Arial" w:eastAsia="Times New Roman" w:cs="Arial"/>
          <w:kern w:val="0"/>
          <w:sz w:val="24"/>
          <w:szCs w:val="24"/>
          <w:lang w:eastAsia="hr-HR"/>
        </w:rPr>
        <w:t>utvrđenih</w:t>
      </w:r>
      <w:r w:rsidRPr="00E34E68">
        <w:rPr>
          <w:rFonts w:ascii="Arial" w:hAnsi="Arial" w:eastAsia="Times New Roman" w:cs="Arial"/>
          <w:kern w:val="0"/>
          <w:sz w:val="24"/>
          <w:szCs w:val="24"/>
          <w:lang w:eastAsia="hr-HR"/>
        </w:rPr>
        <w:t xml:space="preserve">  kazn</w:t>
      </w:r>
      <w:r w:rsidRPr="00E34E68" w:rsidR="004A33D6">
        <w:rPr>
          <w:rFonts w:ascii="Arial" w:hAnsi="Arial" w:eastAsia="Times New Roman" w:cs="Arial"/>
          <w:kern w:val="0"/>
          <w:sz w:val="24"/>
          <w:szCs w:val="24"/>
          <w:lang w:eastAsia="hr-HR"/>
        </w:rPr>
        <w:t>i i ukupno izrečene novčane kazne</w:t>
      </w:r>
      <w:r w:rsidRPr="00E34E68">
        <w:rPr>
          <w:rFonts w:ascii="Arial" w:hAnsi="Arial" w:eastAsia="Times New Roman" w:cs="Arial"/>
          <w:kern w:val="0"/>
          <w:sz w:val="24"/>
          <w:szCs w:val="24"/>
          <w:lang w:eastAsia="hr-HR"/>
        </w:rPr>
        <w:t xml:space="preserve">. </w:t>
      </w:r>
    </w:p>
    <w:p w:rsidRPr="00E34E68" w:rsidR="002D5320" w:rsidP="00E34E68" w:rsidRDefault="002D5320" w14:paraId="254B28B8" w14:textId="6B29BEAA">
      <w:pPr>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Prvostupanjski je sud već u dovoljnoj mjeri cijenio olakšavajuće okolnosti koje se iznose u žalbi, te je svoju odluku u tom dijelu obrazložio razlozima koje prihvaća i ovaj Sud, koji je mišljenja da će se ovako izrečenom novčanom kaznom ostvariti svrha kažnjavanja, te da će se okrivljenik</w:t>
      </w:r>
      <w:r w:rsidRPr="00E34E68" w:rsidR="004A33D6">
        <w:rPr>
          <w:rFonts w:ascii="Arial" w:hAnsi="Arial" w:eastAsia="Times New Roman" w:cs="Arial"/>
          <w:kern w:val="0"/>
          <w:sz w:val="24"/>
          <w:szCs w:val="24"/>
          <w:lang w:eastAsia="hr-HR"/>
        </w:rPr>
        <w:t>, koji je povratnik u činjenju prometnih prekršaja,</w:t>
      </w:r>
      <w:r w:rsidRPr="00E34E68">
        <w:rPr>
          <w:rFonts w:ascii="Arial" w:hAnsi="Arial" w:eastAsia="Times New Roman" w:cs="Arial"/>
          <w:kern w:val="0"/>
          <w:sz w:val="24"/>
          <w:szCs w:val="24"/>
          <w:lang w:eastAsia="hr-HR"/>
        </w:rPr>
        <w:t xml:space="preserve"> kloniti počinjenja prekršaja, a ujedno će se postići svrha generalne prevencije.</w:t>
      </w:r>
    </w:p>
    <w:p w:rsidR="00E34E68" w:rsidP="00E34E68" w:rsidRDefault="00E34E68" w14:paraId="1777D933" w14:textId="77777777">
      <w:pPr>
        <w:spacing w:after="0" w:line="240" w:lineRule="auto"/>
        <w:jc w:val="both"/>
        <w:rPr>
          <w:rFonts w:ascii="Arial" w:hAnsi="Arial" w:eastAsia="Times New Roman" w:cs="Arial"/>
          <w:kern w:val="0"/>
          <w:sz w:val="24"/>
          <w:szCs w:val="24"/>
          <w:lang w:eastAsia="hr-HR"/>
        </w:rPr>
      </w:pPr>
    </w:p>
    <w:p w:rsidR="004A33D6" w:rsidP="00E34E68" w:rsidRDefault="004A33D6" w14:paraId="21662769" w14:textId="661003A4">
      <w:pPr>
        <w:pStyle w:val="Odlomakpopisa"/>
        <w:numPr>
          <w:ilvl w:val="0"/>
          <w:numId w:val="2"/>
        </w:numPr>
        <w:tabs>
          <w:tab w:val="left" w:pos="426"/>
        </w:tabs>
        <w:spacing w:after="0" w:line="240" w:lineRule="auto"/>
        <w:ind w:left="0" w:firstLine="0"/>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U odnosu na izrečenu zaštitnu mjeru zabrane upravljanja motornim vozilom B kategorije u trajanju od 6 mjeseci, ovaj Sud je našao da ista nije prestroga. Prvostupanjski je sud u odnosu na ovu sankciju u dovoljnoj mjeri cijenio relevantne okolnosti, te je svoju odluku u odnosu na zaštitnu mjeru obrazložio razlozima koje prihvaća i ovaj Sud, koji je mišljenja da će se upravo izrečenom novčanom kaznom, uz zaštitnu mjeru zabrane upravljanja motornim vozilom u trajanju od 6 mjeseci, ostvariti svrha kažnjavanja, te će izrečene sankcije doprinijeti otklanjanju okolnosti koje poticajno djeluju na počinjenje predmetnih i sličnih prekršaja.</w:t>
      </w:r>
    </w:p>
    <w:p w:rsidRPr="00E34E68" w:rsidR="00E34E68" w:rsidP="00E34E68" w:rsidRDefault="00E34E68" w14:paraId="48B709BA" w14:textId="77777777">
      <w:pPr>
        <w:tabs>
          <w:tab w:val="left" w:pos="426"/>
        </w:tabs>
        <w:spacing w:after="0" w:line="240" w:lineRule="auto"/>
        <w:jc w:val="both"/>
        <w:rPr>
          <w:rFonts w:ascii="Arial" w:hAnsi="Arial" w:eastAsia="Times New Roman" w:cs="Arial"/>
          <w:kern w:val="0"/>
          <w:sz w:val="24"/>
          <w:szCs w:val="24"/>
          <w:lang w:eastAsia="hr-HR"/>
        </w:rPr>
      </w:pPr>
    </w:p>
    <w:p w:rsidRPr="00E34E68" w:rsidR="002D5320" w:rsidP="00E34E68" w:rsidRDefault="002D5320" w14:paraId="1004ED53" w14:textId="5B823AFA">
      <w:pPr>
        <w:pStyle w:val="Odlomakpopisa"/>
        <w:numPr>
          <w:ilvl w:val="0"/>
          <w:numId w:val="2"/>
        </w:numPr>
        <w:tabs>
          <w:tab w:val="left" w:pos="426"/>
        </w:tabs>
        <w:spacing w:after="0" w:line="240" w:lineRule="auto"/>
        <w:ind w:left="0" w:firstLine="0"/>
        <w:jc w:val="both"/>
        <w:rPr>
          <w:rFonts w:ascii="Arial" w:hAnsi="Arial" w:eastAsia="Times New Roman" w:cs="Arial"/>
          <w:kern w:val="0"/>
          <w:sz w:val="24"/>
          <w:szCs w:val="24"/>
          <w:lang w:eastAsia="hr-HR"/>
        </w:rPr>
      </w:pPr>
      <w:bookmarkStart w:name="_Hlk95640638" w:id="2"/>
      <w:bookmarkEnd w:id="1"/>
      <w:r w:rsidRPr="00E34E68">
        <w:rPr>
          <w:rFonts w:ascii="Arial" w:hAnsi="Arial" w:eastAsia="Calibri" w:cs="Arial"/>
          <w:kern w:val="0"/>
          <w:sz w:val="24"/>
          <w:szCs w:val="24"/>
        </w:rPr>
        <w:t>S obzirom da je ovaj Sud, odlučujući o žalbi okrivljenika, donio odluku kojom je pravomoćno utvrđena prekršajna odgovornost okrivljenika, sukladno odredbi članka 138. stavka 2. točke 3.c Prekršajnog zakona, okrivljenik je obvezan na naknadu paušalne svote troškova žalbenog postupka. Rješenjem o određivanju paušalnog iznosa za troškove prekršajnog postupka (Narodne novine, broj 18/2013) propisan je opći okvir paušalne svote troškova prekršajnog postupka u rasponu od 13,27 EUR-a do 663,61  EUR-a, a visina paušalnog iznosa troškova žalbenog postupka određena u iznosu od 50,00 EUR-a, po mišljenju ovog Suda, primjerena je imovnom stanju okrivljenika i složenosti postupka.</w:t>
      </w:r>
    </w:p>
    <w:p w:rsidRPr="00E34E68" w:rsidR="00E34E68" w:rsidP="00E34E68" w:rsidRDefault="00E34E68" w14:paraId="2639BA84" w14:textId="77777777">
      <w:pPr>
        <w:pStyle w:val="Odlomakpopisa"/>
        <w:rPr>
          <w:rFonts w:ascii="Arial" w:hAnsi="Arial" w:eastAsia="Times New Roman" w:cs="Arial"/>
          <w:kern w:val="0"/>
          <w:sz w:val="24"/>
          <w:szCs w:val="24"/>
          <w:lang w:eastAsia="hr-HR"/>
        </w:rPr>
      </w:pPr>
    </w:p>
    <w:p w:rsidRPr="00E34E68" w:rsidR="002D5320" w:rsidP="00E34E68" w:rsidRDefault="002D5320" w14:paraId="281151C2" w14:textId="56C0B1E2">
      <w:pPr>
        <w:pStyle w:val="Odlomakpopisa"/>
        <w:numPr>
          <w:ilvl w:val="0"/>
          <w:numId w:val="2"/>
        </w:numPr>
        <w:tabs>
          <w:tab w:val="left" w:pos="426"/>
        </w:tabs>
        <w:spacing w:after="0" w:line="240" w:lineRule="auto"/>
        <w:ind w:left="0" w:firstLine="0"/>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Zbog naprijed izloženih razloga, presuđeno je kao u izreci ove presude. </w:t>
      </w:r>
    </w:p>
    <w:p w:rsidRPr="00E34E68" w:rsidR="002D5320" w:rsidP="00E34E68" w:rsidRDefault="002D5320" w14:paraId="5FCFA973" w14:textId="77777777">
      <w:pPr>
        <w:spacing w:after="0" w:line="240" w:lineRule="auto"/>
        <w:ind w:firstLine="720"/>
        <w:jc w:val="both"/>
        <w:rPr>
          <w:rFonts w:ascii="Arial" w:hAnsi="Arial" w:eastAsia="Times New Roman" w:cs="Arial"/>
          <w:kern w:val="0"/>
          <w:sz w:val="24"/>
          <w:szCs w:val="24"/>
          <w:lang w:eastAsia="hr-HR"/>
        </w:rPr>
      </w:pPr>
    </w:p>
    <w:p w:rsidRPr="00E34E68" w:rsidR="002D5320" w:rsidP="00E34E68" w:rsidRDefault="002D5320" w14:paraId="3CA48BED" w14:textId="05D3A8DB">
      <w:pPr>
        <w:spacing w:after="0" w:line="240" w:lineRule="auto"/>
        <w:jc w:val="center"/>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U Zagrebu</w:t>
      </w:r>
      <w:r w:rsidR="00E34E68">
        <w:rPr>
          <w:rFonts w:ascii="Arial" w:hAnsi="Arial" w:eastAsia="Times New Roman" w:cs="Arial"/>
          <w:kern w:val="0"/>
          <w:sz w:val="24"/>
          <w:szCs w:val="24"/>
          <w:lang w:eastAsia="hr-HR"/>
        </w:rPr>
        <w:t xml:space="preserve"> 22. srpnja </w:t>
      </w:r>
      <w:r w:rsidRPr="00E34E68">
        <w:rPr>
          <w:rFonts w:ascii="Arial" w:hAnsi="Arial" w:eastAsia="Times New Roman" w:cs="Arial"/>
          <w:kern w:val="0"/>
          <w:sz w:val="24"/>
          <w:szCs w:val="24"/>
          <w:lang w:eastAsia="hr-HR"/>
        </w:rPr>
        <w:t>2026.</w:t>
      </w:r>
    </w:p>
    <w:p w:rsidRPr="00E34E68" w:rsidR="002D5320" w:rsidP="00E34E68" w:rsidRDefault="002D5320" w14:paraId="74EB05AB" w14:textId="77777777">
      <w:pPr>
        <w:spacing w:after="0" w:line="240" w:lineRule="auto"/>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                    </w:t>
      </w:r>
    </w:p>
    <w:p w:rsidRPr="00E34E68" w:rsidR="002D5320" w:rsidP="00E34E68" w:rsidRDefault="002D5320" w14:paraId="77456F86" w14:textId="487131A8">
      <w:pPr>
        <w:spacing w:after="0" w:line="240" w:lineRule="auto"/>
        <w:ind w:firstLine="426"/>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Zapisničar:                             </w:t>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Pr="00E34E68">
        <w:rPr>
          <w:rFonts w:ascii="Arial" w:hAnsi="Arial" w:eastAsia="Times New Roman" w:cs="Arial"/>
          <w:kern w:val="0"/>
          <w:sz w:val="24"/>
          <w:szCs w:val="24"/>
          <w:lang w:eastAsia="hr-HR"/>
        </w:rPr>
        <w:t>Predsjednik vijeća:</w:t>
      </w:r>
    </w:p>
    <w:p w:rsidRPr="00E34E68" w:rsidR="002D5320" w:rsidP="00E34E68" w:rsidRDefault="002D5320" w14:paraId="155AC09D" w14:textId="370BDE75">
      <w:pPr>
        <w:spacing w:after="0" w:line="240" w:lineRule="auto"/>
        <w:ind w:firstLine="426"/>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Marcela Soljačić Prester</w:t>
      </w:r>
      <w:r w:rsidR="00E34E68">
        <w:rPr>
          <w:rFonts w:ascii="Arial" w:hAnsi="Arial" w:eastAsia="Times New Roman" w:cs="Arial"/>
          <w:kern w:val="0"/>
          <w:sz w:val="24"/>
          <w:szCs w:val="24"/>
          <w:lang w:eastAsia="hr-HR"/>
        </w:rPr>
        <w:t xml:space="preserve">, </w:t>
      </w:r>
      <w:r w:rsidRPr="00E34E68">
        <w:rPr>
          <w:rFonts w:ascii="Arial" w:hAnsi="Arial" w:eastAsia="Times New Roman" w:cs="Arial"/>
          <w:kern w:val="0"/>
          <w:sz w:val="24"/>
          <w:szCs w:val="24"/>
          <w:lang w:eastAsia="hr-HR"/>
        </w:rPr>
        <w:t xml:space="preserve">v.r.      </w:t>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00E34E68">
        <w:rPr>
          <w:rFonts w:ascii="Arial" w:hAnsi="Arial" w:eastAsia="Times New Roman" w:cs="Arial"/>
          <w:kern w:val="0"/>
          <w:sz w:val="24"/>
          <w:szCs w:val="24"/>
          <w:lang w:eastAsia="hr-HR"/>
        </w:rPr>
        <w:tab/>
      </w:r>
      <w:r w:rsidRPr="00E34E68">
        <w:rPr>
          <w:rFonts w:ascii="Arial" w:hAnsi="Arial" w:eastAsia="Times New Roman" w:cs="Arial"/>
          <w:kern w:val="0"/>
          <w:sz w:val="24"/>
          <w:szCs w:val="24"/>
          <w:lang w:eastAsia="hr-HR"/>
        </w:rPr>
        <w:t>Nediljko Boban</w:t>
      </w:r>
      <w:r w:rsidR="00E34E68">
        <w:rPr>
          <w:rFonts w:ascii="Arial" w:hAnsi="Arial" w:eastAsia="Times New Roman" w:cs="Arial"/>
          <w:kern w:val="0"/>
          <w:sz w:val="24"/>
          <w:szCs w:val="24"/>
          <w:lang w:eastAsia="hr-HR"/>
        </w:rPr>
        <w:t>,</w:t>
      </w:r>
      <w:r w:rsidRPr="00E34E68">
        <w:rPr>
          <w:rFonts w:ascii="Arial" w:hAnsi="Arial" w:eastAsia="Times New Roman" w:cs="Arial"/>
          <w:kern w:val="0"/>
          <w:sz w:val="24"/>
          <w:szCs w:val="24"/>
          <w:lang w:eastAsia="hr-HR"/>
        </w:rPr>
        <w:t xml:space="preserve"> v.r.</w:t>
      </w:r>
      <w:r w:rsidRPr="00E34E68">
        <w:rPr>
          <w:rFonts w:ascii="Arial" w:hAnsi="Arial" w:eastAsia="Times New Roman" w:cs="Arial"/>
          <w:kern w:val="0"/>
          <w:sz w:val="24"/>
          <w:szCs w:val="24"/>
          <w:lang w:eastAsia="hr-HR"/>
        </w:rPr>
        <w:tab/>
        <w:t xml:space="preserve">                                                       </w:t>
      </w:r>
    </w:p>
    <w:p w:rsidRPr="00E34E68" w:rsidR="002D5320" w:rsidP="00E34E68" w:rsidRDefault="002D5320" w14:paraId="5EFCC1B2" w14:textId="77777777">
      <w:pPr>
        <w:spacing w:after="0" w:line="240" w:lineRule="auto"/>
        <w:jc w:val="both"/>
        <w:rPr>
          <w:rFonts w:ascii="Arial" w:hAnsi="Arial" w:eastAsia="Times New Roman" w:cs="Arial"/>
          <w:kern w:val="0"/>
          <w:sz w:val="24"/>
          <w:szCs w:val="24"/>
          <w:lang w:eastAsia="hr-HR"/>
        </w:rPr>
      </w:pPr>
    </w:p>
    <w:p w:rsidRPr="00E34E68" w:rsidR="002D5320" w:rsidP="00E34E68" w:rsidRDefault="002D5320" w14:paraId="219FB4AA" w14:textId="1B87F7B6">
      <w:pPr>
        <w:spacing w:after="0" w:line="240" w:lineRule="auto"/>
        <w:ind w:firstLine="426"/>
        <w:jc w:val="both"/>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Presuda se dostavlja Općinskom sudu Varaždinu, u 4 otpravka: za spis, okrivljenika, braniteljicu i ovlaštenog tužitelja.</w:t>
      </w:r>
    </w:p>
    <w:p w:rsidRPr="00E34E68" w:rsidR="002D5320" w:rsidP="00E34E68" w:rsidRDefault="002D5320" w14:paraId="06E29FEC" w14:textId="77777777">
      <w:pPr>
        <w:spacing w:after="0" w:line="240" w:lineRule="auto"/>
        <w:jc w:val="both"/>
        <w:rPr>
          <w:rFonts w:ascii="Arial" w:hAnsi="Arial" w:eastAsia="Times New Roman" w:cs="Arial"/>
          <w:kern w:val="0"/>
          <w:sz w:val="24"/>
          <w:szCs w:val="24"/>
          <w:lang w:eastAsia="hr-HR"/>
        </w:rPr>
      </w:pPr>
    </w:p>
    <w:p w:rsidRPr="00E34E68" w:rsidR="002D5320" w:rsidP="00E34E68" w:rsidRDefault="002D5320" w14:paraId="3F1DE31F" w14:textId="77777777">
      <w:pPr>
        <w:spacing w:after="0" w:line="240" w:lineRule="auto"/>
        <w:ind w:left="2880"/>
        <w:jc w:val="right"/>
        <w:rPr>
          <w:rFonts w:ascii="Arial" w:hAnsi="Arial" w:eastAsia="Times New Roman" w:cs="Arial"/>
          <w:kern w:val="0"/>
          <w:sz w:val="24"/>
          <w:szCs w:val="24"/>
          <w:lang w:eastAsia="hr-HR"/>
        </w:rPr>
      </w:pPr>
      <w:r w:rsidRPr="00E34E68">
        <w:rPr>
          <w:rFonts w:ascii="Arial" w:hAnsi="Arial" w:eastAsia="Times New Roman" w:cs="Arial"/>
          <w:kern w:val="0"/>
          <w:sz w:val="24"/>
          <w:szCs w:val="24"/>
          <w:lang w:eastAsia="hr-HR"/>
        </w:rPr>
        <w:t xml:space="preserve">        Za točnost otpravka – ovlašteni službenik</w:t>
      </w:r>
    </w:p>
    <w:p w:rsidRPr="00E34E68" w:rsidR="002D5320" w:rsidP="00E34E68" w:rsidRDefault="002D5320" w14:paraId="789EF38D" w14:textId="5D61F768">
      <w:pPr>
        <w:spacing w:after="0" w:line="240" w:lineRule="auto"/>
        <w:jc w:val="right"/>
        <w:rPr>
          <w:rFonts w:ascii="Arial" w:hAnsi="Arial" w:eastAsia="Times New Roman" w:cs="Arial"/>
          <w:b/>
          <w:kern w:val="0"/>
          <w:sz w:val="24"/>
          <w:szCs w:val="24"/>
          <w:lang w:eastAsia="hr-HR"/>
        </w:rPr>
      </w:pP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t xml:space="preserve">        </w:t>
      </w:r>
      <w:r w:rsidR="00E34E68">
        <w:rPr>
          <w:rFonts w:ascii="Arial" w:hAnsi="Arial" w:eastAsia="Times New Roman" w:cs="Arial"/>
          <w:b/>
          <w:kern w:val="0"/>
          <w:sz w:val="24"/>
          <w:szCs w:val="24"/>
          <w:lang w:eastAsia="hr-HR"/>
        </w:rPr>
        <w:tab/>
      </w:r>
      <w:r w:rsidRPr="00E34E68">
        <w:rPr>
          <w:rFonts w:ascii="Arial" w:hAnsi="Arial" w:eastAsia="Times New Roman" w:cs="Arial"/>
          <w:kern w:val="0"/>
          <w:sz w:val="24"/>
          <w:szCs w:val="24"/>
          <w:lang w:eastAsia="hr-HR"/>
        </w:rPr>
        <w:t>Upraviteljica zajedničke sudske pisarnice:</w:t>
      </w:r>
    </w:p>
    <w:bookmarkEnd w:id="2"/>
    <w:p w:rsidRPr="00E34E68" w:rsidR="003A3BC9" w:rsidP="00E34E68" w:rsidRDefault="002D5320" w14:paraId="233EA44B" w14:textId="1A7E6B21">
      <w:pPr>
        <w:spacing w:after="0" w:line="240" w:lineRule="auto"/>
        <w:jc w:val="both"/>
        <w:rPr>
          <w:rFonts w:ascii="Arial" w:hAnsi="Arial" w:cs="Arial"/>
          <w:sz w:val="24"/>
          <w:szCs w:val="24"/>
        </w:rPr>
      </w:pP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r>
      <w:r w:rsidRPr="00E34E68">
        <w:rPr>
          <w:rFonts w:ascii="Arial" w:hAnsi="Arial" w:eastAsia="Times New Roman" w:cs="Arial"/>
          <w:b/>
          <w:kern w:val="0"/>
          <w:sz w:val="24"/>
          <w:szCs w:val="24"/>
          <w:lang w:eastAsia="hr-HR"/>
        </w:rPr>
        <w:tab/>
        <w:t xml:space="preserve">                                </w:t>
      </w:r>
      <w:r w:rsidR="00E34E68">
        <w:rPr>
          <w:rFonts w:ascii="Arial" w:hAnsi="Arial" w:eastAsia="Times New Roman" w:cs="Arial"/>
          <w:b/>
          <w:kern w:val="0"/>
          <w:sz w:val="24"/>
          <w:szCs w:val="24"/>
          <w:lang w:eastAsia="hr-HR"/>
        </w:rPr>
        <w:tab/>
        <w:t xml:space="preserve">      </w:t>
      </w:r>
      <w:bookmarkStart w:name="_GoBack" w:id="3"/>
      <w:bookmarkEnd w:id="3"/>
      <w:r w:rsidRPr="00E34E68">
        <w:rPr>
          <w:rFonts w:ascii="Arial" w:hAnsi="Arial" w:eastAsia="Times New Roman" w:cs="Arial"/>
          <w:kern w:val="0"/>
          <w:sz w:val="24"/>
          <w:szCs w:val="24"/>
          <w:lang w:eastAsia="hr-HR"/>
        </w:rPr>
        <w:t>Edita Vrkljan</w:t>
      </w:r>
      <w:r w:rsidRPr="00E34E68">
        <w:rPr>
          <w:rFonts w:ascii="Arial" w:hAnsi="Arial" w:eastAsia="Times New Roman" w:cs="Arial"/>
          <w:b/>
          <w:kern w:val="0"/>
          <w:sz w:val="24"/>
          <w:szCs w:val="24"/>
          <w:lang w:eastAsia="hr-HR"/>
        </w:rPr>
        <w:tab/>
      </w:r>
      <w:bookmarkEnd w:id="0"/>
    </w:p>
    <w:sectPr w:rsidRPr="00E34E68" w:rsidR="003A3BC9" w:rsidSect="00E34E68">
      <w:headerReference w:type="default" r:id="rId10"/>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E2D7F" w:rsidP="00E34E68" w:rsidRDefault="00AE2D7F" w14:paraId="6BF2CC2B" w14:textId="77777777">
      <w:pPr>
        <w:spacing w:after="0" w:line="240" w:lineRule="auto"/>
      </w:pPr>
      <w:r>
        <w:separator/>
      </w:r>
    </w:p>
  </w:endnote>
  <w:endnote w:type="continuationSeparator" w:id="0">
    <w:p w:rsidR="00AE2D7F" w:rsidP="00E34E68" w:rsidRDefault="00AE2D7F" w14:paraId="07B706A1"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E2D7F" w:rsidP="00E34E68" w:rsidRDefault="00AE2D7F" w14:paraId="2FDF8929" w14:textId="77777777">
      <w:pPr>
        <w:spacing w:after="0" w:line="240" w:lineRule="auto"/>
      </w:pPr>
      <w:r>
        <w:separator/>
      </w:r>
    </w:p>
  </w:footnote>
  <w:footnote w:type="continuationSeparator" w:id="0">
    <w:p w:rsidR="00AE2D7F" w:rsidP="00E34E68" w:rsidRDefault="00AE2D7F" w14:paraId="14C1BF22"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8761790"/>
      <w:docPartObj>
        <w:docPartGallery w:val="Page Numbers (Top of Page)"/>
        <w:docPartUnique/>
      </w:docPartObj>
    </w:sdtPr>
    <w:sdtContent>
      <w:p w:rsidR="00E34E68" w:rsidP="00E34E68" w:rsidRDefault="00E34E68" w14:paraId="3CBD4749" w14:textId="22653831">
        <w:pPr>
          <w:spacing w:after="0" w:line="240" w:lineRule="auto"/>
          <w:jc w:val="right"/>
        </w:pPr>
        <w:r w:rsidRPr="00E34E68">
          <w:rPr>
            <w:rFonts w:ascii="Arial" w:hAnsi="Arial" w:cs="Arial"/>
            <w:sz w:val="24"/>
          </w:rPr>
          <w:fldChar w:fldCharType="begin"/>
        </w:r>
        <w:r w:rsidRPr="00E34E68">
          <w:rPr>
            <w:rFonts w:ascii="Arial" w:hAnsi="Arial" w:cs="Arial"/>
            <w:sz w:val="24"/>
          </w:rPr>
          <w:instrText>PAGE   \* MERGEFORMAT</w:instrText>
        </w:r>
        <w:r w:rsidRPr="00E34E68">
          <w:rPr>
            <w:rFonts w:ascii="Arial" w:hAnsi="Arial" w:cs="Arial"/>
            <w:sz w:val="24"/>
          </w:rPr>
          <w:fldChar w:fldCharType="separate"/>
        </w:r>
        <w:r>
          <w:rPr>
            <w:rFonts w:ascii="Arial" w:hAnsi="Arial" w:cs="Arial"/>
            <w:noProof/>
            <w:sz w:val="24"/>
          </w:rPr>
          <w:t>3</w:t>
        </w:r>
        <w:r w:rsidRPr="00E34E68">
          <w:rPr>
            <w:rFonts w:ascii="Arial" w:hAnsi="Arial" w:cs="Arial"/>
            <w:sz w:val="24"/>
          </w:rPr>
          <w:fldChar w:fldCharType="end"/>
        </w:r>
        <w:r w:rsidRPr="00E34E68">
          <w:rPr>
            <w:rFonts w:ascii="Arial" w:hAnsi="Arial" w:eastAsia="Times New Roman" w:cs="Arial"/>
            <w:kern w:val="0"/>
            <w:sz w:val="28"/>
            <w:szCs w:val="24"/>
            <w:lang w:eastAsia="hr-HR"/>
          </w:rPr>
          <w:t xml:space="preserve"> </w:t>
        </w:r>
        <w:r>
          <w:rPr>
            <w:rFonts w:ascii="Arial" w:hAnsi="Arial" w:eastAsia="Times New Roman" w:cs="Arial"/>
            <w:kern w:val="0"/>
            <w:sz w:val="28"/>
            <w:szCs w:val="24"/>
            <w:lang w:eastAsia="hr-HR"/>
          </w:rPr>
          <w:t xml:space="preserve">                             </w:t>
        </w:r>
        <w:r w:rsidRPr="00E34E68">
          <w:rPr>
            <w:rFonts w:ascii="Arial" w:hAnsi="Arial" w:eastAsia="Times New Roman" w:cs="Arial"/>
            <w:kern w:val="0"/>
            <w:sz w:val="24"/>
            <w:szCs w:val="24"/>
            <w:lang w:eastAsia="hr-HR"/>
          </w:rPr>
          <w:t>Broj: Ppž-6454/2026</w:t>
        </w:r>
      </w:p>
    </w:sdtContent>
  </w:sdt>
  <w:p w:rsidR="00E34E68" w:rsidRDefault="00E34E68" w14:paraId="78F828D5"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BC10C48"/>
    <w:multiLevelType w:val="hybridMultilevel"/>
    <w:tmpl w:val="4A144A22"/>
    <w:lvl w:ilvl="0" w:tplc="0BD44194">
      <w:start w:val="1"/>
      <w:numFmt w:val="upperRoman"/>
      <w:lvlText w:val="%1."/>
      <w:lvlJc w:val="left"/>
      <w:pPr>
        <w:ind w:left="1080" w:hanging="720"/>
      </w:pPr>
      <w:rPr>
        <w:rFonts w:hint="default" w:eastAsia="Calibri"/>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68AD725D"/>
    <w:multiLevelType w:val="hybridMultilevel"/>
    <w:tmpl w:val="D7A693D4"/>
    <w:lvl w:ilvl="0" w:tplc="10FCFA74">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320"/>
    <w:rsid w:val="002D5320"/>
    <w:rsid w:val="003A3BC9"/>
    <w:rsid w:val="004A33D6"/>
    <w:rsid w:val="004A3B88"/>
    <w:rsid w:val="00755D7C"/>
    <w:rsid w:val="00817D5D"/>
    <w:rsid w:val="00831D77"/>
    <w:rsid w:val="00897500"/>
    <w:rsid w:val="009E414E"/>
    <w:rsid w:val="00AB4DC9"/>
    <w:rsid w:val="00AE2D7F"/>
    <w:rsid w:val="00CA3091"/>
    <w:rsid w:val="00E34E6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E71D4B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paragraph" w:styleId="Naslov1">
    <w:name w:val="heading 1"/>
    <w:basedOn w:val="Normal"/>
    <w:next w:val="Normal"/>
    <w:link w:val="Naslov1Char"/>
    <w:uiPriority w:val="9"/>
    <w:qFormat/>
    <w:rsid w:val="002D532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2D532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2D5320"/>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2D5320"/>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2D5320"/>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2D5320"/>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D5320"/>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D5320"/>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D5320"/>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2D5320"/>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2D5320"/>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2D5320"/>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2D5320"/>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2D5320"/>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2D5320"/>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2D5320"/>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2D5320"/>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2D5320"/>
    <w:rPr>
      <w:rFonts w:eastAsiaTheme="majorEastAsia" w:cstheme="majorBidi"/>
      <w:color w:val="272727" w:themeColor="text1" w:themeTint="D8"/>
    </w:rPr>
  </w:style>
  <w:style w:type="paragraph" w:styleId="Naslov">
    <w:name w:val="Title"/>
    <w:basedOn w:val="Normal"/>
    <w:next w:val="Normal"/>
    <w:link w:val="NaslovChar"/>
    <w:uiPriority w:val="10"/>
    <w:qFormat/>
    <w:rsid w:val="002D5320"/>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2D5320"/>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2D5320"/>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2D5320"/>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D5320"/>
    <w:pPr>
      <w:spacing w:before="160"/>
      <w:jc w:val="center"/>
    </w:pPr>
    <w:rPr>
      <w:i/>
      <w:iCs/>
      <w:color w:val="404040" w:themeColor="text1" w:themeTint="BF"/>
    </w:rPr>
  </w:style>
  <w:style w:type="character" w:styleId="CitatChar" w:customStyle="true">
    <w:name w:val="Citat Char"/>
    <w:basedOn w:val="Zadanifontodlomka"/>
    <w:link w:val="Citat"/>
    <w:uiPriority w:val="29"/>
    <w:rsid w:val="002D5320"/>
    <w:rPr>
      <w:i/>
      <w:iCs/>
      <w:color w:val="404040" w:themeColor="text1" w:themeTint="BF"/>
    </w:rPr>
  </w:style>
  <w:style w:type="paragraph" w:styleId="Odlomakpopisa">
    <w:name w:val="List Paragraph"/>
    <w:basedOn w:val="Normal"/>
    <w:uiPriority w:val="34"/>
    <w:qFormat/>
    <w:rsid w:val="002D5320"/>
    <w:pPr>
      <w:ind w:left="720"/>
      <w:contextualSpacing/>
    </w:pPr>
  </w:style>
  <w:style w:type="character" w:styleId="Jakoisticanje">
    <w:name w:val="Intense Emphasis"/>
    <w:basedOn w:val="Zadanifontodlomka"/>
    <w:uiPriority w:val="21"/>
    <w:qFormat/>
    <w:rsid w:val="002D5320"/>
    <w:rPr>
      <w:i/>
      <w:iCs/>
      <w:color w:val="0F4761" w:themeColor="accent1" w:themeShade="BF"/>
    </w:rPr>
  </w:style>
  <w:style w:type="paragraph" w:styleId="Naglaencitat">
    <w:name w:val="Intense Quote"/>
    <w:basedOn w:val="Normal"/>
    <w:next w:val="Normal"/>
    <w:link w:val="NaglaencitatChar"/>
    <w:uiPriority w:val="30"/>
    <w:qFormat/>
    <w:rsid w:val="002D532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2D5320"/>
    <w:rPr>
      <w:i/>
      <w:iCs/>
      <w:color w:val="0F4761" w:themeColor="accent1" w:themeShade="BF"/>
    </w:rPr>
  </w:style>
  <w:style w:type="character" w:styleId="Istaknutareferenca">
    <w:name w:val="Intense Reference"/>
    <w:basedOn w:val="Zadanifontodlomka"/>
    <w:uiPriority w:val="32"/>
    <w:qFormat/>
    <w:rsid w:val="002D5320"/>
    <w:rPr>
      <w:b/>
      <w:bCs/>
      <w:smallCaps/>
      <w:color w:val="0F4761" w:themeColor="accent1" w:themeShade="BF"/>
      <w:spacing w:val="5"/>
    </w:rPr>
  </w:style>
  <w:style w:type="paragraph" w:styleId="Zaglavlje">
    <w:name w:val="header"/>
    <w:basedOn w:val="Normal"/>
    <w:link w:val="ZaglavljeChar"/>
    <w:uiPriority w:val="99"/>
    <w:unhideWhenUsed/>
    <w:rsid w:val="00E34E68"/>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34E68"/>
  </w:style>
  <w:style w:type="paragraph" w:styleId="Podnoje">
    <w:name w:val="footer"/>
    <w:basedOn w:val="Normal"/>
    <w:link w:val="PodnojeChar"/>
    <w:uiPriority w:val="99"/>
    <w:unhideWhenUsed/>
    <w:rsid w:val="00E34E6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34E68"/>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kern w:val="2"/>
        <w:sz w:val="22"/>
        <w:szCs w:val="22"/>
        <w:lang w:bidi="ar-SA" w:eastAsia="en-US" w:val="hr-HR"/>
        <w14:ligatures w14:val="standardContextual"/>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Naslov1" w:type="paragraph">
    <w:name w:val="heading 1"/>
    <w:basedOn w:val="Normal"/>
    <w:next w:val="Normal"/>
    <w:link w:val="Naslov1Char"/>
    <w:uiPriority w:val="9"/>
    <w:qFormat/>
    <w:rsid w:val="002D5320"/>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Naslov2" w:type="paragraph">
    <w:name w:val="heading 2"/>
    <w:basedOn w:val="Normal"/>
    <w:next w:val="Normal"/>
    <w:link w:val="Naslov2Char"/>
    <w:uiPriority w:val="9"/>
    <w:semiHidden/>
    <w:unhideWhenUsed/>
    <w:qFormat/>
    <w:rsid w:val="002D5320"/>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Naslov3" w:type="paragraph">
    <w:name w:val="heading 3"/>
    <w:basedOn w:val="Normal"/>
    <w:next w:val="Normal"/>
    <w:link w:val="Naslov3Char"/>
    <w:uiPriority w:val="9"/>
    <w:semiHidden/>
    <w:unhideWhenUsed/>
    <w:qFormat/>
    <w:rsid w:val="002D5320"/>
    <w:pPr>
      <w:keepNext/>
      <w:keepLines/>
      <w:spacing w:after="80" w:before="160"/>
      <w:outlineLvl w:val="2"/>
    </w:pPr>
    <w:rPr>
      <w:rFonts w:cstheme="majorBidi" w:eastAsiaTheme="majorEastAsia"/>
      <w:color w:themeColor="accent1" w:themeShade="BF" w:val="0F4761"/>
      <w:sz w:val="28"/>
      <w:szCs w:val="28"/>
    </w:rPr>
  </w:style>
  <w:style w:styleId="Naslov4" w:type="paragraph">
    <w:name w:val="heading 4"/>
    <w:basedOn w:val="Normal"/>
    <w:next w:val="Normal"/>
    <w:link w:val="Naslov4Char"/>
    <w:uiPriority w:val="9"/>
    <w:semiHidden/>
    <w:unhideWhenUsed/>
    <w:qFormat/>
    <w:rsid w:val="002D5320"/>
    <w:pPr>
      <w:keepNext/>
      <w:keepLines/>
      <w:spacing w:after="40" w:before="80"/>
      <w:outlineLvl w:val="3"/>
    </w:pPr>
    <w:rPr>
      <w:rFonts w:cstheme="majorBidi" w:eastAsiaTheme="majorEastAsia"/>
      <w:i/>
      <w:iCs/>
      <w:color w:themeColor="accent1" w:themeShade="BF" w:val="0F4761"/>
    </w:rPr>
  </w:style>
  <w:style w:styleId="Naslov5" w:type="paragraph">
    <w:name w:val="heading 5"/>
    <w:basedOn w:val="Normal"/>
    <w:next w:val="Normal"/>
    <w:link w:val="Naslov5Char"/>
    <w:uiPriority w:val="9"/>
    <w:semiHidden/>
    <w:unhideWhenUsed/>
    <w:qFormat/>
    <w:rsid w:val="002D5320"/>
    <w:pPr>
      <w:keepNext/>
      <w:keepLines/>
      <w:spacing w:after="40" w:before="80"/>
      <w:outlineLvl w:val="4"/>
    </w:pPr>
    <w:rPr>
      <w:rFonts w:cstheme="majorBidi" w:eastAsiaTheme="majorEastAsia"/>
      <w:color w:themeColor="accent1" w:themeShade="BF" w:val="0F4761"/>
    </w:rPr>
  </w:style>
  <w:style w:styleId="Naslov6" w:type="paragraph">
    <w:name w:val="heading 6"/>
    <w:basedOn w:val="Normal"/>
    <w:next w:val="Normal"/>
    <w:link w:val="Naslov6Char"/>
    <w:uiPriority w:val="9"/>
    <w:semiHidden/>
    <w:unhideWhenUsed/>
    <w:qFormat/>
    <w:rsid w:val="002D5320"/>
    <w:pPr>
      <w:keepNext/>
      <w:keepLines/>
      <w:spacing w:after="0" w:before="40"/>
      <w:outlineLvl w:val="5"/>
    </w:pPr>
    <w:rPr>
      <w:rFonts w:cstheme="majorBidi" w:eastAsiaTheme="majorEastAsia"/>
      <w:i/>
      <w:iCs/>
      <w:color w:themeColor="text1" w:themeTint="A6" w:val="595959"/>
    </w:rPr>
  </w:style>
  <w:style w:styleId="Naslov7" w:type="paragraph">
    <w:name w:val="heading 7"/>
    <w:basedOn w:val="Normal"/>
    <w:next w:val="Normal"/>
    <w:link w:val="Naslov7Char"/>
    <w:uiPriority w:val="9"/>
    <w:semiHidden/>
    <w:unhideWhenUsed/>
    <w:qFormat/>
    <w:rsid w:val="002D5320"/>
    <w:pPr>
      <w:keepNext/>
      <w:keepLines/>
      <w:spacing w:after="0" w:before="40"/>
      <w:outlineLvl w:val="6"/>
    </w:pPr>
    <w:rPr>
      <w:rFonts w:cstheme="majorBidi" w:eastAsiaTheme="majorEastAsia"/>
      <w:color w:themeColor="text1" w:themeTint="A6" w:val="595959"/>
    </w:rPr>
  </w:style>
  <w:style w:styleId="Naslov8" w:type="paragraph">
    <w:name w:val="heading 8"/>
    <w:basedOn w:val="Normal"/>
    <w:next w:val="Normal"/>
    <w:link w:val="Naslov8Char"/>
    <w:uiPriority w:val="9"/>
    <w:semiHidden/>
    <w:unhideWhenUsed/>
    <w:qFormat/>
    <w:rsid w:val="002D5320"/>
    <w:pPr>
      <w:keepNext/>
      <w:keepLines/>
      <w:spacing w:after="0"/>
      <w:outlineLvl w:val="7"/>
    </w:pPr>
    <w:rPr>
      <w:rFonts w:cstheme="majorBidi" w:eastAsiaTheme="majorEastAsia"/>
      <w:i/>
      <w:iCs/>
      <w:color w:themeColor="text1" w:themeTint="D8" w:val="272727"/>
    </w:rPr>
  </w:style>
  <w:style w:styleId="Naslov9" w:type="paragraph">
    <w:name w:val="heading 9"/>
    <w:basedOn w:val="Normal"/>
    <w:next w:val="Normal"/>
    <w:link w:val="Naslov9Char"/>
    <w:uiPriority w:val="9"/>
    <w:semiHidden/>
    <w:unhideWhenUsed/>
    <w:qFormat/>
    <w:rsid w:val="002D5320"/>
    <w:pPr>
      <w:keepNext/>
      <w:keepLines/>
      <w:spacing w:after="0"/>
      <w:outlineLvl w:val="8"/>
    </w:pPr>
    <w:rPr>
      <w:rFonts w:cstheme="majorBidi" w:eastAsiaTheme="majorEastAsia"/>
      <w:color w:themeColor="text1" w:themeTint="D8" w:val="272727"/>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2D5320"/>
    <w:rPr>
      <w:rFonts w:asciiTheme="majorHAnsi" w:cstheme="majorBidi" w:eastAsiaTheme="majorEastAsia" w:hAnsiTheme="majorHAnsi"/>
      <w:color w:themeColor="accent1" w:themeShade="BF" w:val="0F4761"/>
      <w:sz w:val="40"/>
      <w:szCs w:val="40"/>
    </w:rPr>
  </w:style>
  <w:style w:customStyle="1" w:styleId="Naslov2Char" w:type="character">
    <w:name w:val="Naslov 2 Char"/>
    <w:basedOn w:val="Zadanifontodlomka"/>
    <w:link w:val="Naslov2"/>
    <w:uiPriority w:val="9"/>
    <w:semiHidden/>
    <w:rsid w:val="002D5320"/>
    <w:rPr>
      <w:rFonts w:asciiTheme="majorHAnsi" w:cstheme="majorBidi" w:eastAsiaTheme="majorEastAsia" w:hAnsiTheme="majorHAnsi"/>
      <w:color w:themeColor="accent1" w:themeShade="BF" w:val="0F4761"/>
      <w:sz w:val="32"/>
      <w:szCs w:val="32"/>
    </w:rPr>
  </w:style>
  <w:style w:customStyle="1" w:styleId="Naslov3Char" w:type="character">
    <w:name w:val="Naslov 3 Char"/>
    <w:basedOn w:val="Zadanifontodlomka"/>
    <w:link w:val="Naslov3"/>
    <w:uiPriority w:val="9"/>
    <w:semiHidden/>
    <w:rsid w:val="002D5320"/>
    <w:rPr>
      <w:rFonts w:cstheme="majorBidi" w:eastAsiaTheme="majorEastAsia"/>
      <w:color w:themeColor="accent1" w:themeShade="BF" w:val="0F4761"/>
      <w:sz w:val="28"/>
      <w:szCs w:val="28"/>
    </w:rPr>
  </w:style>
  <w:style w:customStyle="1" w:styleId="Naslov4Char" w:type="character">
    <w:name w:val="Naslov 4 Char"/>
    <w:basedOn w:val="Zadanifontodlomka"/>
    <w:link w:val="Naslov4"/>
    <w:uiPriority w:val="9"/>
    <w:semiHidden/>
    <w:rsid w:val="002D5320"/>
    <w:rPr>
      <w:rFonts w:cstheme="majorBidi" w:eastAsiaTheme="majorEastAsia"/>
      <w:i/>
      <w:iCs/>
      <w:color w:themeColor="accent1" w:themeShade="BF" w:val="0F4761"/>
    </w:rPr>
  </w:style>
  <w:style w:customStyle="1" w:styleId="Naslov5Char" w:type="character">
    <w:name w:val="Naslov 5 Char"/>
    <w:basedOn w:val="Zadanifontodlomka"/>
    <w:link w:val="Naslov5"/>
    <w:uiPriority w:val="9"/>
    <w:semiHidden/>
    <w:rsid w:val="002D5320"/>
    <w:rPr>
      <w:rFonts w:cstheme="majorBidi" w:eastAsiaTheme="majorEastAsia"/>
      <w:color w:themeColor="accent1" w:themeShade="BF" w:val="0F4761"/>
    </w:rPr>
  </w:style>
  <w:style w:customStyle="1" w:styleId="Naslov6Char" w:type="character">
    <w:name w:val="Naslov 6 Char"/>
    <w:basedOn w:val="Zadanifontodlomka"/>
    <w:link w:val="Naslov6"/>
    <w:uiPriority w:val="9"/>
    <w:semiHidden/>
    <w:rsid w:val="002D5320"/>
    <w:rPr>
      <w:rFonts w:cstheme="majorBidi" w:eastAsiaTheme="majorEastAsia"/>
      <w:i/>
      <w:iCs/>
      <w:color w:themeColor="text1" w:themeTint="A6" w:val="595959"/>
    </w:rPr>
  </w:style>
  <w:style w:customStyle="1" w:styleId="Naslov7Char" w:type="character">
    <w:name w:val="Naslov 7 Char"/>
    <w:basedOn w:val="Zadanifontodlomka"/>
    <w:link w:val="Naslov7"/>
    <w:uiPriority w:val="9"/>
    <w:semiHidden/>
    <w:rsid w:val="002D5320"/>
    <w:rPr>
      <w:rFonts w:cstheme="majorBidi" w:eastAsiaTheme="majorEastAsia"/>
      <w:color w:themeColor="text1" w:themeTint="A6" w:val="595959"/>
    </w:rPr>
  </w:style>
  <w:style w:customStyle="1" w:styleId="Naslov8Char" w:type="character">
    <w:name w:val="Naslov 8 Char"/>
    <w:basedOn w:val="Zadanifontodlomka"/>
    <w:link w:val="Naslov8"/>
    <w:uiPriority w:val="9"/>
    <w:semiHidden/>
    <w:rsid w:val="002D5320"/>
    <w:rPr>
      <w:rFonts w:cstheme="majorBidi" w:eastAsiaTheme="majorEastAsia"/>
      <w:i/>
      <w:iCs/>
      <w:color w:themeColor="text1" w:themeTint="D8" w:val="272727"/>
    </w:rPr>
  </w:style>
  <w:style w:customStyle="1" w:styleId="Naslov9Char" w:type="character">
    <w:name w:val="Naslov 9 Char"/>
    <w:basedOn w:val="Zadanifontodlomka"/>
    <w:link w:val="Naslov9"/>
    <w:uiPriority w:val="9"/>
    <w:semiHidden/>
    <w:rsid w:val="002D5320"/>
    <w:rPr>
      <w:rFonts w:cstheme="majorBidi" w:eastAsiaTheme="majorEastAsia"/>
      <w:color w:themeColor="text1" w:themeTint="D8" w:val="272727"/>
    </w:rPr>
  </w:style>
  <w:style w:styleId="Naslov" w:type="paragraph">
    <w:name w:val="Title"/>
    <w:basedOn w:val="Normal"/>
    <w:next w:val="Normal"/>
    <w:link w:val="NaslovChar"/>
    <w:uiPriority w:val="10"/>
    <w:qFormat/>
    <w:rsid w:val="002D5320"/>
    <w:pPr>
      <w:spacing w:after="80" w:line="240" w:lineRule="auto"/>
      <w:contextualSpacing/>
    </w:pPr>
    <w:rPr>
      <w:rFonts w:asciiTheme="majorHAnsi" w:cstheme="majorBidi" w:eastAsiaTheme="majorEastAsia" w:hAnsiTheme="majorHAnsi"/>
      <w:spacing w:val="-10"/>
      <w:kern w:val="28"/>
      <w:sz w:val="56"/>
      <w:szCs w:val="56"/>
    </w:rPr>
  </w:style>
  <w:style w:customStyle="1" w:styleId="NaslovChar" w:type="character">
    <w:name w:val="Naslov Char"/>
    <w:basedOn w:val="Zadanifontodlomka"/>
    <w:link w:val="Naslov"/>
    <w:uiPriority w:val="10"/>
    <w:rsid w:val="002D5320"/>
    <w:rPr>
      <w:rFonts w:asciiTheme="majorHAnsi" w:cstheme="majorBidi" w:eastAsiaTheme="majorEastAsia" w:hAnsiTheme="majorHAnsi"/>
      <w:spacing w:val="-10"/>
      <w:kern w:val="28"/>
      <w:sz w:val="56"/>
      <w:szCs w:val="56"/>
    </w:rPr>
  </w:style>
  <w:style w:styleId="Podnaslov" w:type="paragraph">
    <w:name w:val="Subtitle"/>
    <w:basedOn w:val="Normal"/>
    <w:next w:val="Normal"/>
    <w:link w:val="PodnaslovChar"/>
    <w:uiPriority w:val="11"/>
    <w:qFormat/>
    <w:rsid w:val="002D5320"/>
    <w:pPr>
      <w:numPr>
        <w:ilvl w:val="1"/>
      </w:numPr>
    </w:pPr>
    <w:rPr>
      <w:rFonts w:cstheme="majorBidi" w:eastAsiaTheme="majorEastAsia"/>
      <w:color w:themeColor="text1" w:themeTint="A6" w:val="595959"/>
      <w:spacing w:val="15"/>
      <w:sz w:val="28"/>
      <w:szCs w:val="28"/>
    </w:rPr>
  </w:style>
  <w:style w:customStyle="1" w:styleId="PodnaslovChar" w:type="character">
    <w:name w:val="Podnaslov Char"/>
    <w:basedOn w:val="Zadanifontodlomka"/>
    <w:link w:val="Podnaslov"/>
    <w:uiPriority w:val="11"/>
    <w:rsid w:val="002D5320"/>
    <w:rPr>
      <w:rFonts w:cstheme="majorBidi" w:eastAsiaTheme="majorEastAsia"/>
      <w:color w:themeColor="text1" w:themeTint="A6" w:val="595959"/>
      <w:spacing w:val="15"/>
      <w:sz w:val="28"/>
      <w:szCs w:val="28"/>
    </w:rPr>
  </w:style>
  <w:style w:styleId="Citat" w:type="paragraph">
    <w:name w:val="Quote"/>
    <w:basedOn w:val="Normal"/>
    <w:next w:val="Normal"/>
    <w:link w:val="CitatChar"/>
    <w:uiPriority w:val="29"/>
    <w:qFormat/>
    <w:rsid w:val="002D5320"/>
    <w:pPr>
      <w:spacing w:before="160"/>
      <w:jc w:val="center"/>
    </w:pPr>
    <w:rPr>
      <w:i/>
      <w:iCs/>
      <w:color w:themeColor="text1" w:themeTint="BF" w:val="404040"/>
    </w:rPr>
  </w:style>
  <w:style w:customStyle="1" w:styleId="CitatChar" w:type="character">
    <w:name w:val="Citat Char"/>
    <w:basedOn w:val="Zadanifontodlomka"/>
    <w:link w:val="Citat"/>
    <w:uiPriority w:val="29"/>
    <w:rsid w:val="002D5320"/>
    <w:rPr>
      <w:i/>
      <w:iCs/>
      <w:color w:themeColor="text1" w:themeTint="BF" w:val="404040"/>
    </w:rPr>
  </w:style>
  <w:style w:styleId="Odlomakpopisa" w:type="paragraph">
    <w:name w:val="List Paragraph"/>
    <w:basedOn w:val="Normal"/>
    <w:uiPriority w:val="34"/>
    <w:qFormat/>
    <w:rsid w:val="002D5320"/>
    <w:pPr>
      <w:ind w:left="720"/>
      <w:contextualSpacing/>
    </w:pPr>
  </w:style>
  <w:style w:styleId="Jakoisticanje" w:type="character">
    <w:name w:val="Intense Emphasis"/>
    <w:basedOn w:val="Zadanifontodlomka"/>
    <w:uiPriority w:val="21"/>
    <w:qFormat/>
    <w:rsid w:val="002D5320"/>
    <w:rPr>
      <w:i/>
      <w:iCs/>
      <w:color w:themeColor="accent1" w:themeShade="BF" w:val="0F4761"/>
    </w:rPr>
  </w:style>
  <w:style w:styleId="Naglaencitat" w:type="paragraph">
    <w:name w:val="Intense Quote"/>
    <w:basedOn w:val="Normal"/>
    <w:next w:val="Normal"/>
    <w:link w:val="NaglaencitatChar"/>
    <w:uiPriority w:val="30"/>
    <w:qFormat/>
    <w:rsid w:val="002D5320"/>
    <w:pPr>
      <w:pBdr>
        <w:top w:color="0F4761" w:space="10" w:sz="4" w:themeColor="accent1" w:themeShade="BF" w:val="single"/>
        <w:bottom w:color="0F4761" w:space="10" w:sz="4" w:themeColor="accent1" w:themeShade="BF" w:val="single"/>
      </w:pBdr>
      <w:spacing w:after="360" w:before="360"/>
      <w:ind w:left="864" w:right="864"/>
      <w:jc w:val="center"/>
    </w:pPr>
    <w:rPr>
      <w:i/>
      <w:iCs/>
      <w:color w:themeColor="accent1" w:themeShade="BF" w:val="0F4761"/>
    </w:rPr>
  </w:style>
  <w:style w:customStyle="1" w:styleId="NaglaencitatChar" w:type="character">
    <w:name w:val="Naglašen citat Char"/>
    <w:basedOn w:val="Zadanifontodlomka"/>
    <w:link w:val="Naglaencitat"/>
    <w:uiPriority w:val="30"/>
    <w:rsid w:val="002D5320"/>
    <w:rPr>
      <w:i/>
      <w:iCs/>
      <w:color w:themeColor="accent1" w:themeShade="BF" w:val="0F4761"/>
    </w:rPr>
  </w:style>
  <w:style w:styleId="Istaknutareferenca" w:type="character">
    <w:name w:val="Intense Reference"/>
    <w:basedOn w:val="Zadanifontodlomka"/>
    <w:uiPriority w:val="32"/>
    <w:qFormat/>
    <w:rsid w:val="002D5320"/>
    <w:rPr>
      <w:b/>
      <w:bCs/>
      <w:smallCaps/>
      <w:color w:themeColor="accent1" w:themeShade="BF" w:val="0F4761"/>
      <w:spacing w:val="5"/>
    </w:rPr>
  </w:style>
  <w:style w:styleId="Zaglavlje" w:type="paragraph">
    <w:name w:val="header"/>
    <w:basedOn w:val="Normal"/>
    <w:link w:val="ZaglavljeChar"/>
    <w:uiPriority w:val="99"/>
    <w:unhideWhenUsed/>
    <w:rsid w:val="00E34E68"/>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E34E68"/>
  </w:style>
  <w:style w:styleId="Podnoje" w:type="paragraph">
    <w:name w:val="footer"/>
    <w:basedOn w:val="Normal"/>
    <w:link w:val="PodnojeChar"/>
    <w:uiPriority w:val="99"/>
    <w:unhideWhenUsed/>
    <w:rsid w:val="00E34E68"/>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E34E68"/>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WithEffects.xml" Type="http://schemas.microsoft.com/office/2007/relationships/stylesWithEffects" Id="rId3"/><Relationship Target="endnotes.xml" Type="http://schemas.openxmlformats.org/officeDocument/2006/relationships/endnotes"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MPU</properties:Company>
  <properties:Pages>3</properties:Pages>
  <properties:Words>1382</properties:Words>
  <properties:Characters>7883</properties:Characters>
  <properties:Lines>65</properties:Lines>
  <properties:Paragraphs>18</properties:Paragraphs>
  <properties:TotalTime>49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9247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2026-07-14T08:31:00Z</dcterms:created>
  <dc:creator>Karmen Novak Hrgović</dc:creator>
  <dc:description/>
  <cp:keywords/>
  <cp:lastModifiedBy>Silvija Bedenicki Strakoš</cp:lastModifiedBy>
  <cp:lastPrinted>2026-07-27T06:53:00Z</cp:lastPrinted>
  <dcterms:modified xmlns:xsi="http://www.w3.org/2001/XMLSchema-instance" xsi:type="dcterms:W3CDTF">2026-07-27T06:53:00Z</dcterms:modified>
  <cp:revision>3</cp:revision>
  <dc:subject/>
  <dc:title/>
</cp:coreProperties>
</file>