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35502" w:rsidR="00C35502" w:rsidP="00C35502" w:rsidRDefault="00C35502" w14:paraId="03D52729" w14:textId="73198BD1">
      <w:pPr>
        <w:tabs>
          <w:tab w:val="left" w:pos="708"/>
          <w:tab w:val="center" w:pos="4153"/>
          <w:tab w:val="right" w:pos="8306"/>
        </w:tabs>
        <w:spacing w:after="0" w:line="240" w:lineRule="auto"/>
        <w15:collapsed w:val="false"/>
        <w:rPr>
          <w:rFonts w:ascii="Arial" w:hAnsi="Arial" w:eastAsia="Calibri" w:cs="Arial"/>
          <w:sz w:val="24"/>
        </w:rPr>
      </w:pPr>
      <w:r>
        <w:rPr>
          <w:rFonts w:ascii="Arial" w:hAnsi="Arial" w:eastAsia="Calibri" w:cs="Arial"/>
          <w:sz w:val="24"/>
        </w:rPr>
        <w:t xml:space="preserve">                       </w:t>
      </w:r>
      <w:r w:rsidRPr="00C35502">
        <w:rPr>
          <w:rFonts w:ascii="Arial" w:hAnsi="Arial" w:eastAsia="Calibri" w:cs="Arial"/>
          <w:sz w:val="24"/>
        </w:rPr>
        <w:object w:dxaOrig="705" w:dyaOrig="885" w14:anchorId="612281A9">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45pt;height:44.05pt" id="_x0000_i1025" fillcolor="window" o:ole="">
            <v:imagedata o:title="" r:id="rId8"/>
          </v:shape>
          <o:OLEObject Type="Embed" ProgID="Word.Picture.8" ShapeID="_x0000_i1025" DrawAspect="Content" ObjectID="_1842610109" r:id="rId9"/>
        </w:object>
      </w:r>
    </w:p>
    <w:p w:rsidRPr="00C35502" w:rsidR="00C35502" w:rsidP="00C35502" w:rsidRDefault="00C35502" w14:paraId="234BFF8D" w14:textId="77777777">
      <w:pPr>
        <w:tabs>
          <w:tab w:val="left" w:pos="708"/>
          <w:tab w:val="center" w:pos="4153"/>
          <w:tab w:val="right" w:pos="8306"/>
        </w:tabs>
        <w:spacing w:after="0" w:line="240" w:lineRule="auto"/>
        <w:rPr>
          <w:rFonts w:ascii="Arial" w:hAnsi="Arial" w:eastAsia="Calibri" w:cs="Arial"/>
          <w:sz w:val="24"/>
        </w:rPr>
      </w:pPr>
      <w:r w:rsidRPr="00C35502">
        <w:rPr>
          <w:rFonts w:ascii="Arial" w:hAnsi="Arial" w:eastAsia="Calibri" w:cs="Arial"/>
          <w:sz w:val="24"/>
        </w:rPr>
        <w:tab/>
        <w:t xml:space="preserve">     Republika Hrvatska</w:t>
      </w:r>
    </w:p>
    <w:p w:rsidRPr="00C35502" w:rsidR="00C35502" w:rsidP="00C35502" w:rsidRDefault="00C35502" w14:paraId="35978BC8" w14:textId="77777777">
      <w:pPr>
        <w:tabs>
          <w:tab w:val="left" w:pos="708"/>
          <w:tab w:val="center" w:pos="4153"/>
          <w:tab w:val="right" w:pos="8306"/>
        </w:tabs>
        <w:spacing w:after="0" w:line="240" w:lineRule="auto"/>
        <w:rPr>
          <w:rFonts w:ascii="Arial" w:hAnsi="Arial" w:eastAsia="Calibri" w:cs="Arial"/>
          <w:sz w:val="24"/>
        </w:rPr>
      </w:pPr>
      <w:r w:rsidRPr="00C35502">
        <w:rPr>
          <w:rFonts w:ascii="Arial" w:hAnsi="Arial" w:eastAsia="Calibri" w:cs="Arial"/>
          <w:sz w:val="24"/>
        </w:rPr>
        <w:t>Visoki prekršajni sud Republike Hrvatske</w:t>
      </w:r>
    </w:p>
    <w:p w:rsidRPr="00C35502" w:rsidR="00C35502" w:rsidP="00C35502" w:rsidRDefault="00C35502" w14:paraId="11DA3D0B" w14:textId="77777777">
      <w:pPr>
        <w:spacing w:after="0" w:line="240" w:lineRule="auto"/>
        <w:ind w:left="708" w:firstLine="708"/>
        <w:rPr>
          <w:rFonts w:ascii="Arial" w:hAnsi="Arial" w:eastAsia="Calibri" w:cs="Arial"/>
          <w:sz w:val="24"/>
        </w:rPr>
      </w:pPr>
      <w:r w:rsidRPr="00C35502">
        <w:rPr>
          <w:rFonts w:ascii="Arial" w:hAnsi="Arial" w:eastAsia="Calibri" w:cs="Arial"/>
          <w:sz w:val="24"/>
        </w:rPr>
        <w:t xml:space="preserve">  Zagreb</w:t>
      </w:r>
    </w:p>
    <w:p w:rsidR="00C35502" w:rsidP="00C35502" w:rsidRDefault="00C35502" w14:paraId="6537C217" w14:textId="3DBEED06">
      <w:pPr>
        <w:spacing w:after="0" w:line="240" w:lineRule="auto"/>
        <w:jc w:val="right"/>
        <w:rPr>
          <w:rFonts w:ascii="Arial" w:hAnsi="Arial" w:eastAsia="Times New Roman" w:cs="Arial"/>
          <w:sz w:val="24"/>
          <w:szCs w:val="24"/>
          <w:lang w:eastAsia="hr-HR"/>
        </w:rPr>
      </w:pPr>
      <w:bookmarkStart w:name="_GoBack" w:id="0"/>
      <w:r>
        <w:rPr>
          <w:rFonts w:ascii="Arial" w:hAnsi="Arial" w:eastAsia="Times New Roman" w:cs="Arial"/>
          <w:sz w:val="24"/>
          <w:szCs w:val="24"/>
          <w:lang w:eastAsia="hr-HR"/>
        </w:rPr>
        <w:t xml:space="preserve">Broj: </w:t>
      </w:r>
      <w:r w:rsidRPr="00C35502">
        <w:rPr>
          <w:rFonts w:ascii="Arial" w:hAnsi="Arial" w:eastAsia="Times New Roman" w:cs="Arial"/>
          <w:sz w:val="24"/>
          <w:szCs w:val="24"/>
          <w:lang w:eastAsia="hr-HR"/>
        </w:rPr>
        <w:t>Ppž-10552/2025</w:t>
      </w:r>
    </w:p>
    <w:bookmarkEnd w:id="0"/>
    <w:p w:rsidR="00C35502" w:rsidP="00C35502" w:rsidRDefault="00C35502" w14:paraId="271DCFF0" w14:textId="77777777">
      <w:pPr>
        <w:spacing w:after="0" w:line="240" w:lineRule="auto"/>
        <w:jc w:val="center"/>
        <w:rPr>
          <w:rFonts w:ascii="Arial" w:hAnsi="Arial" w:eastAsia="Times New Roman" w:cs="Arial"/>
          <w:sz w:val="24"/>
          <w:szCs w:val="24"/>
          <w:lang w:eastAsia="hr-HR"/>
        </w:rPr>
      </w:pPr>
    </w:p>
    <w:p w:rsidR="00E816F8" w:rsidP="00C35502" w:rsidRDefault="00E816F8" w14:paraId="63B8E843" w14:textId="67574497">
      <w:pPr>
        <w:spacing w:after="0" w:line="240" w:lineRule="auto"/>
        <w:jc w:val="center"/>
        <w:rPr>
          <w:rFonts w:ascii="Arial" w:hAnsi="Arial" w:eastAsia="Times New Roman" w:cs="Arial"/>
          <w:sz w:val="24"/>
          <w:szCs w:val="24"/>
          <w:lang w:eastAsia="hr-HR"/>
        </w:rPr>
      </w:pPr>
      <w:r w:rsidRPr="00C35502">
        <w:rPr>
          <w:rFonts w:ascii="Arial" w:hAnsi="Arial" w:eastAsia="Times New Roman" w:cs="Arial"/>
          <w:sz w:val="24"/>
          <w:szCs w:val="24"/>
          <w:lang w:eastAsia="hr-HR"/>
        </w:rPr>
        <w:t xml:space="preserve">U </w:t>
      </w:r>
      <w:r w:rsidR="00C35502">
        <w:rPr>
          <w:rFonts w:ascii="Arial" w:hAnsi="Arial" w:eastAsia="Times New Roman" w:cs="Arial"/>
          <w:sz w:val="24"/>
          <w:szCs w:val="24"/>
          <w:lang w:eastAsia="hr-HR"/>
        </w:rPr>
        <w:t xml:space="preserve"> </w:t>
      </w:r>
      <w:r w:rsidRPr="00C35502">
        <w:rPr>
          <w:rFonts w:ascii="Arial" w:hAnsi="Arial" w:eastAsia="Times New Roman" w:cs="Arial"/>
          <w:sz w:val="24"/>
          <w:szCs w:val="24"/>
          <w:lang w:eastAsia="hr-HR"/>
        </w:rPr>
        <w:t xml:space="preserve"> I M E </w:t>
      </w:r>
      <w:r w:rsidR="00C35502">
        <w:rPr>
          <w:rFonts w:ascii="Arial" w:hAnsi="Arial" w:eastAsia="Times New Roman" w:cs="Arial"/>
          <w:sz w:val="24"/>
          <w:szCs w:val="24"/>
          <w:lang w:eastAsia="hr-HR"/>
        </w:rPr>
        <w:t xml:space="preserve"> </w:t>
      </w:r>
      <w:r w:rsidRPr="00C35502">
        <w:rPr>
          <w:rFonts w:ascii="Arial" w:hAnsi="Arial" w:eastAsia="Times New Roman" w:cs="Arial"/>
          <w:sz w:val="24"/>
          <w:szCs w:val="24"/>
          <w:lang w:eastAsia="hr-HR"/>
        </w:rPr>
        <w:t xml:space="preserve"> R E P U B L I K E </w:t>
      </w:r>
      <w:r w:rsidR="00C35502">
        <w:rPr>
          <w:rFonts w:ascii="Arial" w:hAnsi="Arial" w:eastAsia="Times New Roman" w:cs="Arial"/>
          <w:sz w:val="24"/>
          <w:szCs w:val="24"/>
          <w:lang w:eastAsia="hr-HR"/>
        </w:rPr>
        <w:t xml:space="preserve"> </w:t>
      </w:r>
      <w:r w:rsidRPr="00C35502">
        <w:rPr>
          <w:rFonts w:ascii="Arial" w:hAnsi="Arial" w:eastAsia="Times New Roman" w:cs="Arial"/>
          <w:sz w:val="24"/>
          <w:szCs w:val="24"/>
          <w:lang w:eastAsia="hr-HR"/>
        </w:rPr>
        <w:t xml:space="preserve"> H R V A T S K E</w:t>
      </w:r>
    </w:p>
    <w:p w:rsidRPr="00C35502" w:rsidR="00C35502" w:rsidP="00C35502" w:rsidRDefault="00C35502" w14:paraId="19EF3F55" w14:textId="77777777">
      <w:pPr>
        <w:spacing w:after="0" w:line="240" w:lineRule="auto"/>
        <w:jc w:val="center"/>
        <w:rPr>
          <w:rFonts w:ascii="Arial" w:hAnsi="Arial" w:eastAsia="Times New Roman" w:cs="Arial"/>
          <w:sz w:val="24"/>
          <w:szCs w:val="24"/>
          <w:lang w:eastAsia="hr-HR"/>
        </w:rPr>
      </w:pPr>
    </w:p>
    <w:p w:rsidRPr="00C35502" w:rsidR="00E816F8" w:rsidP="00C35502" w:rsidRDefault="00E816F8" w14:paraId="47B34CFF" w14:textId="77777777">
      <w:pPr>
        <w:keepNext/>
        <w:spacing w:after="0" w:line="240" w:lineRule="auto"/>
        <w:jc w:val="center"/>
        <w:outlineLvl w:val="2"/>
        <w:rPr>
          <w:rFonts w:ascii="Arial" w:hAnsi="Arial" w:eastAsia="Times New Roman" w:cs="Arial"/>
          <w:sz w:val="24"/>
          <w:szCs w:val="24"/>
          <w:lang w:eastAsia="hr-HR"/>
        </w:rPr>
      </w:pPr>
      <w:r w:rsidRPr="00C35502">
        <w:rPr>
          <w:rFonts w:ascii="Arial" w:hAnsi="Arial" w:eastAsia="Times New Roman" w:cs="Arial"/>
          <w:sz w:val="24"/>
          <w:szCs w:val="24"/>
          <w:lang w:eastAsia="hr-HR"/>
        </w:rPr>
        <w:t>P R E S U D A</w:t>
      </w:r>
    </w:p>
    <w:p w:rsidRPr="00C35502" w:rsidR="00E816F8" w:rsidP="00C35502" w:rsidRDefault="00E816F8" w14:paraId="449DB9BD" w14:textId="77777777">
      <w:pPr>
        <w:spacing w:after="0" w:line="240" w:lineRule="auto"/>
        <w:jc w:val="both"/>
        <w:rPr>
          <w:rFonts w:ascii="Arial" w:hAnsi="Arial" w:eastAsia="Times New Roman" w:cs="Arial"/>
          <w:b/>
          <w:sz w:val="24"/>
          <w:szCs w:val="24"/>
          <w:lang w:eastAsia="hr-HR"/>
        </w:rPr>
      </w:pPr>
    </w:p>
    <w:p w:rsidRPr="00C35502" w:rsidR="00E816F8" w:rsidP="00C35502" w:rsidRDefault="00E816F8" w14:paraId="71EB5F19" w14:textId="3E64843F">
      <w:pPr>
        <w:tabs>
          <w:tab w:val="left" w:pos="426"/>
        </w:tabs>
        <w:spacing w:after="0" w:line="240" w:lineRule="auto"/>
        <w:jc w:val="both"/>
        <w:rPr>
          <w:rFonts w:ascii="Arial" w:hAnsi="Arial" w:eastAsia="Times New Roman" w:cs="Arial"/>
          <w:sz w:val="24"/>
          <w:szCs w:val="24"/>
          <w:lang w:eastAsia="hr-HR"/>
        </w:rPr>
      </w:pPr>
      <w:r w:rsidRPr="00C35502">
        <w:rPr>
          <w:rFonts w:ascii="Arial" w:hAnsi="Arial" w:eastAsia="Times New Roman" w:cs="Arial"/>
          <w:b/>
          <w:sz w:val="24"/>
          <w:szCs w:val="24"/>
          <w:lang w:eastAsia="hr-HR"/>
        </w:rPr>
        <w:tab/>
      </w:r>
      <w:r w:rsidRPr="00C35502">
        <w:rPr>
          <w:rFonts w:ascii="Arial" w:hAnsi="Arial" w:eastAsia="Times New Roman" w:cs="Arial"/>
          <w:sz w:val="24"/>
          <w:szCs w:val="24"/>
          <w:lang w:eastAsia="hr-HR"/>
        </w:rPr>
        <w:t>Visoki prekršajni sud Republike Hrvatske u vijeću sastavljenom od sudaca ovog Suda:</w:t>
      </w:r>
      <w:r w:rsidRPr="00C35502" w:rsidR="00C35502">
        <w:rPr>
          <w:rFonts w:ascii="Arial" w:hAnsi="Arial" w:eastAsia="Times New Roman" w:cs="Arial"/>
          <w:sz w:val="24"/>
          <w:szCs w:val="24"/>
          <w:lang w:eastAsia="hr-HR"/>
        </w:rPr>
        <w:t xml:space="preserve"> predsjednik</w:t>
      </w:r>
      <w:r w:rsidRPr="00C35502">
        <w:rPr>
          <w:rFonts w:ascii="Arial" w:hAnsi="Arial" w:eastAsia="Times New Roman" w:cs="Arial"/>
          <w:sz w:val="24"/>
          <w:szCs w:val="24"/>
          <w:lang w:eastAsia="hr-HR"/>
        </w:rPr>
        <w:t xml:space="preserve"> vijeća </w:t>
      </w:r>
      <w:r w:rsidRPr="00C35502" w:rsidR="00C35502">
        <w:rPr>
          <w:rFonts w:ascii="Arial" w:hAnsi="Arial" w:eastAsia="Times New Roman" w:cs="Arial"/>
          <w:sz w:val="24"/>
          <w:szCs w:val="24"/>
          <w:lang w:eastAsia="hr-HR"/>
        </w:rPr>
        <w:t>Nediljko Boban</w:t>
      </w:r>
      <w:r w:rsidRPr="00C35502">
        <w:rPr>
          <w:rFonts w:ascii="Arial" w:hAnsi="Arial" w:eastAsia="Times New Roman" w:cs="Arial"/>
          <w:sz w:val="24"/>
          <w:szCs w:val="24"/>
          <w:lang w:eastAsia="hr-HR"/>
        </w:rPr>
        <w:t>, te Karmen Novak Hrgović i Davorka Kučana, članova vijeća, uz sudjelovanje više sudske savjetnice Marcele Soljačić Prester, kao zapisničara, u prekršajnom postupku protiv okrivljenika Tomislava Plepela, zbog prekršaja iz članka 53. stavka 4. Zakona o sigurnosti prometa na cestama (Narodne novine broj: 67/2008, 48/2010, 74/2011, 80/2013, 158/2013, 92/2014, 64/2015, 108/2017, 70/2019, 42/2020, 85/2022, 114/2022), kojeg brani Feliks Dukan, odvjetniku Solinu, odlučujući o žalbi okrivljenika Tomislava Plepela, podnesenoj protiv presude Općinskog prekršajnog suda u  Splitu,</w:t>
      </w:r>
      <w:r w:rsidRPr="00C35502" w:rsidR="00C35502">
        <w:rPr>
          <w:rFonts w:ascii="Arial" w:hAnsi="Arial" w:eastAsia="Times New Roman" w:cs="Arial"/>
          <w:sz w:val="24"/>
          <w:szCs w:val="24"/>
          <w:lang w:eastAsia="hr-HR"/>
        </w:rPr>
        <w:t xml:space="preserve"> Stalne službe u Kaštel Sućurcu</w:t>
      </w:r>
      <w:r w:rsidRPr="00C35502">
        <w:rPr>
          <w:rFonts w:ascii="Arial" w:hAnsi="Arial" w:eastAsia="Times New Roman" w:cs="Arial"/>
          <w:sz w:val="24"/>
          <w:szCs w:val="24"/>
          <w:lang w:eastAsia="hr-HR"/>
        </w:rPr>
        <w:t xml:space="preserve"> od 17. rujna  2025. godine, broj: Pp-7606/2025-3, na sjednici vijeća održanoj dana </w:t>
      </w:r>
      <w:r w:rsidRPr="00C35502" w:rsidR="00C35502">
        <w:rPr>
          <w:rFonts w:ascii="Arial" w:hAnsi="Arial" w:eastAsia="Times New Roman" w:cs="Arial"/>
          <w:sz w:val="24"/>
          <w:szCs w:val="24"/>
          <w:lang w:eastAsia="hr-HR"/>
        </w:rPr>
        <w:t xml:space="preserve">26. svibnja </w:t>
      </w:r>
      <w:r w:rsidRPr="00C35502">
        <w:rPr>
          <w:rFonts w:ascii="Arial" w:hAnsi="Arial" w:eastAsia="Times New Roman" w:cs="Arial"/>
          <w:sz w:val="24"/>
          <w:szCs w:val="24"/>
          <w:lang w:eastAsia="hr-HR"/>
        </w:rPr>
        <w:t>2026. godine,</w:t>
      </w:r>
    </w:p>
    <w:p w:rsidRPr="00C35502" w:rsidR="00E816F8" w:rsidP="00C35502" w:rsidRDefault="00E816F8" w14:paraId="6DAC414F" w14:textId="77777777">
      <w:pPr>
        <w:spacing w:after="0" w:line="240" w:lineRule="auto"/>
        <w:jc w:val="center"/>
        <w:rPr>
          <w:rFonts w:ascii="Arial" w:hAnsi="Arial" w:eastAsia="Times New Roman" w:cs="Arial"/>
          <w:sz w:val="24"/>
          <w:szCs w:val="24"/>
          <w:lang w:eastAsia="hr-HR"/>
        </w:rPr>
      </w:pPr>
    </w:p>
    <w:p w:rsidRPr="00C35502" w:rsidR="00E816F8" w:rsidP="00C35502" w:rsidRDefault="00E816F8" w14:paraId="04525E07" w14:textId="509BF9B0">
      <w:pPr>
        <w:spacing w:after="0" w:line="240" w:lineRule="auto"/>
        <w:jc w:val="center"/>
        <w:rPr>
          <w:rFonts w:ascii="Arial" w:hAnsi="Arial" w:cs="Arial"/>
          <w:sz w:val="24"/>
          <w:szCs w:val="24"/>
        </w:rPr>
      </w:pPr>
      <w:r w:rsidRPr="00C35502">
        <w:rPr>
          <w:rFonts w:ascii="Arial" w:hAnsi="Arial" w:cs="Arial"/>
          <w:sz w:val="24"/>
          <w:szCs w:val="24"/>
        </w:rPr>
        <w:t xml:space="preserve">p r e s u d i o  </w:t>
      </w:r>
      <w:r w:rsidR="00C35502">
        <w:rPr>
          <w:rFonts w:ascii="Arial" w:hAnsi="Arial" w:cs="Arial"/>
          <w:sz w:val="24"/>
          <w:szCs w:val="24"/>
        </w:rPr>
        <w:t xml:space="preserve"> j e</w:t>
      </w:r>
      <w:r w:rsidRPr="00C35502">
        <w:rPr>
          <w:rFonts w:ascii="Arial" w:hAnsi="Arial" w:cs="Arial"/>
          <w:sz w:val="24"/>
          <w:szCs w:val="24"/>
        </w:rPr>
        <w:t>:</w:t>
      </w:r>
    </w:p>
    <w:p w:rsidRPr="00C35502" w:rsidR="00E816F8" w:rsidP="00C35502" w:rsidRDefault="00E816F8" w14:paraId="4E2E300B" w14:textId="4BEA9A3E">
      <w:pPr>
        <w:spacing w:after="0" w:line="240" w:lineRule="auto"/>
        <w:jc w:val="both"/>
        <w:rPr>
          <w:rFonts w:ascii="Arial" w:hAnsi="Arial" w:eastAsia="Times New Roman" w:cs="Arial"/>
          <w:sz w:val="24"/>
          <w:szCs w:val="24"/>
          <w:lang w:eastAsia="hr-HR"/>
        </w:rPr>
      </w:pPr>
      <w:r w:rsidRPr="00C35502">
        <w:rPr>
          <w:rFonts w:ascii="Arial" w:hAnsi="Arial" w:eastAsia="Times New Roman" w:cs="Arial"/>
          <w:sz w:val="24"/>
          <w:szCs w:val="24"/>
          <w:lang w:eastAsia="hr-HR"/>
        </w:rPr>
        <w:t>I)  Odbija se žalba okrivljenika Tomislava Plepela kao neosnovana, te se pobijana presuda potvrđuje.</w:t>
      </w:r>
    </w:p>
    <w:p w:rsidR="00C35502" w:rsidP="00C35502" w:rsidRDefault="00C35502" w14:paraId="0AC6A364" w14:textId="77777777">
      <w:pPr>
        <w:spacing w:after="0" w:line="240" w:lineRule="auto"/>
        <w:jc w:val="both"/>
        <w:rPr>
          <w:rFonts w:ascii="Arial" w:hAnsi="Arial" w:cs="Arial"/>
          <w:sz w:val="24"/>
          <w:szCs w:val="24"/>
        </w:rPr>
      </w:pPr>
    </w:p>
    <w:p w:rsidRPr="00C35502" w:rsidR="00E816F8" w:rsidP="00C35502" w:rsidRDefault="00E816F8" w14:paraId="607D87BE" w14:textId="3A9A8145">
      <w:pPr>
        <w:spacing w:after="0" w:line="240" w:lineRule="auto"/>
        <w:jc w:val="both"/>
        <w:rPr>
          <w:rFonts w:ascii="Arial" w:hAnsi="Arial" w:eastAsia="Times New Roman" w:cs="Arial"/>
          <w:sz w:val="24"/>
          <w:szCs w:val="24"/>
          <w:lang w:eastAsia="hr-HR"/>
        </w:rPr>
      </w:pPr>
      <w:r w:rsidRPr="00C35502">
        <w:rPr>
          <w:rFonts w:ascii="Arial" w:hAnsi="Arial" w:cs="Arial"/>
          <w:sz w:val="24"/>
          <w:szCs w:val="24"/>
        </w:rPr>
        <w:t xml:space="preserve">II)  </w:t>
      </w:r>
      <w:r w:rsidRPr="00C35502">
        <w:rPr>
          <w:rFonts w:ascii="Arial" w:hAnsi="Arial" w:eastAsia="Times New Roman" w:cs="Arial"/>
          <w:sz w:val="24"/>
          <w:szCs w:val="24"/>
          <w:lang w:eastAsia="hr-HR"/>
        </w:rPr>
        <w:t>Temeljem članka 138. stavka 2. točke 3 c. Prekršajnog zakona (Narodne novine, broj:</w:t>
      </w:r>
      <w:r w:rsidRPr="00C35502">
        <w:rPr>
          <w:rFonts w:ascii="Arial" w:hAnsi="Arial" w:cs="Arial"/>
          <w:sz w:val="24"/>
          <w:szCs w:val="24"/>
        </w:rPr>
        <w:t xml:space="preserve"> </w:t>
      </w:r>
      <w:r w:rsidRPr="00C35502">
        <w:rPr>
          <w:rFonts w:ascii="Arial" w:hAnsi="Arial" w:eastAsia="Times New Roman" w:cs="Arial"/>
          <w:sz w:val="24"/>
          <w:szCs w:val="24"/>
          <w:lang w:eastAsia="hr-HR"/>
        </w:rPr>
        <w:t>107/2007, 39/2013, 157/2013, 110/2015, 70/2017, 118/2018, 114/2022),  okrivljenik Tomislav Plepel je obvezan naknaditi trošak žalbenog postupka u paušalnom iznosu od 50,00 (pedeset) EUR-a, u roku od 30 (trideset) dana od primitka ove presude.</w:t>
      </w:r>
    </w:p>
    <w:p w:rsidRPr="00C35502" w:rsidR="00E816F8" w:rsidP="00C35502" w:rsidRDefault="00E816F8" w14:paraId="4ACD6C8C" w14:textId="77777777">
      <w:pPr>
        <w:spacing w:after="0" w:line="240" w:lineRule="auto"/>
        <w:jc w:val="both"/>
        <w:rPr>
          <w:rFonts w:ascii="Arial" w:hAnsi="Arial" w:cs="Arial"/>
          <w:sz w:val="24"/>
          <w:szCs w:val="24"/>
        </w:rPr>
      </w:pPr>
      <w:r w:rsidRPr="00C35502">
        <w:rPr>
          <w:rFonts w:ascii="Arial" w:hAnsi="Arial" w:cs="Arial"/>
          <w:sz w:val="24"/>
          <w:szCs w:val="24"/>
        </w:rPr>
        <w:t xml:space="preserve"> </w:t>
      </w:r>
    </w:p>
    <w:p w:rsidR="00E816F8" w:rsidP="00C35502" w:rsidRDefault="00E816F8" w14:paraId="45CA1F9C" w14:textId="77777777">
      <w:pPr>
        <w:spacing w:after="0" w:line="240" w:lineRule="auto"/>
        <w:jc w:val="center"/>
        <w:rPr>
          <w:rFonts w:ascii="Arial" w:hAnsi="Arial" w:cs="Arial"/>
          <w:sz w:val="24"/>
          <w:szCs w:val="24"/>
        </w:rPr>
      </w:pPr>
      <w:r w:rsidRPr="00C35502">
        <w:rPr>
          <w:rFonts w:ascii="Arial" w:hAnsi="Arial" w:cs="Arial"/>
          <w:sz w:val="24"/>
          <w:szCs w:val="24"/>
        </w:rPr>
        <w:t>Obrazloženje:</w:t>
      </w:r>
    </w:p>
    <w:p w:rsidRPr="00C35502" w:rsidR="00C35502" w:rsidP="00C35502" w:rsidRDefault="00C35502" w14:paraId="2072E885" w14:textId="77777777">
      <w:pPr>
        <w:spacing w:after="0" w:line="240" w:lineRule="auto"/>
        <w:jc w:val="center"/>
        <w:rPr>
          <w:rFonts w:ascii="Arial" w:hAnsi="Arial" w:cs="Arial"/>
          <w:sz w:val="24"/>
          <w:szCs w:val="24"/>
        </w:rPr>
      </w:pPr>
    </w:p>
    <w:p w:rsidRPr="00C35502" w:rsidR="00E816F8" w:rsidP="00C35502" w:rsidRDefault="00E816F8" w14:paraId="762B7AF6" w14:textId="2F370CC9">
      <w:pPr>
        <w:pStyle w:val="Odlomakpopisa"/>
        <w:numPr>
          <w:ilvl w:val="0"/>
          <w:numId w:val="1"/>
        </w:numPr>
        <w:tabs>
          <w:tab w:val="left" w:pos="426"/>
        </w:tabs>
        <w:spacing w:after="0" w:line="240" w:lineRule="auto"/>
        <w:ind w:left="0" w:firstLine="0"/>
        <w:jc w:val="both"/>
        <w:rPr>
          <w:rFonts w:ascii="Arial" w:hAnsi="Arial" w:cs="Arial"/>
          <w:sz w:val="24"/>
          <w:szCs w:val="24"/>
        </w:rPr>
      </w:pPr>
      <w:r w:rsidRPr="00C35502">
        <w:rPr>
          <w:rFonts w:ascii="Arial" w:hAnsi="Arial" w:cs="Arial"/>
          <w:sz w:val="24"/>
          <w:szCs w:val="24"/>
        </w:rPr>
        <w:t>Pobijanom presudom okrivljenik Tomislav Plepel proglašen je krivim i kažnjen novčanom kaznom u iznosu od 650,00 EUR-a, zbog prekršaja iz članka 53. stavka 4. Zakona o sigurnosti prometa na cestama, koju je obvezan platiti u roku od 30 dana od pravomoćnosti presude, time ako okrivljenik u roku koji mu je određen plati dvije trećine novčane kazne ista će se smatrati plaćenom u cijelosti. Uz novčanu kaznu okrivljeniku je izrečena i zaštitna mjera zabrane upravljanja motornim vozilom B kategorije u trajanju od 3 mjeseca.</w:t>
      </w:r>
    </w:p>
    <w:p w:rsidRPr="00C35502" w:rsidR="00E816F8" w:rsidP="00C35502" w:rsidRDefault="00E816F8" w14:paraId="7D1920A8" w14:textId="49388BFE">
      <w:pPr>
        <w:spacing w:after="0" w:line="240" w:lineRule="auto"/>
        <w:jc w:val="both"/>
        <w:rPr>
          <w:rFonts w:ascii="Arial" w:hAnsi="Arial" w:cs="Arial"/>
          <w:sz w:val="24"/>
          <w:szCs w:val="24"/>
        </w:rPr>
      </w:pPr>
      <w:r w:rsidRPr="00C35502">
        <w:rPr>
          <w:rFonts w:ascii="Arial" w:hAnsi="Arial" w:cs="Arial"/>
          <w:sz w:val="24"/>
          <w:szCs w:val="24"/>
        </w:rPr>
        <w:t>Prvostupanjskom presudom okrivljenik je obvezan na plaćanja troškova postupka u iznosu od 30,00 EUR-a, u istom roku kao i novčanu kaznu.</w:t>
      </w:r>
    </w:p>
    <w:p w:rsidR="00C35502" w:rsidP="00C35502" w:rsidRDefault="00C35502" w14:paraId="5AC8F426" w14:textId="77777777">
      <w:pPr>
        <w:spacing w:after="0" w:line="240" w:lineRule="auto"/>
        <w:jc w:val="both"/>
        <w:rPr>
          <w:rFonts w:ascii="Arial" w:hAnsi="Arial" w:cs="Arial"/>
          <w:sz w:val="24"/>
          <w:szCs w:val="24"/>
        </w:rPr>
      </w:pPr>
    </w:p>
    <w:p w:rsidRPr="00C35502" w:rsidR="00E816F8" w:rsidP="00C35502" w:rsidRDefault="00E816F8" w14:paraId="4806BF72" w14:textId="7BD6CADC">
      <w:pPr>
        <w:pStyle w:val="Odlomakpopisa"/>
        <w:numPr>
          <w:ilvl w:val="0"/>
          <w:numId w:val="1"/>
        </w:numPr>
        <w:tabs>
          <w:tab w:val="left" w:pos="426"/>
        </w:tabs>
        <w:spacing w:after="0" w:line="240" w:lineRule="auto"/>
        <w:ind w:left="0" w:firstLine="0"/>
        <w:jc w:val="both"/>
        <w:rPr>
          <w:rFonts w:ascii="Arial" w:hAnsi="Arial" w:cs="Arial"/>
          <w:sz w:val="24"/>
          <w:szCs w:val="24"/>
        </w:rPr>
      </w:pPr>
      <w:r w:rsidRPr="00C35502">
        <w:rPr>
          <w:rFonts w:ascii="Arial" w:hAnsi="Arial" w:cs="Arial"/>
          <w:sz w:val="24"/>
          <w:szCs w:val="24"/>
        </w:rPr>
        <w:t>Protiv navedene presude pravodobno je podnio žalbu okrivljenik zbog odluke o zaštitnoj mjeri zabrane upravljanja motornim vozilom B kategorije, jer da je navedenu izrečenu mjeru već izvršio</w:t>
      </w:r>
      <w:r w:rsidRPr="00C35502" w:rsidR="00FE054A">
        <w:rPr>
          <w:rFonts w:ascii="Arial" w:hAnsi="Arial" w:cs="Arial"/>
          <w:sz w:val="24"/>
          <w:szCs w:val="24"/>
        </w:rPr>
        <w:t xml:space="preserve">, budući je u na web stranici – status vozačke dozvole - </w:t>
      </w:r>
      <w:r w:rsidRPr="00C35502" w:rsidR="00FE054A">
        <w:rPr>
          <w:rFonts w:ascii="Arial" w:hAnsi="Arial" w:cs="Arial"/>
          <w:sz w:val="24"/>
          <w:szCs w:val="24"/>
        </w:rPr>
        <w:lastRenderedPageBreak/>
        <w:t>kutak za vozače, utvrdio da mu je na snazi zaštitna mjera od veljače 2025. iz kojeg razloga  do 7. svibnja 2025. nije upravljao vozilom B kategorije.</w:t>
      </w:r>
    </w:p>
    <w:p w:rsidR="00E816F8" w:rsidP="00C35502" w:rsidRDefault="00E816F8" w14:paraId="45EB6057" w14:textId="582FED95">
      <w:pPr>
        <w:spacing w:after="0" w:line="240" w:lineRule="auto"/>
        <w:jc w:val="both"/>
        <w:rPr>
          <w:rFonts w:ascii="Arial" w:hAnsi="Arial" w:cs="Arial"/>
          <w:sz w:val="24"/>
          <w:szCs w:val="24"/>
        </w:rPr>
      </w:pPr>
      <w:r w:rsidRPr="00C35502">
        <w:rPr>
          <w:rFonts w:ascii="Arial" w:hAnsi="Arial" w:cs="Arial"/>
          <w:sz w:val="24"/>
          <w:szCs w:val="24"/>
        </w:rPr>
        <w:t>Predlaže prihvatiti žalbu, ukinuti pobijanu presudu i predmet vratiti na ponovno suđenje</w:t>
      </w:r>
      <w:r w:rsidRPr="00C35502" w:rsidR="00FE054A">
        <w:rPr>
          <w:rFonts w:ascii="Arial" w:hAnsi="Arial" w:cs="Arial"/>
          <w:sz w:val="24"/>
          <w:szCs w:val="24"/>
        </w:rPr>
        <w:t>, odnosno preinačiti je u odnosu na zaštitnu mjeru.</w:t>
      </w:r>
    </w:p>
    <w:p w:rsidRPr="00C35502" w:rsidR="00C35502" w:rsidP="00C35502" w:rsidRDefault="00C35502" w14:paraId="61734E3F" w14:textId="77777777">
      <w:pPr>
        <w:spacing w:after="0" w:line="240" w:lineRule="auto"/>
        <w:jc w:val="both"/>
        <w:rPr>
          <w:rFonts w:ascii="Arial" w:hAnsi="Arial" w:cs="Arial"/>
          <w:sz w:val="24"/>
          <w:szCs w:val="24"/>
        </w:rPr>
      </w:pPr>
    </w:p>
    <w:p w:rsidR="00E816F8" w:rsidP="00C35502" w:rsidRDefault="00E816F8" w14:paraId="71DBC0F8" w14:textId="2A0C87BA">
      <w:pPr>
        <w:pStyle w:val="Odlomakpopisa"/>
        <w:numPr>
          <w:ilvl w:val="0"/>
          <w:numId w:val="1"/>
        </w:numPr>
        <w:tabs>
          <w:tab w:val="left" w:pos="426"/>
        </w:tabs>
        <w:spacing w:after="0" w:line="240" w:lineRule="auto"/>
        <w:ind w:left="0" w:firstLine="0"/>
        <w:jc w:val="both"/>
        <w:rPr>
          <w:rFonts w:ascii="Arial" w:hAnsi="Arial" w:cs="Arial"/>
          <w:sz w:val="24"/>
          <w:szCs w:val="24"/>
        </w:rPr>
      </w:pPr>
      <w:r w:rsidRPr="00C35502">
        <w:rPr>
          <w:rFonts w:ascii="Arial" w:hAnsi="Arial" w:cs="Arial"/>
          <w:sz w:val="24"/>
          <w:szCs w:val="24"/>
        </w:rPr>
        <w:t>Žalba okrivljenika nije osnovana.</w:t>
      </w:r>
    </w:p>
    <w:p w:rsidRPr="00C35502" w:rsidR="00C35502" w:rsidP="00C35502" w:rsidRDefault="00C35502" w14:paraId="0E335468" w14:textId="77777777">
      <w:pPr>
        <w:tabs>
          <w:tab w:val="left" w:pos="426"/>
        </w:tabs>
        <w:spacing w:after="0" w:line="240" w:lineRule="auto"/>
        <w:jc w:val="both"/>
        <w:rPr>
          <w:rFonts w:ascii="Arial" w:hAnsi="Arial" w:cs="Arial"/>
          <w:sz w:val="24"/>
          <w:szCs w:val="24"/>
        </w:rPr>
      </w:pPr>
    </w:p>
    <w:p w:rsidR="00E816F8" w:rsidP="00C35502" w:rsidRDefault="00E816F8" w14:paraId="1686E25B" w14:textId="0246762C">
      <w:pPr>
        <w:pStyle w:val="Odlomakpopisa"/>
        <w:numPr>
          <w:ilvl w:val="0"/>
          <w:numId w:val="1"/>
        </w:numPr>
        <w:tabs>
          <w:tab w:val="left" w:pos="426"/>
        </w:tabs>
        <w:spacing w:after="0" w:line="240" w:lineRule="auto"/>
        <w:ind w:left="0" w:firstLine="0"/>
        <w:jc w:val="both"/>
        <w:rPr>
          <w:rFonts w:ascii="Arial" w:hAnsi="Arial" w:cs="Arial"/>
          <w:sz w:val="24"/>
          <w:szCs w:val="24"/>
        </w:rPr>
      </w:pPr>
      <w:r w:rsidRPr="00C35502">
        <w:rPr>
          <w:rFonts w:ascii="Arial" w:hAnsi="Arial" w:cs="Arial"/>
          <w:sz w:val="24"/>
          <w:szCs w:val="24"/>
        </w:rPr>
        <w:t>Vijeće Visokog prekršajnog suda Republike Hrvatske, na temelju čl. 202. stavak 1. Prekršajnog zakona  ispitivalo je pobijanu presudu iz osnova i razloga iz kojih se ista pobija žalbom, a po službenoj dužnosti ispitalo je jesu li presudom počinjene bitne povrede odredbi prekršajnog postupka iz članka 195. stavka 1. točke 6., 7., 9. i 10. Prekršajnog zakona, jesu li na štetu okrivljenika povrijeđene odredbe prekršajnog materijalnog prava i je li u postupku nastupila zastara prekršajnog progona. Pri tome nije utvrđeno da postoje povrede na koje ovaj sud sukladno gore navedenom zakonskom propisu pazi po službenoj dužnosti, kao niti povrede koje ističe žalitelj.</w:t>
      </w:r>
    </w:p>
    <w:p w:rsidRPr="00C35502" w:rsidR="00C35502" w:rsidP="00C35502" w:rsidRDefault="00C35502" w14:paraId="7D100C85" w14:textId="77777777">
      <w:pPr>
        <w:pStyle w:val="Odlomakpopisa"/>
        <w:rPr>
          <w:rFonts w:ascii="Arial" w:hAnsi="Arial" w:cs="Arial"/>
          <w:sz w:val="24"/>
          <w:szCs w:val="24"/>
        </w:rPr>
      </w:pPr>
    </w:p>
    <w:p w:rsidRPr="00C35502" w:rsidR="00E816F8" w:rsidP="00C35502" w:rsidRDefault="00E816F8" w14:paraId="4FA68510" w14:textId="60F42520">
      <w:pPr>
        <w:pStyle w:val="Odlomakpopisa"/>
        <w:numPr>
          <w:ilvl w:val="0"/>
          <w:numId w:val="1"/>
        </w:numPr>
        <w:tabs>
          <w:tab w:val="left" w:pos="426"/>
        </w:tabs>
        <w:spacing w:after="0" w:line="240" w:lineRule="auto"/>
        <w:ind w:left="0" w:firstLine="0"/>
        <w:jc w:val="both"/>
        <w:rPr>
          <w:rFonts w:ascii="Arial" w:hAnsi="Arial" w:cs="Arial"/>
          <w:sz w:val="24"/>
          <w:szCs w:val="24"/>
        </w:rPr>
      </w:pPr>
      <w:r w:rsidRPr="00C35502">
        <w:rPr>
          <w:rFonts w:ascii="Arial" w:hAnsi="Arial" w:cs="Arial"/>
          <w:sz w:val="24"/>
          <w:szCs w:val="24"/>
          <w:shd w:val="clear" w:color="auto" w:fill="FFFFFF"/>
        </w:rPr>
        <w:t>Imajući u vidu obranu</w:t>
      </w:r>
      <w:r w:rsidRPr="00C35502" w:rsidR="00FE054A">
        <w:rPr>
          <w:rFonts w:ascii="Arial" w:hAnsi="Arial" w:cs="Arial"/>
          <w:sz w:val="24"/>
          <w:szCs w:val="24"/>
          <w:shd w:val="clear" w:color="auto" w:fill="FFFFFF"/>
        </w:rPr>
        <w:t xml:space="preserve"> i priznanje</w:t>
      </w:r>
      <w:r w:rsidRPr="00C35502">
        <w:rPr>
          <w:rFonts w:ascii="Arial" w:hAnsi="Arial" w:cs="Arial"/>
          <w:sz w:val="24"/>
          <w:szCs w:val="24"/>
          <w:shd w:val="clear" w:color="auto" w:fill="FFFFFF"/>
        </w:rPr>
        <w:t xml:space="preserve"> okrivljenika, prvostupanjski je sud proveo relevantne materijalne dokaze, te je temeljem tako provedenog postupka osnovano je zaključio da su se u ponašanju okrivljenika, koji je kroz naseljeno mjesto, gdje je brzina kretanja </w:t>
      </w:r>
      <w:r w:rsidRPr="00C35502" w:rsidR="00FE054A">
        <w:rPr>
          <w:rFonts w:ascii="Arial" w:hAnsi="Arial" w:cs="Arial"/>
          <w:sz w:val="24"/>
          <w:szCs w:val="24"/>
          <w:shd w:val="clear" w:color="auto" w:fill="FFFFFF"/>
        </w:rPr>
        <w:t xml:space="preserve">vozilom </w:t>
      </w:r>
      <w:r w:rsidRPr="00C35502">
        <w:rPr>
          <w:rFonts w:ascii="Arial" w:hAnsi="Arial" w:cs="Arial"/>
          <w:sz w:val="24"/>
          <w:szCs w:val="24"/>
          <w:shd w:val="clear" w:color="auto" w:fill="FFFFFF"/>
        </w:rPr>
        <w:t xml:space="preserve">ograničena na </w:t>
      </w:r>
      <w:r w:rsidRPr="00C35502" w:rsidR="00FE054A">
        <w:rPr>
          <w:rFonts w:ascii="Arial" w:hAnsi="Arial" w:cs="Arial"/>
          <w:sz w:val="24"/>
          <w:szCs w:val="24"/>
          <w:shd w:val="clear" w:color="auto" w:fill="FFFFFF"/>
        </w:rPr>
        <w:t>7</w:t>
      </w:r>
      <w:r w:rsidRPr="00C35502">
        <w:rPr>
          <w:rFonts w:ascii="Arial" w:hAnsi="Arial" w:cs="Arial"/>
          <w:sz w:val="24"/>
          <w:szCs w:val="24"/>
          <w:shd w:val="clear" w:color="auto" w:fill="FFFFFF"/>
        </w:rPr>
        <w:t>0 km/h, upravljao vozilom brzinom od 1</w:t>
      </w:r>
      <w:r w:rsidRPr="00C35502" w:rsidR="00FE054A">
        <w:rPr>
          <w:rFonts w:ascii="Arial" w:hAnsi="Arial" w:cs="Arial"/>
          <w:sz w:val="24"/>
          <w:szCs w:val="24"/>
          <w:shd w:val="clear" w:color="auto" w:fill="FFFFFF"/>
        </w:rPr>
        <w:t>2</w:t>
      </w:r>
      <w:r w:rsidRPr="00C35502">
        <w:rPr>
          <w:rFonts w:ascii="Arial" w:hAnsi="Arial" w:cs="Arial"/>
          <w:sz w:val="24"/>
          <w:szCs w:val="24"/>
          <w:shd w:val="clear" w:color="auto" w:fill="FFFFFF"/>
        </w:rPr>
        <w:t xml:space="preserve">1 km/h, koja je dakle za </w:t>
      </w:r>
      <w:r w:rsidRPr="00C35502" w:rsidR="00FE054A">
        <w:rPr>
          <w:rFonts w:ascii="Arial" w:hAnsi="Arial" w:cs="Arial"/>
          <w:sz w:val="24"/>
          <w:szCs w:val="24"/>
          <w:shd w:val="clear" w:color="auto" w:fill="FFFFFF"/>
        </w:rPr>
        <w:t xml:space="preserve">38 </w:t>
      </w:r>
      <w:r w:rsidRPr="00C35502">
        <w:rPr>
          <w:rFonts w:ascii="Arial" w:hAnsi="Arial" w:cs="Arial"/>
          <w:sz w:val="24"/>
          <w:szCs w:val="24"/>
          <w:shd w:val="clear" w:color="auto" w:fill="FFFFFF"/>
        </w:rPr>
        <w:t>km/h (kad se oduzme</w:t>
      </w:r>
      <w:r w:rsidRPr="00C35502" w:rsidR="003D74BB">
        <w:rPr>
          <w:rFonts w:ascii="Arial" w:hAnsi="Arial" w:cs="Arial"/>
          <w:sz w:val="24"/>
          <w:szCs w:val="24"/>
          <w:shd w:val="clear" w:color="auto" w:fill="FFFFFF"/>
        </w:rPr>
        <w:t xml:space="preserve"> </w:t>
      </w:r>
      <w:r w:rsidRPr="00C35502">
        <w:rPr>
          <w:rFonts w:ascii="Arial" w:hAnsi="Arial" w:cs="Arial"/>
          <w:sz w:val="24"/>
          <w:szCs w:val="24"/>
          <w:shd w:val="clear" w:color="auto" w:fill="FFFFFF"/>
        </w:rPr>
        <w:t>10 % sigurnosne razlike), bila viša od dopuštene, stekli elementi prekršaja za koji je proglašen krivim i kažnjen.</w:t>
      </w:r>
    </w:p>
    <w:p w:rsidRPr="00C35502" w:rsidR="00C35502" w:rsidP="00C35502" w:rsidRDefault="00C35502" w14:paraId="0C116B6A" w14:textId="77777777">
      <w:pPr>
        <w:pStyle w:val="Odlomakpopisa"/>
        <w:rPr>
          <w:rFonts w:ascii="Arial" w:hAnsi="Arial" w:cs="Arial"/>
          <w:sz w:val="24"/>
          <w:szCs w:val="24"/>
        </w:rPr>
      </w:pPr>
    </w:p>
    <w:p w:rsidRPr="00C35502" w:rsidR="00E816F8" w:rsidP="00C35502" w:rsidRDefault="00E816F8" w14:paraId="424BA602" w14:textId="618D4E68">
      <w:pPr>
        <w:pStyle w:val="Odlomakpopisa"/>
        <w:numPr>
          <w:ilvl w:val="0"/>
          <w:numId w:val="1"/>
        </w:numPr>
        <w:tabs>
          <w:tab w:val="left" w:pos="426"/>
        </w:tabs>
        <w:spacing w:after="0" w:line="240" w:lineRule="auto"/>
        <w:ind w:left="0" w:firstLine="0"/>
        <w:jc w:val="both"/>
        <w:rPr>
          <w:rFonts w:ascii="Arial" w:hAnsi="Arial" w:cs="Arial"/>
          <w:sz w:val="24"/>
          <w:szCs w:val="24"/>
        </w:rPr>
      </w:pPr>
      <w:r w:rsidRPr="00C35502">
        <w:rPr>
          <w:rFonts w:ascii="Arial" w:hAnsi="Arial" w:cs="Arial"/>
          <w:sz w:val="24"/>
          <w:szCs w:val="24"/>
          <w:shd w:val="clear" w:color="auto" w:fill="FFFFFF"/>
        </w:rPr>
        <w:t xml:space="preserve">Po provedenom postupku prvostupanjski je sud dakle donio odluku o krivnji, za koju je dao valjane razloge koje prihvaća i ovaj Sud, a žalbenim navodima okrivljenik nije doveo u sumnju pravilnost činjeničnog utvrđenja niti pravilnu primjenu materijalnog prava. </w:t>
      </w:r>
    </w:p>
    <w:p w:rsidRPr="00C35502" w:rsidR="00C35502" w:rsidP="00C35502" w:rsidRDefault="00C35502" w14:paraId="4882EF63" w14:textId="77777777">
      <w:pPr>
        <w:pStyle w:val="Odlomakpopisa"/>
        <w:rPr>
          <w:rFonts w:ascii="Arial" w:hAnsi="Arial" w:cs="Arial"/>
          <w:sz w:val="24"/>
          <w:szCs w:val="24"/>
        </w:rPr>
      </w:pPr>
    </w:p>
    <w:p w:rsidR="00E816F8" w:rsidP="00C35502" w:rsidRDefault="00E816F8" w14:paraId="20F14DD6" w14:textId="77ACEAB5">
      <w:pPr>
        <w:pStyle w:val="Odlomakpopisa"/>
        <w:numPr>
          <w:ilvl w:val="0"/>
          <w:numId w:val="1"/>
        </w:numPr>
        <w:tabs>
          <w:tab w:val="left" w:pos="426"/>
        </w:tabs>
        <w:spacing w:after="0" w:line="240" w:lineRule="auto"/>
        <w:ind w:left="0" w:firstLine="0"/>
        <w:jc w:val="both"/>
        <w:rPr>
          <w:rFonts w:ascii="Arial" w:hAnsi="Arial" w:cs="Arial"/>
          <w:sz w:val="24"/>
          <w:szCs w:val="24"/>
        </w:rPr>
      </w:pPr>
      <w:r w:rsidRPr="00C35502">
        <w:rPr>
          <w:rFonts w:ascii="Arial" w:hAnsi="Arial" w:cs="Arial"/>
          <w:sz w:val="24"/>
          <w:szCs w:val="24"/>
        </w:rPr>
        <w:t>Odlučujući o žalbi i razmotrivši odluku o prekršajno pravnoj sankciji</w:t>
      </w:r>
      <w:r w:rsidRPr="00C35502" w:rsidR="00FE054A">
        <w:rPr>
          <w:rFonts w:ascii="Arial" w:hAnsi="Arial" w:cs="Arial"/>
          <w:sz w:val="24"/>
          <w:szCs w:val="24"/>
        </w:rPr>
        <w:t xml:space="preserve"> – zaštitnoj mjeri zabrane upravljanja motornim vozilom B kategorije u trajanju od 3 mjeseca</w:t>
      </w:r>
      <w:r w:rsidRPr="00C35502">
        <w:rPr>
          <w:rFonts w:ascii="Arial" w:hAnsi="Arial" w:cs="Arial"/>
          <w:sz w:val="24"/>
          <w:szCs w:val="24"/>
        </w:rPr>
        <w:t xml:space="preserve">, ovaj Sud smatra da je prvostupanjski sud pravilno utvrdio sve okolnosti </w:t>
      </w:r>
      <w:r w:rsidRPr="00C35502" w:rsidR="00FE054A">
        <w:rPr>
          <w:rFonts w:ascii="Arial" w:hAnsi="Arial" w:cs="Arial"/>
          <w:sz w:val="24"/>
          <w:szCs w:val="24"/>
        </w:rPr>
        <w:t xml:space="preserve">koje su relevantne za izricanje navedene zaštitne mjere, imajući </w:t>
      </w:r>
      <w:r w:rsidRPr="00C35502" w:rsidR="00A21B6B">
        <w:rPr>
          <w:rFonts w:ascii="Arial" w:hAnsi="Arial" w:cs="Arial"/>
          <w:sz w:val="24"/>
          <w:szCs w:val="24"/>
        </w:rPr>
        <w:t xml:space="preserve">pri tom </w:t>
      </w:r>
      <w:r w:rsidRPr="00C35502" w:rsidR="00FE054A">
        <w:rPr>
          <w:rFonts w:ascii="Arial" w:hAnsi="Arial" w:cs="Arial"/>
          <w:sz w:val="24"/>
          <w:szCs w:val="24"/>
        </w:rPr>
        <w:t>u vidu raniju kažnjavanost okrivljenika</w:t>
      </w:r>
      <w:r w:rsidRPr="00C35502" w:rsidR="00F07A91">
        <w:rPr>
          <w:rFonts w:ascii="Arial" w:hAnsi="Arial" w:cs="Arial"/>
          <w:sz w:val="24"/>
          <w:szCs w:val="24"/>
        </w:rPr>
        <w:t xml:space="preserve"> za brojne prometne prekršaje</w:t>
      </w:r>
      <w:r w:rsidRPr="00C35502" w:rsidR="00FE054A">
        <w:rPr>
          <w:rFonts w:ascii="Arial" w:hAnsi="Arial" w:cs="Arial"/>
          <w:sz w:val="24"/>
          <w:szCs w:val="24"/>
        </w:rPr>
        <w:t xml:space="preserve">, koji je predmetni prekršaj počinio u </w:t>
      </w:r>
      <w:r w:rsidRPr="00C35502" w:rsidR="00F07A91">
        <w:rPr>
          <w:rFonts w:ascii="Arial" w:hAnsi="Arial" w:cs="Arial"/>
          <w:sz w:val="24"/>
          <w:szCs w:val="24"/>
        </w:rPr>
        <w:t xml:space="preserve">višestrukom </w:t>
      </w:r>
      <w:r w:rsidRPr="00C35502" w:rsidR="00FE054A">
        <w:rPr>
          <w:rFonts w:ascii="Arial" w:hAnsi="Arial" w:cs="Arial"/>
          <w:sz w:val="24"/>
          <w:szCs w:val="24"/>
        </w:rPr>
        <w:t>istovrsnom povratu (</w:t>
      </w:r>
      <w:r w:rsidRPr="00C35502" w:rsidR="00F07A91">
        <w:rPr>
          <w:rFonts w:ascii="Arial" w:hAnsi="Arial" w:cs="Arial"/>
          <w:sz w:val="24"/>
          <w:szCs w:val="24"/>
        </w:rPr>
        <w:t>ranije kažnjavan</w:t>
      </w:r>
      <w:r w:rsidRPr="00C35502" w:rsidR="00A21B6B">
        <w:rPr>
          <w:rFonts w:ascii="Arial" w:hAnsi="Arial" w:cs="Arial"/>
          <w:sz w:val="24"/>
          <w:szCs w:val="24"/>
        </w:rPr>
        <w:t>,</w:t>
      </w:r>
      <w:r w:rsidRPr="00C35502" w:rsidR="00F07A91">
        <w:rPr>
          <w:rFonts w:ascii="Arial" w:hAnsi="Arial" w:cs="Arial"/>
          <w:sz w:val="24"/>
          <w:szCs w:val="24"/>
        </w:rPr>
        <w:t xml:space="preserve"> između ostaloga</w:t>
      </w:r>
      <w:r w:rsidRPr="00C35502" w:rsidR="00A21B6B">
        <w:rPr>
          <w:rFonts w:ascii="Arial" w:hAnsi="Arial" w:cs="Arial"/>
          <w:sz w:val="24"/>
          <w:szCs w:val="24"/>
        </w:rPr>
        <w:t>,</w:t>
      </w:r>
      <w:r w:rsidRPr="00C35502" w:rsidR="00F07A91">
        <w:rPr>
          <w:rFonts w:ascii="Arial" w:hAnsi="Arial" w:cs="Arial"/>
          <w:sz w:val="24"/>
          <w:szCs w:val="24"/>
        </w:rPr>
        <w:t xml:space="preserve"> za isti prekršaj pravomoćnom odlukom PPP Split od 12. travnja 2024. – pravomoćna 15. svibnja 2024., izrečena uz novčanu kaznu zaštitna mjera zabrane upravljanja motornim vozilom B kategorije u trajanju od jednog mjeseca;  zatim, odlukom PPP Split od 9. siječnja 2025. – pravomoćna 29. siječnja 2025., izrečena uz novčanu kaznu ista zaštitna mjera u trajanju od 3. mjeseca).</w:t>
      </w:r>
    </w:p>
    <w:p w:rsidRPr="00C35502" w:rsidR="00C35502" w:rsidP="00C35502" w:rsidRDefault="00C35502" w14:paraId="4CE4BB86" w14:textId="77777777">
      <w:pPr>
        <w:pStyle w:val="Odlomakpopisa"/>
        <w:rPr>
          <w:rFonts w:ascii="Arial" w:hAnsi="Arial" w:cs="Arial"/>
          <w:sz w:val="24"/>
          <w:szCs w:val="24"/>
        </w:rPr>
      </w:pPr>
    </w:p>
    <w:p w:rsidRPr="00C35502" w:rsidR="00F07A91" w:rsidP="00C35502" w:rsidRDefault="00F07A91" w14:paraId="360262F3" w14:textId="2B05FBC3">
      <w:pPr>
        <w:pStyle w:val="Odlomakpopisa"/>
        <w:numPr>
          <w:ilvl w:val="0"/>
          <w:numId w:val="1"/>
        </w:numPr>
        <w:tabs>
          <w:tab w:val="left" w:pos="426"/>
        </w:tabs>
        <w:spacing w:after="0" w:line="240" w:lineRule="auto"/>
        <w:ind w:left="0" w:firstLine="0"/>
        <w:jc w:val="both"/>
        <w:rPr>
          <w:rFonts w:ascii="Arial" w:hAnsi="Arial" w:cs="Arial"/>
          <w:sz w:val="24"/>
          <w:szCs w:val="24"/>
        </w:rPr>
      </w:pPr>
      <w:r w:rsidRPr="00C35502">
        <w:rPr>
          <w:rFonts w:ascii="Arial" w:hAnsi="Arial" w:cs="Arial"/>
          <w:sz w:val="24"/>
          <w:szCs w:val="24"/>
        </w:rPr>
        <w:t xml:space="preserve">Neosnovani su navodi žalbe istaknuti u smislu da bi </w:t>
      </w:r>
      <w:r w:rsidRPr="00C35502" w:rsidR="00A21B6B">
        <w:rPr>
          <w:rFonts w:ascii="Arial" w:hAnsi="Arial" w:cs="Arial"/>
          <w:sz w:val="24"/>
          <w:szCs w:val="24"/>
        </w:rPr>
        <w:t xml:space="preserve">okrivljenik </w:t>
      </w:r>
      <w:r w:rsidRPr="00C35502">
        <w:rPr>
          <w:rFonts w:ascii="Arial" w:hAnsi="Arial" w:cs="Arial"/>
          <w:sz w:val="24"/>
          <w:szCs w:val="24"/>
        </w:rPr>
        <w:t xml:space="preserve">eventualno izvršio zaštitnu mjeru izrečenu predmetnom </w:t>
      </w:r>
      <w:r w:rsidRPr="00C35502" w:rsidR="00A21B6B">
        <w:rPr>
          <w:rFonts w:ascii="Arial" w:hAnsi="Arial" w:cs="Arial"/>
          <w:sz w:val="24"/>
          <w:szCs w:val="24"/>
        </w:rPr>
        <w:t xml:space="preserve">nepravomoćnom prvostupanjskom </w:t>
      </w:r>
      <w:r w:rsidRPr="00C35502">
        <w:rPr>
          <w:rFonts w:ascii="Arial" w:hAnsi="Arial" w:cs="Arial"/>
          <w:sz w:val="24"/>
          <w:szCs w:val="24"/>
        </w:rPr>
        <w:t>presudom</w:t>
      </w:r>
      <w:r w:rsidRPr="00C35502" w:rsidR="00A21B6B">
        <w:rPr>
          <w:rFonts w:ascii="Arial" w:hAnsi="Arial" w:cs="Arial"/>
          <w:sz w:val="24"/>
          <w:szCs w:val="24"/>
        </w:rPr>
        <w:t xml:space="preserve">, jer to nije potkrijepljeno relevantnim dokazima, a zaštitne mjere izrečene sudskim odlukama izvršavaju se  tek po pravomoćnosti odluke (presude, odnosno prekršajnog naloga), dok je u konkretnom slučaju tek </w:t>
      </w:r>
      <w:r w:rsidRPr="00C35502" w:rsidR="00303498">
        <w:rPr>
          <w:rFonts w:ascii="Arial" w:hAnsi="Arial" w:cs="Arial"/>
          <w:sz w:val="24"/>
          <w:szCs w:val="24"/>
        </w:rPr>
        <w:t xml:space="preserve">donošenjem </w:t>
      </w:r>
      <w:r w:rsidRPr="00C35502" w:rsidR="00A21B6B">
        <w:rPr>
          <w:rFonts w:ascii="Arial" w:hAnsi="Arial" w:cs="Arial"/>
          <w:sz w:val="24"/>
          <w:szCs w:val="24"/>
        </w:rPr>
        <w:t>ov</w:t>
      </w:r>
      <w:r w:rsidRPr="00C35502" w:rsidR="00303498">
        <w:rPr>
          <w:rFonts w:ascii="Arial" w:hAnsi="Arial" w:cs="Arial"/>
          <w:sz w:val="24"/>
          <w:szCs w:val="24"/>
        </w:rPr>
        <w:t>e drugostupanjske</w:t>
      </w:r>
      <w:r w:rsidRPr="00C35502" w:rsidR="00A21B6B">
        <w:rPr>
          <w:rFonts w:ascii="Arial" w:hAnsi="Arial" w:cs="Arial"/>
          <w:sz w:val="24"/>
          <w:szCs w:val="24"/>
        </w:rPr>
        <w:t xml:space="preserve"> presud</w:t>
      </w:r>
      <w:r w:rsidRPr="00C35502" w:rsidR="00303498">
        <w:rPr>
          <w:rFonts w:ascii="Arial" w:hAnsi="Arial" w:cs="Arial"/>
          <w:sz w:val="24"/>
          <w:szCs w:val="24"/>
        </w:rPr>
        <w:t>e</w:t>
      </w:r>
      <w:r w:rsidRPr="00C35502" w:rsidR="00A21B6B">
        <w:rPr>
          <w:rFonts w:ascii="Arial" w:hAnsi="Arial" w:cs="Arial"/>
          <w:sz w:val="24"/>
          <w:szCs w:val="24"/>
        </w:rPr>
        <w:t xml:space="preserve"> nastupila pravomoćnost, nakon koje će se nastupanjem izvršnosti presude, izvršiti i izrečena zaštitna mjera.</w:t>
      </w:r>
    </w:p>
    <w:p w:rsidRPr="00C35502" w:rsidR="00A21B6B" w:rsidP="00C35502" w:rsidRDefault="00A21B6B" w14:paraId="7ECDACEE" w14:textId="115009E2">
      <w:pPr>
        <w:spacing w:after="0" w:line="240" w:lineRule="auto"/>
        <w:jc w:val="both"/>
        <w:rPr>
          <w:rFonts w:ascii="Arial" w:hAnsi="Arial" w:cs="Arial"/>
          <w:sz w:val="24"/>
          <w:szCs w:val="24"/>
        </w:rPr>
      </w:pPr>
      <w:r w:rsidRPr="00C35502">
        <w:rPr>
          <w:rFonts w:ascii="Arial" w:hAnsi="Arial" w:cs="Arial"/>
          <w:sz w:val="24"/>
          <w:szCs w:val="24"/>
        </w:rPr>
        <w:t>Iz navedenog razloga odbijena je žalba okrivljenika kao neosnovana.</w:t>
      </w:r>
    </w:p>
    <w:p w:rsidRPr="00C35502" w:rsidR="00A21B6B" w:rsidP="00C35502" w:rsidRDefault="00A21B6B" w14:paraId="69B7D77B" w14:textId="77777777">
      <w:pPr>
        <w:spacing w:after="0" w:line="240" w:lineRule="auto"/>
        <w:jc w:val="both"/>
        <w:rPr>
          <w:rFonts w:ascii="Arial" w:hAnsi="Arial" w:cs="Arial"/>
          <w:sz w:val="24"/>
          <w:szCs w:val="24"/>
        </w:rPr>
      </w:pPr>
    </w:p>
    <w:p w:rsidR="00E816F8" w:rsidP="00C35502" w:rsidRDefault="00E816F8" w14:paraId="6443D0CC" w14:textId="42BFBD8A">
      <w:pPr>
        <w:pStyle w:val="Odlomakpopisa"/>
        <w:numPr>
          <w:ilvl w:val="0"/>
          <w:numId w:val="1"/>
        </w:numPr>
        <w:tabs>
          <w:tab w:val="left" w:pos="426"/>
        </w:tabs>
        <w:spacing w:after="0" w:line="240" w:lineRule="auto"/>
        <w:ind w:left="0" w:firstLine="0"/>
        <w:jc w:val="both"/>
        <w:rPr>
          <w:rFonts w:ascii="Arial" w:hAnsi="Arial" w:cs="Arial"/>
          <w:sz w:val="24"/>
          <w:szCs w:val="24"/>
        </w:rPr>
      </w:pPr>
      <w:r w:rsidRPr="00C35502">
        <w:rPr>
          <w:rFonts w:ascii="Arial" w:hAnsi="Arial" w:cs="Arial"/>
          <w:sz w:val="24"/>
          <w:szCs w:val="24"/>
        </w:rPr>
        <w:lastRenderedPageBreak/>
        <w:t xml:space="preserve">S obzirom da je ovaj Sud, odlučujući o žalbi okrivljenika, donio odluku kojom je pravomoćno utvrđena prekršajna odgovornost okrivljenika, sukladno odredbi članka 138. stavka 2. točke 3.c Prekršajnog zakona, okrivljenik je obvezan na naknadu paušalne svote troškova žalbenog postupka. Rješenjem o određivanju paušalnog iznosa za troškove prekršajnog postupka (Narodne novine broj 18/13) propisan je opći okvir paušalne svote troškova prekršajnog postupka u rasponu od </w:t>
      </w:r>
      <w:r w:rsidRPr="00C35502">
        <w:rPr>
          <w:rFonts w:ascii="Arial" w:hAnsi="Arial" w:eastAsia="Times New Roman" w:cs="Arial"/>
          <w:sz w:val="24"/>
          <w:szCs w:val="24"/>
          <w:lang w:eastAsia="hr-HR"/>
        </w:rPr>
        <w:t xml:space="preserve">13,27 EUR-a </w:t>
      </w:r>
      <w:r w:rsidRPr="00C35502">
        <w:rPr>
          <w:rFonts w:ascii="Arial" w:hAnsi="Arial" w:cs="Arial"/>
          <w:sz w:val="24"/>
          <w:szCs w:val="24"/>
        </w:rPr>
        <w:t>do 663,61 EUR-a, te je visina paušalnog iznosa troškova žalbenog postupka određena u iznosu od</w:t>
      </w:r>
      <w:r w:rsidRPr="00C35502">
        <w:rPr>
          <w:rFonts w:ascii="Arial" w:hAnsi="Arial" w:eastAsia="Times New Roman" w:cs="Arial"/>
          <w:sz w:val="24"/>
          <w:szCs w:val="24"/>
          <w:lang w:eastAsia="hr-HR"/>
        </w:rPr>
        <w:t xml:space="preserve"> 50,00 EUR-a </w:t>
      </w:r>
      <w:r w:rsidRPr="00C35502">
        <w:rPr>
          <w:rFonts w:ascii="Arial" w:hAnsi="Arial" w:cs="Arial"/>
          <w:sz w:val="24"/>
          <w:szCs w:val="24"/>
        </w:rPr>
        <w:t>po mišljenju ovog Suda, primjerena je složenosti i trajanju postupka i imovnom stanju okrivljenika.</w:t>
      </w:r>
    </w:p>
    <w:p w:rsidRPr="00C35502" w:rsidR="00C35502" w:rsidP="00C35502" w:rsidRDefault="00C35502" w14:paraId="2C3EB4BC" w14:textId="77777777">
      <w:pPr>
        <w:tabs>
          <w:tab w:val="left" w:pos="426"/>
        </w:tabs>
        <w:spacing w:after="0" w:line="240" w:lineRule="auto"/>
        <w:jc w:val="both"/>
        <w:rPr>
          <w:rFonts w:ascii="Arial" w:hAnsi="Arial" w:cs="Arial"/>
          <w:sz w:val="24"/>
          <w:szCs w:val="24"/>
        </w:rPr>
      </w:pPr>
    </w:p>
    <w:p w:rsidRPr="00C35502" w:rsidR="00E816F8" w:rsidP="00C35502" w:rsidRDefault="00E816F8" w14:paraId="18AE1BF2" w14:textId="4758FD16">
      <w:pPr>
        <w:pStyle w:val="Odlomakpopisa"/>
        <w:numPr>
          <w:ilvl w:val="0"/>
          <w:numId w:val="1"/>
        </w:numPr>
        <w:tabs>
          <w:tab w:val="left" w:pos="426"/>
        </w:tabs>
        <w:spacing w:after="0" w:line="240" w:lineRule="auto"/>
        <w:ind w:left="0" w:firstLine="0"/>
        <w:jc w:val="both"/>
        <w:rPr>
          <w:rFonts w:ascii="Arial" w:hAnsi="Arial" w:cs="Arial"/>
          <w:sz w:val="24"/>
          <w:szCs w:val="24"/>
        </w:rPr>
      </w:pPr>
      <w:r w:rsidRPr="00C35502">
        <w:rPr>
          <w:rFonts w:ascii="Arial" w:hAnsi="Arial" w:eastAsia="Times New Roman" w:cs="Arial"/>
          <w:sz w:val="24"/>
          <w:szCs w:val="24"/>
          <w:lang w:eastAsia="hr-HR"/>
        </w:rPr>
        <w:t xml:space="preserve">Zbog naprijed izloženih razloga trebalo je presuditi kao u izreci ove presude. </w:t>
      </w:r>
    </w:p>
    <w:p w:rsidRPr="00C35502" w:rsidR="00E816F8" w:rsidP="00C35502" w:rsidRDefault="00E816F8" w14:paraId="6A72D3BA" w14:textId="77777777">
      <w:pPr>
        <w:spacing w:after="0" w:line="240" w:lineRule="auto"/>
        <w:ind w:firstLine="720"/>
        <w:jc w:val="both"/>
        <w:rPr>
          <w:rFonts w:ascii="Arial" w:hAnsi="Arial" w:eastAsia="Times New Roman" w:cs="Arial"/>
          <w:sz w:val="24"/>
          <w:szCs w:val="24"/>
          <w:lang w:eastAsia="hr-HR"/>
        </w:rPr>
      </w:pPr>
    </w:p>
    <w:p w:rsidRPr="00C35502" w:rsidR="00E816F8" w:rsidP="00C35502" w:rsidRDefault="00C35502" w14:paraId="4BFBC5ED" w14:textId="56B672DC">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U Zagrebu</w:t>
      </w:r>
      <w:r w:rsidRPr="00C35502" w:rsidR="00E816F8">
        <w:rPr>
          <w:rFonts w:ascii="Arial" w:hAnsi="Arial" w:eastAsia="Times New Roman" w:cs="Arial"/>
          <w:sz w:val="24"/>
          <w:szCs w:val="24"/>
          <w:lang w:eastAsia="hr-HR"/>
        </w:rPr>
        <w:t xml:space="preserve"> </w:t>
      </w:r>
      <w:r>
        <w:rPr>
          <w:rFonts w:ascii="Arial" w:hAnsi="Arial" w:eastAsia="Times New Roman" w:cs="Arial"/>
          <w:sz w:val="24"/>
          <w:szCs w:val="24"/>
          <w:lang w:eastAsia="hr-HR"/>
        </w:rPr>
        <w:t>26. svibnja</w:t>
      </w:r>
      <w:r w:rsidRPr="00C35502" w:rsidR="00E816F8">
        <w:rPr>
          <w:rFonts w:ascii="Arial" w:hAnsi="Arial" w:eastAsia="Times New Roman" w:cs="Arial"/>
          <w:sz w:val="24"/>
          <w:szCs w:val="24"/>
          <w:lang w:eastAsia="hr-HR"/>
        </w:rPr>
        <w:t xml:space="preserve"> 2026.</w:t>
      </w:r>
    </w:p>
    <w:p w:rsidRPr="00C35502" w:rsidR="00E816F8" w:rsidP="00C35502" w:rsidRDefault="00E816F8" w14:paraId="30304205" w14:textId="77777777">
      <w:pPr>
        <w:spacing w:after="0" w:line="240" w:lineRule="auto"/>
        <w:jc w:val="both"/>
        <w:rPr>
          <w:rFonts w:ascii="Arial" w:hAnsi="Arial" w:eastAsia="Times New Roman" w:cs="Arial"/>
          <w:sz w:val="24"/>
          <w:szCs w:val="24"/>
          <w:lang w:eastAsia="hr-HR"/>
        </w:rPr>
      </w:pPr>
      <w:r w:rsidRPr="00C35502">
        <w:rPr>
          <w:rFonts w:ascii="Arial" w:hAnsi="Arial" w:eastAsia="Times New Roman" w:cs="Arial"/>
          <w:sz w:val="24"/>
          <w:szCs w:val="24"/>
          <w:lang w:eastAsia="hr-HR"/>
        </w:rPr>
        <w:t xml:space="preserve">                    </w:t>
      </w:r>
    </w:p>
    <w:p w:rsidRPr="00C35502" w:rsidR="00E816F8" w:rsidP="00C35502" w:rsidRDefault="00E816F8" w14:paraId="466194EE" w14:textId="6E0098AE">
      <w:pPr>
        <w:spacing w:after="0" w:line="240" w:lineRule="auto"/>
        <w:ind w:firstLine="426"/>
        <w:jc w:val="both"/>
        <w:rPr>
          <w:rFonts w:ascii="Arial" w:hAnsi="Arial" w:eastAsia="Times New Roman" w:cs="Arial"/>
          <w:sz w:val="24"/>
          <w:szCs w:val="24"/>
          <w:lang w:eastAsia="hr-HR"/>
        </w:rPr>
      </w:pPr>
      <w:r w:rsidRPr="00C35502">
        <w:rPr>
          <w:rFonts w:ascii="Arial" w:hAnsi="Arial" w:eastAsia="Times New Roman" w:cs="Arial"/>
          <w:sz w:val="24"/>
          <w:szCs w:val="24"/>
          <w:lang w:eastAsia="hr-HR"/>
        </w:rPr>
        <w:t>Zapisničar</w:t>
      </w:r>
      <w:r w:rsidR="00C35502">
        <w:rPr>
          <w:rFonts w:ascii="Arial" w:hAnsi="Arial" w:eastAsia="Times New Roman" w:cs="Arial"/>
          <w:sz w:val="24"/>
          <w:szCs w:val="24"/>
          <w:lang w:eastAsia="hr-HR"/>
        </w:rPr>
        <w:t>ka:</w:t>
      </w:r>
      <w:r w:rsidR="00C35502">
        <w:rPr>
          <w:rFonts w:ascii="Arial" w:hAnsi="Arial" w:eastAsia="Times New Roman" w:cs="Arial"/>
          <w:sz w:val="24"/>
          <w:szCs w:val="24"/>
          <w:lang w:eastAsia="hr-HR"/>
        </w:rPr>
        <w:tab/>
      </w:r>
      <w:r w:rsidR="00C35502">
        <w:rPr>
          <w:rFonts w:ascii="Arial" w:hAnsi="Arial" w:eastAsia="Times New Roman" w:cs="Arial"/>
          <w:sz w:val="24"/>
          <w:szCs w:val="24"/>
          <w:lang w:eastAsia="hr-HR"/>
        </w:rPr>
        <w:tab/>
      </w:r>
      <w:r w:rsidR="00C35502">
        <w:rPr>
          <w:rFonts w:ascii="Arial" w:hAnsi="Arial" w:eastAsia="Times New Roman" w:cs="Arial"/>
          <w:sz w:val="24"/>
          <w:szCs w:val="24"/>
          <w:lang w:eastAsia="hr-HR"/>
        </w:rPr>
        <w:tab/>
      </w:r>
      <w:r w:rsidR="00C35502">
        <w:rPr>
          <w:rFonts w:ascii="Arial" w:hAnsi="Arial" w:eastAsia="Times New Roman" w:cs="Arial"/>
          <w:sz w:val="24"/>
          <w:szCs w:val="24"/>
          <w:lang w:eastAsia="hr-HR"/>
        </w:rPr>
        <w:tab/>
      </w:r>
      <w:r w:rsidR="00C35502">
        <w:rPr>
          <w:rFonts w:ascii="Arial" w:hAnsi="Arial" w:eastAsia="Times New Roman" w:cs="Arial"/>
          <w:sz w:val="24"/>
          <w:szCs w:val="24"/>
          <w:lang w:eastAsia="hr-HR"/>
        </w:rPr>
        <w:tab/>
      </w:r>
      <w:r w:rsidR="00C35502">
        <w:rPr>
          <w:rFonts w:ascii="Arial" w:hAnsi="Arial" w:eastAsia="Times New Roman" w:cs="Arial"/>
          <w:sz w:val="24"/>
          <w:szCs w:val="24"/>
          <w:lang w:eastAsia="hr-HR"/>
        </w:rPr>
        <w:tab/>
      </w:r>
      <w:r w:rsidR="00C35502">
        <w:rPr>
          <w:rFonts w:ascii="Arial" w:hAnsi="Arial" w:eastAsia="Times New Roman" w:cs="Arial"/>
          <w:sz w:val="24"/>
          <w:szCs w:val="24"/>
          <w:lang w:eastAsia="hr-HR"/>
        </w:rPr>
        <w:tab/>
      </w:r>
      <w:r w:rsidRPr="00C35502">
        <w:rPr>
          <w:rFonts w:ascii="Arial" w:hAnsi="Arial" w:eastAsia="Times New Roman" w:cs="Arial"/>
          <w:sz w:val="24"/>
          <w:szCs w:val="24"/>
          <w:lang w:eastAsia="hr-HR"/>
        </w:rPr>
        <w:t>Predsjedn</w:t>
      </w:r>
      <w:r w:rsidRPr="00C35502" w:rsidR="00C35502">
        <w:rPr>
          <w:rFonts w:ascii="Arial" w:hAnsi="Arial" w:eastAsia="Times New Roman" w:cs="Arial"/>
          <w:sz w:val="24"/>
          <w:szCs w:val="24"/>
          <w:lang w:eastAsia="hr-HR"/>
        </w:rPr>
        <w:t>ik</w:t>
      </w:r>
      <w:r w:rsidRPr="00C35502">
        <w:rPr>
          <w:rFonts w:ascii="Arial" w:hAnsi="Arial" w:eastAsia="Times New Roman" w:cs="Arial"/>
          <w:sz w:val="24"/>
          <w:szCs w:val="24"/>
          <w:lang w:eastAsia="hr-HR"/>
        </w:rPr>
        <w:t xml:space="preserve"> vijeća:</w:t>
      </w:r>
    </w:p>
    <w:p w:rsidRPr="00C35502" w:rsidR="00E816F8" w:rsidP="00C35502" w:rsidRDefault="00E816F8" w14:paraId="289B4382" w14:textId="77777777">
      <w:pPr>
        <w:spacing w:after="0" w:line="240" w:lineRule="auto"/>
        <w:jc w:val="both"/>
        <w:rPr>
          <w:rFonts w:ascii="Arial" w:hAnsi="Arial" w:eastAsia="Times New Roman" w:cs="Arial"/>
          <w:sz w:val="24"/>
          <w:szCs w:val="24"/>
          <w:lang w:eastAsia="hr-HR"/>
        </w:rPr>
      </w:pPr>
    </w:p>
    <w:p w:rsidRPr="00C35502" w:rsidR="00E816F8" w:rsidP="00C35502" w:rsidRDefault="00E816F8" w14:paraId="67798BEB" w14:textId="1514E96A">
      <w:pPr>
        <w:spacing w:after="0" w:line="240" w:lineRule="auto"/>
        <w:ind w:firstLine="426"/>
        <w:jc w:val="both"/>
        <w:rPr>
          <w:rFonts w:ascii="Arial" w:hAnsi="Arial" w:eastAsia="Times New Roman" w:cs="Arial"/>
          <w:sz w:val="24"/>
          <w:szCs w:val="24"/>
          <w:lang w:eastAsia="hr-HR"/>
        </w:rPr>
      </w:pPr>
      <w:r w:rsidRPr="00C35502">
        <w:rPr>
          <w:rFonts w:ascii="Arial" w:hAnsi="Arial" w:eastAsia="Times New Roman" w:cs="Arial"/>
          <w:sz w:val="24"/>
          <w:szCs w:val="24"/>
          <w:lang w:eastAsia="hr-HR"/>
        </w:rPr>
        <w:t>Marcela Soljačić Prester</w:t>
      </w:r>
      <w:r w:rsidR="00C35502">
        <w:rPr>
          <w:rFonts w:ascii="Arial" w:hAnsi="Arial" w:eastAsia="Times New Roman" w:cs="Arial"/>
          <w:sz w:val="24"/>
          <w:szCs w:val="24"/>
          <w:lang w:eastAsia="hr-HR"/>
        </w:rPr>
        <w:t>, v.r.</w:t>
      </w:r>
      <w:r w:rsidR="00C35502">
        <w:rPr>
          <w:rFonts w:ascii="Arial" w:hAnsi="Arial" w:eastAsia="Times New Roman" w:cs="Arial"/>
          <w:sz w:val="24"/>
          <w:szCs w:val="24"/>
          <w:lang w:eastAsia="hr-HR"/>
        </w:rPr>
        <w:tab/>
      </w:r>
      <w:r w:rsidR="00C35502">
        <w:rPr>
          <w:rFonts w:ascii="Arial" w:hAnsi="Arial" w:eastAsia="Times New Roman" w:cs="Arial"/>
          <w:sz w:val="24"/>
          <w:szCs w:val="24"/>
          <w:lang w:eastAsia="hr-HR"/>
        </w:rPr>
        <w:tab/>
      </w:r>
      <w:r w:rsidR="00C35502">
        <w:rPr>
          <w:rFonts w:ascii="Arial" w:hAnsi="Arial" w:eastAsia="Times New Roman" w:cs="Arial"/>
          <w:sz w:val="24"/>
          <w:szCs w:val="24"/>
          <w:lang w:eastAsia="hr-HR"/>
        </w:rPr>
        <w:tab/>
      </w:r>
      <w:r w:rsidR="00C35502">
        <w:rPr>
          <w:rFonts w:ascii="Arial" w:hAnsi="Arial" w:eastAsia="Times New Roman" w:cs="Arial"/>
          <w:sz w:val="24"/>
          <w:szCs w:val="24"/>
          <w:lang w:eastAsia="hr-HR"/>
        </w:rPr>
        <w:tab/>
      </w:r>
      <w:r w:rsidR="00C35502">
        <w:rPr>
          <w:rFonts w:ascii="Arial" w:hAnsi="Arial" w:eastAsia="Times New Roman" w:cs="Arial"/>
          <w:sz w:val="24"/>
          <w:szCs w:val="24"/>
          <w:lang w:eastAsia="hr-HR"/>
        </w:rPr>
        <w:tab/>
      </w:r>
      <w:r w:rsidRPr="00C35502" w:rsidR="00C35502">
        <w:rPr>
          <w:rFonts w:ascii="Arial" w:hAnsi="Arial" w:eastAsia="Times New Roman" w:cs="Arial"/>
          <w:sz w:val="24"/>
          <w:szCs w:val="24"/>
          <w:lang w:eastAsia="hr-HR"/>
        </w:rPr>
        <w:t>Nediljko Boban</w:t>
      </w:r>
      <w:r w:rsidR="00C35502">
        <w:rPr>
          <w:rFonts w:ascii="Arial" w:hAnsi="Arial" w:eastAsia="Times New Roman" w:cs="Arial"/>
          <w:sz w:val="24"/>
          <w:szCs w:val="24"/>
          <w:lang w:eastAsia="hr-HR"/>
        </w:rPr>
        <w:t>,</w:t>
      </w:r>
      <w:r w:rsidRPr="00C35502">
        <w:rPr>
          <w:rFonts w:ascii="Arial" w:hAnsi="Arial" w:eastAsia="Times New Roman" w:cs="Arial"/>
          <w:sz w:val="24"/>
          <w:szCs w:val="24"/>
          <w:lang w:eastAsia="hr-HR"/>
        </w:rPr>
        <w:t xml:space="preserve"> v.r.</w:t>
      </w:r>
      <w:r w:rsidRPr="00C35502">
        <w:rPr>
          <w:rFonts w:ascii="Arial" w:hAnsi="Arial" w:eastAsia="Times New Roman" w:cs="Arial"/>
          <w:sz w:val="24"/>
          <w:szCs w:val="24"/>
          <w:lang w:eastAsia="hr-HR"/>
        </w:rPr>
        <w:tab/>
        <w:t xml:space="preserve">                                                       </w:t>
      </w:r>
    </w:p>
    <w:p w:rsidRPr="00C35502" w:rsidR="00E816F8" w:rsidP="00C35502" w:rsidRDefault="00E816F8" w14:paraId="3CF9B154" w14:textId="77777777">
      <w:pPr>
        <w:spacing w:after="0" w:line="240" w:lineRule="auto"/>
        <w:jc w:val="both"/>
        <w:rPr>
          <w:rFonts w:ascii="Arial" w:hAnsi="Arial" w:eastAsia="Times New Roman" w:cs="Arial"/>
          <w:sz w:val="24"/>
          <w:szCs w:val="24"/>
          <w:lang w:eastAsia="hr-HR"/>
        </w:rPr>
      </w:pPr>
    </w:p>
    <w:p w:rsidRPr="00C35502" w:rsidR="00E816F8" w:rsidP="00C35502" w:rsidRDefault="00E816F8" w14:paraId="011B78F3" w14:textId="7AC8E150">
      <w:pPr>
        <w:spacing w:after="0" w:line="240" w:lineRule="auto"/>
        <w:ind w:firstLine="426"/>
        <w:jc w:val="both"/>
        <w:rPr>
          <w:rFonts w:ascii="Arial" w:hAnsi="Arial" w:eastAsia="Times New Roman" w:cs="Arial"/>
          <w:sz w:val="24"/>
          <w:szCs w:val="24"/>
          <w:lang w:eastAsia="hr-HR"/>
        </w:rPr>
      </w:pPr>
      <w:r w:rsidRPr="00C35502">
        <w:rPr>
          <w:rFonts w:ascii="Arial" w:hAnsi="Arial" w:eastAsia="Times New Roman" w:cs="Arial"/>
          <w:sz w:val="24"/>
          <w:szCs w:val="24"/>
          <w:lang w:eastAsia="hr-HR"/>
        </w:rPr>
        <w:t>Presuda se dostavlja Općinskom prekršajni sudu u Splitu, u 4 otpravka: za spis, okrivljenika, branitelja i ovlaštenog tužitelja.</w:t>
      </w:r>
    </w:p>
    <w:p w:rsidRPr="00C35502" w:rsidR="00E816F8" w:rsidP="00C35502" w:rsidRDefault="00E816F8" w14:paraId="15FBB648" w14:textId="77777777">
      <w:pPr>
        <w:spacing w:after="0" w:line="240" w:lineRule="auto"/>
        <w:jc w:val="both"/>
        <w:rPr>
          <w:rFonts w:ascii="Arial" w:hAnsi="Arial" w:eastAsia="Times New Roman" w:cs="Arial"/>
          <w:sz w:val="24"/>
          <w:szCs w:val="24"/>
          <w:lang w:eastAsia="hr-HR"/>
        </w:rPr>
      </w:pPr>
    </w:p>
    <w:p w:rsidRPr="00C35502" w:rsidR="00E816F8" w:rsidP="00C35502" w:rsidRDefault="00E816F8" w14:paraId="748C9DE1" w14:textId="77777777">
      <w:pPr>
        <w:spacing w:after="0" w:line="240" w:lineRule="auto"/>
        <w:ind w:left="2880"/>
        <w:jc w:val="right"/>
        <w:rPr>
          <w:rFonts w:ascii="Arial" w:hAnsi="Arial" w:eastAsia="Times New Roman" w:cs="Arial"/>
          <w:sz w:val="24"/>
          <w:szCs w:val="24"/>
          <w:lang w:eastAsia="hr-HR"/>
        </w:rPr>
      </w:pPr>
      <w:r w:rsidRPr="00C35502">
        <w:rPr>
          <w:rFonts w:ascii="Arial" w:hAnsi="Arial" w:eastAsia="Times New Roman" w:cs="Arial"/>
          <w:sz w:val="24"/>
          <w:szCs w:val="24"/>
          <w:lang w:eastAsia="hr-HR"/>
        </w:rPr>
        <w:t xml:space="preserve">        Za točnost otpravka – ovlašteni službenik</w:t>
      </w:r>
    </w:p>
    <w:p w:rsidRPr="00C35502" w:rsidR="00E816F8" w:rsidP="00C35502" w:rsidRDefault="00E816F8" w14:paraId="5191AF25" w14:textId="77777777">
      <w:pPr>
        <w:spacing w:after="0" w:line="240" w:lineRule="auto"/>
        <w:jc w:val="right"/>
        <w:rPr>
          <w:rFonts w:ascii="Arial" w:hAnsi="Arial" w:eastAsia="Times New Roman" w:cs="Arial"/>
          <w:b/>
          <w:sz w:val="24"/>
          <w:szCs w:val="24"/>
          <w:lang w:eastAsia="hr-HR"/>
        </w:rPr>
      </w:pPr>
      <w:r w:rsidRPr="00C35502">
        <w:rPr>
          <w:rFonts w:ascii="Arial" w:hAnsi="Arial" w:eastAsia="Times New Roman" w:cs="Arial"/>
          <w:b/>
          <w:sz w:val="24"/>
          <w:szCs w:val="24"/>
          <w:lang w:eastAsia="hr-HR"/>
        </w:rPr>
        <w:tab/>
      </w:r>
      <w:r w:rsidRPr="00C35502">
        <w:rPr>
          <w:rFonts w:ascii="Arial" w:hAnsi="Arial" w:eastAsia="Times New Roman" w:cs="Arial"/>
          <w:b/>
          <w:sz w:val="24"/>
          <w:szCs w:val="24"/>
          <w:lang w:eastAsia="hr-HR"/>
        </w:rPr>
        <w:tab/>
      </w:r>
      <w:r w:rsidRPr="00C35502">
        <w:rPr>
          <w:rFonts w:ascii="Arial" w:hAnsi="Arial" w:eastAsia="Times New Roman" w:cs="Arial"/>
          <w:b/>
          <w:sz w:val="24"/>
          <w:szCs w:val="24"/>
          <w:lang w:eastAsia="hr-HR"/>
        </w:rPr>
        <w:tab/>
      </w:r>
      <w:r w:rsidRPr="00C35502">
        <w:rPr>
          <w:rFonts w:ascii="Arial" w:hAnsi="Arial" w:eastAsia="Times New Roman" w:cs="Arial"/>
          <w:b/>
          <w:sz w:val="24"/>
          <w:szCs w:val="24"/>
          <w:lang w:eastAsia="hr-HR"/>
        </w:rPr>
        <w:tab/>
        <w:t xml:space="preserve">        </w:t>
      </w:r>
      <w:r w:rsidRPr="00C35502">
        <w:rPr>
          <w:rFonts w:ascii="Arial" w:hAnsi="Arial" w:eastAsia="Times New Roman" w:cs="Arial"/>
          <w:sz w:val="24"/>
          <w:szCs w:val="24"/>
          <w:lang w:eastAsia="hr-HR"/>
        </w:rPr>
        <w:t>Upraviteljica zajedničke sudske pisarnice:</w:t>
      </w:r>
    </w:p>
    <w:p w:rsidRPr="00C35502" w:rsidR="00E816F8" w:rsidP="00C35502" w:rsidRDefault="00E816F8" w14:paraId="5CF8FDF9" w14:textId="3D6F21ED">
      <w:pPr>
        <w:spacing w:after="0" w:line="240" w:lineRule="auto"/>
        <w:jc w:val="both"/>
        <w:rPr>
          <w:rFonts w:ascii="Arial" w:hAnsi="Arial" w:cs="Arial"/>
          <w:sz w:val="24"/>
          <w:szCs w:val="24"/>
        </w:rPr>
      </w:pPr>
      <w:r w:rsidRPr="00C35502">
        <w:rPr>
          <w:rFonts w:ascii="Arial" w:hAnsi="Arial" w:cs="Arial"/>
          <w:sz w:val="24"/>
          <w:szCs w:val="24"/>
        </w:rPr>
        <w:t xml:space="preserve">                                                                                           Edita Vrkljan </w:t>
      </w:r>
    </w:p>
    <w:p w:rsidRPr="00C35502" w:rsidR="00E816F8" w:rsidP="00C35502" w:rsidRDefault="00E816F8" w14:paraId="57342A00" w14:textId="77777777">
      <w:pPr>
        <w:spacing w:after="0" w:line="240" w:lineRule="auto"/>
        <w:rPr>
          <w:rFonts w:ascii="Arial" w:hAnsi="Arial" w:cs="Arial"/>
          <w:sz w:val="24"/>
          <w:szCs w:val="24"/>
        </w:rPr>
      </w:pPr>
    </w:p>
    <w:p w:rsidRPr="00C35502" w:rsidR="00E816F8" w:rsidP="00C35502" w:rsidRDefault="00E816F8" w14:paraId="073C1519" w14:textId="77777777">
      <w:pPr>
        <w:spacing w:after="0" w:line="240" w:lineRule="auto"/>
        <w:rPr>
          <w:rFonts w:ascii="Arial" w:hAnsi="Arial" w:cs="Arial"/>
          <w:sz w:val="24"/>
          <w:szCs w:val="24"/>
        </w:rPr>
      </w:pPr>
    </w:p>
    <w:p w:rsidRPr="00C35502" w:rsidR="00E816F8" w:rsidP="00C35502" w:rsidRDefault="00E816F8" w14:paraId="2702246B" w14:textId="77777777">
      <w:pPr>
        <w:spacing w:after="0" w:line="240" w:lineRule="auto"/>
        <w:jc w:val="both"/>
        <w:rPr>
          <w:rFonts w:ascii="Arial" w:hAnsi="Arial" w:cs="Arial"/>
          <w:sz w:val="24"/>
          <w:szCs w:val="24"/>
        </w:rPr>
      </w:pPr>
    </w:p>
    <w:p w:rsidRPr="00C35502" w:rsidR="00E816F8" w:rsidP="00C35502" w:rsidRDefault="00E816F8" w14:paraId="183BE987" w14:textId="77777777">
      <w:pPr>
        <w:spacing w:after="0" w:line="240" w:lineRule="auto"/>
        <w:rPr>
          <w:rFonts w:ascii="Arial" w:hAnsi="Arial" w:cs="Arial"/>
          <w:sz w:val="24"/>
          <w:szCs w:val="24"/>
        </w:rPr>
      </w:pPr>
    </w:p>
    <w:p w:rsidRPr="00C35502" w:rsidR="00E816F8" w:rsidP="00C35502" w:rsidRDefault="00E816F8" w14:paraId="4D7A8C8D" w14:textId="77777777">
      <w:pPr>
        <w:spacing w:after="0" w:line="240" w:lineRule="auto"/>
        <w:rPr>
          <w:rFonts w:ascii="Arial" w:hAnsi="Arial" w:cs="Arial"/>
          <w:sz w:val="24"/>
          <w:szCs w:val="24"/>
        </w:rPr>
      </w:pPr>
    </w:p>
    <w:p w:rsidRPr="00C35502" w:rsidR="00E816F8" w:rsidP="00C35502" w:rsidRDefault="00E816F8" w14:paraId="716ED303" w14:textId="77777777">
      <w:pPr>
        <w:spacing w:after="0" w:line="240" w:lineRule="auto"/>
        <w:rPr>
          <w:rFonts w:ascii="Arial" w:hAnsi="Arial" w:cs="Arial"/>
          <w:sz w:val="24"/>
          <w:szCs w:val="24"/>
        </w:rPr>
      </w:pPr>
    </w:p>
    <w:p w:rsidRPr="00C35502" w:rsidR="00E816F8" w:rsidP="00C35502" w:rsidRDefault="00E816F8" w14:paraId="43A21978" w14:textId="77777777">
      <w:pPr>
        <w:spacing w:after="0" w:line="240" w:lineRule="auto"/>
        <w:rPr>
          <w:rFonts w:ascii="Arial" w:hAnsi="Arial" w:cs="Arial"/>
          <w:sz w:val="24"/>
          <w:szCs w:val="24"/>
        </w:rPr>
      </w:pPr>
    </w:p>
    <w:p w:rsidRPr="00C35502" w:rsidR="00E816F8" w:rsidP="00C35502" w:rsidRDefault="00E816F8" w14:paraId="3CB7E257" w14:textId="77777777">
      <w:pPr>
        <w:spacing w:after="0" w:line="240" w:lineRule="auto"/>
        <w:rPr>
          <w:rFonts w:ascii="Arial" w:hAnsi="Arial" w:cs="Arial"/>
          <w:sz w:val="24"/>
          <w:szCs w:val="24"/>
        </w:rPr>
      </w:pPr>
    </w:p>
    <w:p w:rsidRPr="00C35502" w:rsidR="00E816F8" w:rsidP="00C35502" w:rsidRDefault="00E816F8" w14:paraId="757303F6" w14:textId="77777777">
      <w:pPr>
        <w:spacing w:after="0" w:line="240" w:lineRule="auto"/>
        <w:rPr>
          <w:rFonts w:ascii="Arial" w:hAnsi="Arial" w:cs="Arial"/>
          <w:sz w:val="24"/>
          <w:szCs w:val="24"/>
        </w:rPr>
      </w:pPr>
    </w:p>
    <w:p w:rsidRPr="00C35502" w:rsidR="00E816F8" w:rsidP="00C35502" w:rsidRDefault="00E816F8" w14:paraId="586BE4D5" w14:textId="77777777">
      <w:pPr>
        <w:spacing w:after="0" w:line="240" w:lineRule="auto"/>
        <w:rPr>
          <w:rFonts w:ascii="Arial" w:hAnsi="Arial" w:cs="Arial"/>
          <w:sz w:val="24"/>
          <w:szCs w:val="24"/>
        </w:rPr>
      </w:pPr>
    </w:p>
    <w:p w:rsidRPr="00C35502" w:rsidR="00E816F8" w:rsidP="00C35502" w:rsidRDefault="00E816F8" w14:paraId="3E36B1F2" w14:textId="77777777">
      <w:pPr>
        <w:spacing w:after="0" w:line="240" w:lineRule="auto"/>
        <w:rPr>
          <w:rFonts w:ascii="Arial" w:hAnsi="Arial" w:cs="Arial"/>
          <w:sz w:val="24"/>
          <w:szCs w:val="24"/>
        </w:rPr>
      </w:pPr>
    </w:p>
    <w:p w:rsidRPr="00C35502" w:rsidR="00E816F8" w:rsidP="00C35502" w:rsidRDefault="00E816F8" w14:paraId="53556056" w14:textId="77777777">
      <w:pPr>
        <w:spacing w:after="0" w:line="240" w:lineRule="auto"/>
        <w:rPr>
          <w:rFonts w:ascii="Arial" w:hAnsi="Arial" w:cs="Arial"/>
          <w:sz w:val="24"/>
          <w:szCs w:val="24"/>
        </w:rPr>
      </w:pPr>
    </w:p>
    <w:p w:rsidRPr="00C35502" w:rsidR="00E816F8" w:rsidP="00C35502" w:rsidRDefault="00E816F8" w14:paraId="0D5DB1C4" w14:textId="77777777">
      <w:pPr>
        <w:spacing w:after="0" w:line="240" w:lineRule="auto"/>
        <w:rPr>
          <w:rFonts w:ascii="Arial" w:hAnsi="Arial" w:cs="Arial"/>
          <w:sz w:val="24"/>
          <w:szCs w:val="24"/>
        </w:rPr>
      </w:pPr>
    </w:p>
    <w:p w:rsidRPr="00C35502" w:rsidR="00E816F8" w:rsidP="00C35502" w:rsidRDefault="00E816F8" w14:paraId="5E795C9B" w14:textId="77777777">
      <w:pPr>
        <w:spacing w:after="0" w:line="240" w:lineRule="auto"/>
        <w:rPr>
          <w:rFonts w:ascii="Arial" w:hAnsi="Arial" w:cs="Arial"/>
          <w:sz w:val="24"/>
          <w:szCs w:val="24"/>
        </w:rPr>
      </w:pPr>
    </w:p>
    <w:p w:rsidRPr="00C35502" w:rsidR="00E816F8" w:rsidP="00C35502" w:rsidRDefault="00E816F8" w14:paraId="70E28D2F" w14:textId="77777777">
      <w:pPr>
        <w:spacing w:after="0" w:line="240" w:lineRule="auto"/>
        <w:rPr>
          <w:rFonts w:ascii="Arial" w:hAnsi="Arial" w:cs="Arial"/>
          <w:sz w:val="24"/>
          <w:szCs w:val="24"/>
        </w:rPr>
      </w:pPr>
    </w:p>
    <w:p w:rsidRPr="00C35502" w:rsidR="00E816F8" w:rsidP="00C35502" w:rsidRDefault="00E816F8" w14:paraId="3E4F2CF9" w14:textId="77777777">
      <w:pPr>
        <w:spacing w:after="0" w:line="240" w:lineRule="auto"/>
        <w:rPr>
          <w:rFonts w:ascii="Arial" w:hAnsi="Arial" w:cs="Arial"/>
          <w:sz w:val="24"/>
          <w:szCs w:val="24"/>
        </w:rPr>
      </w:pPr>
    </w:p>
    <w:p w:rsidRPr="00C35502" w:rsidR="007121C3" w:rsidP="00C35502" w:rsidRDefault="007121C3" w14:paraId="6011905E" w14:textId="77777777">
      <w:pPr>
        <w:spacing w:after="0" w:line="240" w:lineRule="auto"/>
        <w:rPr>
          <w:rFonts w:ascii="Arial" w:hAnsi="Arial" w:cs="Arial"/>
          <w:sz w:val="24"/>
          <w:szCs w:val="24"/>
        </w:rPr>
      </w:pPr>
    </w:p>
    <w:sectPr w:rsidRPr="00C35502" w:rsidR="007121C3" w:rsidSect="00684638">
      <w:headerReference w:type="default" r:id="rId10"/>
      <w:pgSz w:w="11906" w:h="16838"/>
      <w:pgMar w:top="1418" w:right="1418" w:bottom="1418" w:left="1418" w:header="709"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D62B9" w:rsidP="00684638" w:rsidRDefault="00BD62B9" w14:paraId="78534517" w14:textId="77777777">
      <w:pPr>
        <w:spacing w:after="0" w:line="240" w:lineRule="auto"/>
      </w:pPr>
      <w:r>
        <w:separator/>
      </w:r>
    </w:p>
  </w:endnote>
  <w:endnote w:type="continuationSeparator" w:id="0">
    <w:p w:rsidR="00BD62B9" w:rsidP="00684638" w:rsidRDefault="00BD62B9" w14:paraId="4C68B894"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D62B9" w:rsidP="00684638" w:rsidRDefault="00BD62B9" w14:paraId="294B1E9F" w14:textId="77777777">
      <w:pPr>
        <w:spacing w:after="0" w:line="240" w:lineRule="auto"/>
      </w:pPr>
      <w:r>
        <w:separator/>
      </w:r>
    </w:p>
  </w:footnote>
  <w:footnote w:type="continuationSeparator" w:id="0">
    <w:p w:rsidR="00BD62B9" w:rsidP="00684638" w:rsidRDefault="00BD62B9" w14:paraId="2BCC920D"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634369996"/>
      <w:docPartObj>
        <w:docPartGallery w:val="Page Numbers (Top of Page)"/>
        <w:docPartUnique/>
      </w:docPartObj>
    </w:sdtPr>
    <w:sdtContent>
      <w:p w:rsidR="00684638" w:rsidP="00684638" w:rsidRDefault="00684638" w14:paraId="0E2ADB4C" w14:textId="5E851562">
        <w:pPr>
          <w:spacing w:after="0" w:line="240" w:lineRule="auto"/>
          <w:jc w:val="right"/>
        </w:pPr>
        <w:r w:rsidRPr="00684638">
          <w:rPr>
            <w:rFonts w:ascii="Arial" w:hAnsi="Arial" w:cs="Arial"/>
            <w:sz w:val="24"/>
          </w:rPr>
          <w:fldChar w:fldCharType="begin"/>
        </w:r>
        <w:r w:rsidRPr="00684638">
          <w:rPr>
            <w:rFonts w:ascii="Arial" w:hAnsi="Arial" w:cs="Arial"/>
            <w:sz w:val="24"/>
          </w:rPr>
          <w:instrText>PAGE   \* MERGEFORMAT</w:instrText>
        </w:r>
        <w:r w:rsidRPr="00684638">
          <w:rPr>
            <w:rFonts w:ascii="Arial" w:hAnsi="Arial" w:cs="Arial"/>
            <w:sz w:val="24"/>
          </w:rPr>
          <w:fldChar w:fldCharType="separate"/>
        </w:r>
        <w:r>
          <w:rPr>
            <w:rFonts w:ascii="Arial" w:hAnsi="Arial" w:cs="Arial"/>
            <w:noProof/>
            <w:sz w:val="24"/>
          </w:rPr>
          <w:t>3</w:t>
        </w:r>
        <w:r w:rsidRPr="00684638">
          <w:rPr>
            <w:rFonts w:ascii="Arial" w:hAnsi="Arial" w:cs="Arial"/>
            <w:sz w:val="24"/>
          </w:rPr>
          <w:fldChar w:fldCharType="end"/>
        </w:r>
        <w:r w:rsidRPr="00684638">
          <w:rPr>
            <w:rFonts w:ascii="Arial" w:hAnsi="Arial" w:eastAsia="Times New Roman" w:cs="Arial"/>
            <w:sz w:val="28"/>
            <w:szCs w:val="24"/>
            <w:lang w:eastAsia="hr-HR"/>
          </w:rPr>
          <w:t xml:space="preserve"> </w:t>
        </w:r>
        <w:r>
          <w:rPr>
            <w:rFonts w:ascii="Arial" w:hAnsi="Arial" w:eastAsia="Times New Roman" w:cs="Arial"/>
            <w:sz w:val="28"/>
            <w:szCs w:val="24"/>
            <w:lang w:eastAsia="hr-HR"/>
          </w:rPr>
          <w:t xml:space="preserve">                           </w:t>
        </w:r>
        <w:r>
          <w:rPr>
            <w:rFonts w:ascii="Arial" w:hAnsi="Arial" w:eastAsia="Times New Roman" w:cs="Arial"/>
            <w:sz w:val="24"/>
            <w:szCs w:val="24"/>
            <w:lang w:eastAsia="hr-HR"/>
          </w:rPr>
          <w:t xml:space="preserve">Broj: </w:t>
        </w:r>
        <w:r w:rsidRPr="00C35502">
          <w:rPr>
            <w:rFonts w:ascii="Arial" w:hAnsi="Arial" w:eastAsia="Times New Roman" w:cs="Arial"/>
            <w:sz w:val="24"/>
            <w:szCs w:val="24"/>
            <w:lang w:eastAsia="hr-HR"/>
          </w:rPr>
          <w:t>Ppž-10552/2025</w:t>
        </w:r>
      </w:p>
    </w:sdtContent>
  </w:sdt>
  <w:p w:rsidR="00684638" w:rsidRDefault="00684638" w14:paraId="5018E2E4"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2CD32F9"/>
    <w:multiLevelType w:val="hybridMultilevel"/>
    <w:tmpl w:val="4D78457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6F8"/>
    <w:rsid w:val="000D36F5"/>
    <w:rsid w:val="001234FF"/>
    <w:rsid w:val="0019120B"/>
    <w:rsid w:val="00201A16"/>
    <w:rsid w:val="00303498"/>
    <w:rsid w:val="003D74BB"/>
    <w:rsid w:val="006061C8"/>
    <w:rsid w:val="0066757D"/>
    <w:rsid w:val="00684638"/>
    <w:rsid w:val="007121C3"/>
    <w:rsid w:val="008E42D1"/>
    <w:rsid w:val="00A21B6B"/>
    <w:rsid w:val="00AA752E"/>
    <w:rsid w:val="00B750CD"/>
    <w:rsid w:val="00BD62B9"/>
    <w:rsid w:val="00C35502"/>
    <w:rsid w:val="00E07008"/>
    <w:rsid w:val="00E816F8"/>
    <w:rsid w:val="00F0397B"/>
    <w:rsid w:val="00F07A91"/>
    <w:rsid w:val="00FE054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5D3A204C"/>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kern w:val="2"/>
        <w:sz w:val="22"/>
        <w:szCs w:val="22"/>
        <w:lang w:val="hr-HR" w:eastAsia="en-US" w:bidi="ar-SA"/>
      </w:rPr>
    </w:rPrDefault>
    <w:pPrDefault>
      <w:pPr>
        <w:spacing w:after="160" w:line="259"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3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sid w:val="00E816F8"/>
    <w:rPr>
      <w:kern w:val="0"/>
    </w:rPr>
  </w:style>
  <w:style w:type="paragraph" w:styleId="Naslov1">
    <w:name w:val="heading 1"/>
    <w:basedOn w:val="Normal"/>
    <w:next w:val="Normal"/>
    <w:link w:val="Naslov1Char"/>
    <w:uiPriority w:val="9"/>
    <w:qFormat/>
    <w:rsid w:val="00E816F8"/>
    <w:pPr>
      <w:keepNext/>
      <w:keepLines/>
      <w:spacing w:before="360" w:after="80"/>
      <w:outlineLvl w:val="0"/>
    </w:pPr>
    <w:rPr>
      <w:rFonts w:asciiTheme="majorHAnsi" w:hAnsiTheme="majorHAnsi" w:eastAsiaTheme="majorEastAsia" w:cstheme="majorBidi"/>
      <w:color w:val="2F5496" w:themeColor="accent1" w:themeShade="BF"/>
      <w:kern w:val="2"/>
      <w:sz w:val="40"/>
      <w:szCs w:val="40"/>
    </w:rPr>
  </w:style>
  <w:style w:type="paragraph" w:styleId="Naslov2">
    <w:name w:val="heading 2"/>
    <w:basedOn w:val="Normal"/>
    <w:next w:val="Normal"/>
    <w:link w:val="Naslov2Char"/>
    <w:uiPriority w:val="9"/>
    <w:semiHidden/>
    <w:unhideWhenUsed/>
    <w:qFormat/>
    <w:rsid w:val="00E816F8"/>
    <w:pPr>
      <w:keepNext/>
      <w:keepLines/>
      <w:spacing w:before="160" w:after="80"/>
      <w:outlineLvl w:val="1"/>
    </w:pPr>
    <w:rPr>
      <w:rFonts w:asciiTheme="majorHAnsi" w:hAnsiTheme="majorHAnsi" w:eastAsiaTheme="majorEastAsia" w:cstheme="majorBidi"/>
      <w:color w:val="2F5496" w:themeColor="accent1" w:themeShade="BF"/>
      <w:kern w:val="2"/>
      <w:sz w:val="32"/>
      <w:szCs w:val="32"/>
    </w:rPr>
  </w:style>
  <w:style w:type="paragraph" w:styleId="Naslov3">
    <w:name w:val="heading 3"/>
    <w:basedOn w:val="Normal"/>
    <w:next w:val="Normal"/>
    <w:link w:val="Naslov3Char"/>
    <w:uiPriority w:val="9"/>
    <w:semiHidden/>
    <w:unhideWhenUsed/>
    <w:qFormat/>
    <w:rsid w:val="00E816F8"/>
    <w:pPr>
      <w:keepNext/>
      <w:keepLines/>
      <w:spacing w:before="160" w:after="80"/>
      <w:outlineLvl w:val="2"/>
    </w:pPr>
    <w:rPr>
      <w:rFonts w:eastAsiaTheme="majorEastAsia" w:cstheme="majorBidi"/>
      <w:color w:val="2F5496" w:themeColor="accent1" w:themeShade="BF"/>
      <w:kern w:val="2"/>
      <w:sz w:val="28"/>
      <w:szCs w:val="28"/>
    </w:rPr>
  </w:style>
  <w:style w:type="paragraph" w:styleId="Naslov4">
    <w:name w:val="heading 4"/>
    <w:basedOn w:val="Normal"/>
    <w:next w:val="Normal"/>
    <w:link w:val="Naslov4Char"/>
    <w:uiPriority w:val="9"/>
    <w:semiHidden/>
    <w:unhideWhenUsed/>
    <w:qFormat/>
    <w:rsid w:val="00E816F8"/>
    <w:pPr>
      <w:keepNext/>
      <w:keepLines/>
      <w:spacing w:before="80" w:after="40"/>
      <w:outlineLvl w:val="3"/>
    </w:pPr>
    <w:rPr>
      <w:rFonts w:eastAsiaTheme="majorEastAsia" w:cstheme="majorBidi"/>
      <w:i/>
      <w:iCs/>
      <w:color w:val="2F5496" w:themeColor="accent1" w:themeShade="BF"/>
      <w:kern w:val="2"/>
    </w:rPr>
  </w:style>
  <w:style w:type="paragraph" w:styleId="Naslov5">
    <w:name w:val="heading 5"/>
    <w:basedOn w:val="Normal"/>
    <w:next w:val="Normal"/>
    <w:link w:val="Naslov5Char"/>
    <w:uiPriority w:val="9"/>
    <w:semiHidden/>
    <w:unhideWhenUsed/>
    <w:qFormat/>
    <w:rsid w:val="00E816F8"/>
    <w:pPr>
      <w:keepNext/>
      <w:keepLines/>
      <w:spacing w:before="80" w:after="40"/>
      <w:outlineLvl w:val="4"/>
    </w:pPr>
    <w:rPr>
      <w:rFonts w:eastAsiaTheme="majorEastAsia" w:cstheme="majorBidi"/>
      <w:color w:val="2F5496" w:themeColor="accent1" w:themeShade="BF"/>
      <w:kern w:val="2"/>
    </w:rPr>
  </w:style>
  <w:style w:type="paragraph" w:styleId="Naslov6">
    <w:name w:val="heading 6"/>
    <w:basedOn w:val="Normal"/>
    <w:next w:val="Normal"/>
    <w:link w:val="Naslov6Char"/>
    <w:uiPriority w:val="9"/>
    <w:semiHidden/>
    <w:unhideWhenUsed/>
    <w:qFormat/>
    <w:rsid w:val="00E816F8"/>
    <w:pPr>
      <w:keepNext/>
      <w:keepLines/>
      <w:spacing w:before="40" w:after="0"/>
      <w:outlineLvl w:val="5"/>
    </w:pPr>
    <w:rPr>
      <w:rFonts w:eastAsiaTheme="majorEastAsia" w:cstheme="majorBidi"/>
      <w:i/>
      <w:iCs/>
      <w:color w:val="595959" w:themeColor="text1" w:themeTint="A6"/>
      <w:kern w:val="2"/>
    </w:rPr>
  </w:style>
  <w:style w:type="paragraph" w:styleId="Naslov7">
    <w:name w:val="heading 7"/>
    <w:basedOn w:val="Normal"/>
    <w:next w:val="Normal"/>
    <w:link w:val="Naslov7Char"/>
    <w:uiPriority w:val="9"/>
    <w:semiHidden/>
    <w:unhideWhenUsed/>
    <w:qFormat/>
    <w:rsid w:val="00E816F8"/>
    <w:pPr>
      <w:keepNext/>
      <w:keepLines/>
      <w:spacing w:before="40" w:after="0"/>
      <w:outlineLvl w:val="6"/>
    </w:pPr>
    <w:rPr>
      <w:rFonts w:eastAsiaTheme="majorEastAsia" w:cstheme="majorBidi"/>
      <w:color w:val="595959" w:themeColor="text1" w:themeTint="A6"/>
      <w:kern w:val="2"/>
    </w:rPr>
  </w:style>
  <w:style w:type="paragraph" w:styleId="Naslov8">
    <w:name w:val="heading 8"/>
    <w:basedOn w:val="Normal"/>
    <w:next w:val="Normal"/>
    <w:link w:val="Naslov8Char"/>
    <w:uiPriority w:val="9"/>
    <w:semiHidden/>
    <w:unhideWhenUsed/>
    <w:qFormat/>
    <w:rsid w:val="00E816F8"/>
    <w:pPr>
      <w:keepNext/>
      <w:keepLines/>
      <w:spacing w:after="0"/>
      <w:outlineLvl w:val="7"/>
    </w:pPr>
    <w:rPr>
      <w:rFonts w:eastAsiaTheme="majorEastAsia" w:cstheme="majorBidi"/>
      <w:i/>
      <w:iCs/>
      <w:color w:val="272727" w:themeColor="text1" w:themeTint="D8"/>
      <w:kern w:val="2"/>
    </w:rPr>
  </w:style>
  <w:style w:type="paragraph" w:styleId="Naslov9">
    <w:name w:val="heading 9"/>
    <w:basedOn w:val="Normal"/>
    <w:next w:val="Normal"/>
    <w:link w:val="Naslov9Char"/>
    <w:uiPriority w:val="9"/>
    <w:semiHidden/>
    <w:unhideWhenUsed/>
    <w:qFormat/>
    <w:rsid w:val="00E816F8"/>
    <w:pPr>
      <w:keepNext/>
      <w:keepLines/>
      <w:spacing w:after="0"/>
      <w:outlineLvl w:val="8"/>
    </w:pPr>
    <w:rPr>
      <w:rFonts w:eastAsiaTheme="majorEastAsia" w:cstheme="majorBidi"/>
      <w:color w:val="272727" w:themeColor="text1" w:themeTint="D8"/>
      <w:kern w:val="2"/>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E816F8"/>
    <w:rPr>
      <w:rFonts w:asciiTheme="majorHAnsi" w:hAnsiTheme="majorHAnsi" w:eastAsiaTheme="majorEastAsia" w:cstheme="majorBidi"/>
      <w:color w:val="2F5496" w:themeColor="accent1" w:themeShade="BF"/>
      <w:sz w:val="40"/>
      <w:szCs w:val="40"/>
    </w:rPr>
  </w:style>
  <w:style w:type="character" w:styleId="Naslov2Char" w:customStyle="true">
    <w:name w:val="Naslov 2 Char"/>
    <w:basedOn w:val="Zadanifontodlomka"/>
    <w:link w:val="Naslov2"/>
    <w:uiPriority w:val="9"/>
    <w:semiHidden/>
    <w:rsid w:val="00E816F8"/>
    <w:rPr>
      <w:rFonts w:asciiTheme="majorHAnsi" w:hAnsiTheme="majorHAnsi" w:eastAsiaTheme="majorEastAsia" w:cstheme="majorBidi"/>
      <w:color w:val="2F5496" w:themeColor="accent1" w:themeShade="BF"/>
      <w:sz w:val="32"/>
      <w:szCs w:val="32"/>
    </w:rPr>
  </w:style>
  <w:style w:type="character" w:styleId="Naslov3Char" w:customStyle="true">
    <w:name w:val="Naslov 3 Char"/>
    <w:basedOn w:val="Zadanifontodlomka"/>
    <w:link w:val="Naslov3"/>
    <w:uiPriority w:val="9"/>
    <w:semiHidden/>
    <w:rsid w:val="00E816F8"/>
    <w:rPr>
      <w:rFonts w:eastAsiaTheme="majorEastAsia" w:cstheme="majorBidi"/>
      <w:color w:val="2F5496" w:themeColor="accent1" w:themeShade="BF"/>
      <w:sz w:val="28"/>
      <w:szCs w:val="28"/>
    </w:rPr>
  </w:style>
  <w:style w:type="character" w:styleId="Naslov4Char" w:customStyle="true">
    <w:name w:val="Naslov 4 Char"/>
    <w:basedOn w:val="Zadanifontodlomka"/>
    <w:link w:val="Naslov4"/>
    <w:uiPriority w:val="9"/>
    <w:semiHidden/>
    <w:rsid w:val="00E816F8"/>
    <w:rPr>
      <w:rFonts w:eastAsiaTheme="majorEastAsia" w:cstheme="majorBidi"/>
      <w:i/>
      <w:iCs/>
      <w:color w:val="2F5496" w:themeColor="accent1" w:themeShade="BF"/>
    </w:rPr>
  </w:style>
  <w:style w:type="character" w:styleId="Naslov5Char" w:customStyle="true">
    <w:name w:val="Naslov 5 Char"/>
    <w:basedOn w:val="Zadanifontodlomka"/>
    <w:link w:val="Naslov5"/>
    <w:uiPriority w:val="9"/>
    <w:semiHidden/>
    <w:rsid w:val="00E816F8"/>
    <w:rPr>
      <w:rFonts w:eastAsiaTheme="majorEastAsia" w:cstheme="majorBidi"/>
      <w:color w:val="2F5496" w:themeColor="accent1" w:themeShade="BF"/>
    </w:rPr>
  </w:style>
  <w:style w:type="character" w:styleId="Naslov6Char" w:customStyle="true">
    <w:name w:val="Naslov 6 Char"/>
    <w:basedOn w:val="Zadanifontodlomka"/>
    <w:link w:val="Naslov6"/>
    <w:uiPriority w:val="9"/>
    <w:semiHidden/>
    <w:rsid w:val="00E816F8"/>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E816F8"/>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E816F8"/>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E816F8"/>
    <w:rPr>
      <w:rFonts w:eastAsiaTheme="majorEastAsia" w:cstheme="majorBidi"/>
      <w:color w:val="272727" w:themeColor="text1" w:themeTint="D8"/>
    </w:rPr>
  </w:style>
  <w:style w:type="paragraph" w:styleId="Naslov">
    <w:name w:val="Title"/>
    <w:basedOn w:val="Normal"/>
    <w:next w:val="Normal"/>
    <w:link w:val="NaslovChar"/>
    <w:uiPriority w:val="10"/>
    <w:qFormat/>
    <w:rsid w:val="00E816F8"/>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E816F8"/>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E816F8"/>
    <w:pPr>
      <w:numPr>
        <w:ilvl w:val="1"/>
      </w:numPr>
    </w:pPr>
    <w:rPr>
      <w:rFonts w:eastAsiaTheme="majorEastAsia" w:cstheme="majorBidi"/>
      <w:color w:val="595959" w:themeColor="text1" w:themeTint="A6"/>
      <w:spacing w:val="15"/>
      <w:kern w:val="2"/>
      <w:sz w:val="28"/>
      <w:szCs w:val="28"/>
    </w:rPr>
  </w:style>
  <w:style w:type="character" w:styleId="PodnaslovChar" w:customStyle="true">
    <w:name w:val="Podnaslov Char"/>
    <w:basedOn w:val="Zadanifontodlomka"/>
    <w:link w:val="Podnaslov"/>
    <w:uiPriority w:val="11"/>
    <w:rsid w:val="00E816F8"/>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E816F8"/>
    <w:pPr>
      <w:spacing w:before="160"/>
      <w:jc w:val="center"/>
    </w:pPr>
    <w:rPr>
      <w:i/>
      <w:iCs/>
      <w:color w:val="404040" w:themeColor="text1" w:themeTint="BF"/>
      <w:kern w:val="2"/>
    </w:rPr>
  </w:style>
  <w:style w:type="character" w:styleId="CitatChar" w:customStyle="true">
    <w:name w:val="Citat Char"/>
    <w:basedOn w:val="Zadanifontodlomka"/>
    <w:link w:val="Citat"/>
    <w:uiPriority w:val="29"/>
    <w:rsid w:val="00E816F8"/>
    <w:rPr>
      <w:i/>
      <w:iCs/>
      <w:color w:val="404040" w:themeColor="text1" w:themeTint="BF"/>
    </w:rPr>
  </w:style>
  <w:style w:type="paragraph" w:styleId="Odlomakpopisa">
    <w:name w:val="List Paragraph"/>
    <w:basedOn w:val="Normal"/>
    <w:uiPriority w:val="34"/>
    <w:qFormat/>
    <w:rsid w:val="00E816F8"/>
    <w:pPr>
      <w:ind w:left="720"/>
      <w:contextualSpacing/>
    </w:pPr>
    <w:rPr>
      <w:kern w:val="2"/>
    </w:rPr>
  </w:style>
  <w:style w:type="character" w:styleId="Jakoisticanje">
    <w:name w:val="Intense Emphasis"/>
    <w:basedOn w:val="Zadanifontodlomka"/>
    <w:uiPriority w:val="21"/>
    <w:qFormat/>
    <w:rsid w:val="00E816F8"/>
    <w:rPr>
      <w:i/>
      <w:iCs/>
      <w:color w:val="2F5496" w:themeColor="accent1" w:themeShade="BF"/>
    </w:rPr>
  </w:style>
  <w:style w:type="paragraph" w:styleId="Naglaencitat">
    <w:name w:val="Intense Quote"/>
    <w:basedOn w:val="Normal"/>
    <w:next w:val="Normal"/>
    <w:link w:val="NaglaencitatChar"/>
    <w:uiPriority w:val="30"/>
    <w:qFormat/>
    <w:rsid w:val="00E816F8"/>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kern w:val="2"/>
    </w:rPr>
  </w:style>
  <w:style w:type="character" w:styleId="NaglaencitatChar" w:customStyle="true">
    <w:name w:val="Naglašen citat Char"/>
    <w:basedOn w:val="Zadanifontodlomka"/>
    <w:link w:val="Naglaencitat"/>
    <w:uiPriority w:val="30"/>
    <w:rsid w:val="00E816F8"/>
    <w:rPr>
      <w:i/>
      <w:iCs/>
      <w:color w:val="2F5496" w:themeColor="accent1" w:themeShade="BF"/>
    </w:rPr>
  </w:style>
  <w:style w:type="character" w:styleId="Istaknutareferenca">
    <w:name w:val="Intense Reference"/>
    <w:basedOn w:val="Zadanifontodlomka"/>
    <w:uiPriority w:val="32"/>
    <w:qFormat/>
    <w:rsid w:val="00E816F8"/>
    <w:rPr>
      <w:b/>
      <w:bCs/>
      <w:smallCaps/>
      <w:color w:val="2F5496" w:themeColor="accent1" w:themeShade="BF"/>
      <w:spacing w:val="5"/>
    </w:rPr>
  </w:style>
  <w:style w:type="paragraph" w:styleId="Zaglavlje">
    <w:name w:val="header"/>
    <w:basedOn w:val="Normal"/>
    <w:link w:val="ZaglavljeChar"/>
    <w:uiPriority w:val="99"/>
    <w:unhideWhenUsed/>
    <w:rsid w:val="00684638"/>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684638"/>
    <w:rPr>
      <w:kern w:val="0"/>
    </w:rPr>
  </w:style>
  <w:style w:type="paragraph" w:styleId="Podnoje">
    <w:name w:val="footer"/>
    <w:basedOn w:val="Normal"/>
    <w:link w:val="PodnojeChar"/>
    <w:uiPriority w:val="99"/>
    <w:unhideWhenUsed/>
    <w:rsid w:val="00684638"/>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684638"/>
    <w:rPr>
      <w:kern w:val="0"/>
    </w:rPr>
  </w:style>
  <w:style w:type="paragraph" w:styleId="Tekstbalonia">
    <w:name w:val="Balloon Text"/>
    <w:basedOn w:val="Normal"/>
    <w:link w:val="TekstbaloniaChar"/>
    <w:uiPriority w:val="99"/>
    <w:semiHidden/>
    <w:unhideWhenUsed/>
    <w:rsid w:val="00684638"/>
    <w:pPr>
      <w:spacing w:after="0" w:line="240" w:lineRule="auto"/>
    </w:pPr>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684638"/>
    <w:rPr>
      <w:rFonts w:ascii="Tahoma" w:hAnsi="Tahoma" w:cs="Tahoma"/>
      <w:kern w:val="0"/>
      <w:sz w:val="16"/>
      <w:szCs w:val="16"/>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kern w:val="2"/>
        <w:sz w:val="22"/>
        <w:szCs w:val="22"/>
        <w:lang w:bidi="ar-SA" w:eastAsia="en-US" w:val="hr-HR"/>
        <w14:ligatures w14:val="standardContextual"/>
      </w:rPr>
    </w:rPrDefault>
    <w:pPrDefault>
      <w:pPr>
        <w:spacing w:after="160" w:line="259"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E816F8"/>
    <w:rPr>
      <w:kern w:val="0"/>
      <w14:ligatures w14:val="none"/>
    </w:rPr>
  </w:style>
  <w:style w:styleId="Naslov1" w:type="paragraph">
    <w:name w:val="heading 1"/>
    <w:basedOn w:val="Normal"/>
    <w:next w:val="Normal"/>
    <w:link w:val="Naslov1Char"/>
    <w:uiPriority w:val="9"/>
    <w:qFormat/>
    <w:rsid w:val="00E816F8"/>
    <w:pPr>
      <w:keepNext/>
      <w:keepLines/>
      <w:spacing w:after="80" w:before="360"/>
      <w:outlineLvl w:val="0"/>
    </w:pPr>
    <w:rPr>
      <w:rFonts w:asciiTheme="majorHAnsi" w:cstheme="majorBidi" w:eastAsiaTheme="majorEastAsia" w:hAnsiTheme="majorHAnsi"/>
      <w:color w:themeColor="accent1" w:themeShade="BF" w:val="2F5496"/>
      <w:kern w:val="2"/>
      <w:sz w:val="40"/>
      <w:szCs w:val="40"/>
      <w14:ligatures w14:val="standardContextual"/>
    </w:rPr>
  </w:style>
  <w:style w:styleId="Naslov2" w:type="paragraph">
    <w:name w:val="heading 2"/>
    <w:basedOn w:val="Normal"/>
    <w:next w:val="Normal"/>
    <w:link w:val="Naslov2Char"/>
    <w:uiPriority w:val="9"/>
    <w:semiHidden/>
    <w:unhideWhenUsed/>
    <w:qFormat/>
    <w:rsid w:val="00E816F8"/>
    <w:pPr>
      <w:keepNext/>
      <w:keepLines/>
      <w:spacing w:after="80" w:before="160"/>
      <w:outlineLvl w:val="1"/>
    </w:pPr>
    <w:rPr>
      <w:rFonts w:asciiTheme="majorHAnsi" w:cstheme="majorBidi" w:eastAsiaTheme="majorEastAsia" w:hAnsiTheme="majorHAnsi"/>
      <w:color w:themeColor="accent1" w:themeShade="BF" w:val="2F5496"/>
      <w:kern w:val="2"/>
      <w:sz w:val="32"/>
      <w:szCs w:val="32"/>
      <w14:ligatures w14:val="standardContextual"/>
    </w:rPr>
  </w:style>
  <w:style w:styleId="Naslov3" w:type="paragraph">
    <w:name w:val="heading 3"/>
    <w:basedOn w:val="Normal"/>
    <w:next w:val="Normal"/>
    <w:link w:val="Naslov3Char"/>
    <w:uiPriority w:val="9"/>
    <w:semiHidden/>
    <w:unhideWhenUsed/>
    <w:qFormat/>
    <w:rsid w:val="00E816F8"/>
    <w:pPr>
      <w:keepNext/>
      <w:keepLines/>
      <w:spacing w:after="80" w:before="160"/>
      <w:outlineLvl w:val="2"/>
    </w:pPr>
    <w:rPr>
      <w:rFonts w:cstheme="majorBidi" w:eastAsiaTheme="majorEastAsia"/>
      <w:color w:themeColor="accent1" w:themeShade="BF" w:val="2F5496"/>
      <w:kern w:val="2"/>
      <w:sz w:val="28"/>
      <w:szCs w:val="28"/>
      <w14:ligatures w14:val="standardContextual"/>
    </w:rPr>
  </w:style>
  <w:style w:styleId="Naslov4" w:type="paragraph">
    <w:name w:val="heading 4"/>
    <w:basedOn w:val="Normal"/>
    <w:next w:val="Normal"/>
    <w:link w:val="Naslov4Char"/>
    <w:uiPriority w:val="9"/>
    <w:semiHidden/>
    <w:unhideWhenUsed/>
    <w:qFormat/>
    <w:rsid w:val="00E816F8"/>
    <w:pPr>
      <w:keepNext/>
      <w:keepLines/>
      <w:spacing w:after="40" w:before="80"/>
      <w:outlineLvl w:val="3"/>
    </w:pPr>
    <w:rPr>
      <w:rFonts w:cstheme="majorBidi" w:eastAsiaTheme="majorEastAsia"/>
      <w:i/>
      <w:iCs/>
      <w:color w:themeColor="accent1" w:themeShade="BF" w:val="2F5496"/>
      <w:kern w:val="2"/>
      <w14:ligatures w14:val="standardContextual"/>
    </w:rPr>
  </w:style>
  <w:style w:styleId="Naslov5" w:type="paragraph">
    <w:name w:val="heading 5"/>
    <w:basedOn w:val="Normal"/>
    <w:next w:val="Normal"/>
    <w:link w:val="Naslov5Char"/>
    <w:uiPriority w:val="9"/>
    <w:semiHidden/>
    <w:unhideWhenUsed/>
    <w:qFormat/>
    <w:rsid w:val="00E816F8"/>
    <w:pPr>
      <w:keepNext/>
      <w:keepLines/>
      <w:spacing w:after="40" w:before="80"/>
      <w:outlineLvl w:val="4"/>
    </w:pPr>
    <w:rPr>
      <w:rFonts w:cstheme="majorBidi" w:eastAsiaTheme="majorEastAsia"/>
      <w:color w:themeColor="accent1" w:themeShade="BF" w:val="2F5496"/>
      <w:kern w:val="2"/>
      <w14:ligatures w14:val="standardContextual"/>
    </w:rPr>
  </w:style>
  <w:style w:styleId="Naslov6" w:type="paragraph">
    <w:name w:val="heading 6"/>
    <w:basedOn w:val="Normal"/>
    <w:next w:val="Normal"/>
    <w:link w:val="Naslov6Char"/>
    <w:uiPriority w:val="9"/>
    <w:semiHidden/>
    <w:unhideWhenUsed/>
    <w:qFormat/>
    <w:rsid w:val="00E816F8"/>
    <w:pPr>
      <w:keepNext/>
      <w:keepLines/>
      <w:spacing w:after="0" w:before="40"/>
      <w:outlineLvl w:val="5"/>
    </w:pPr>
    <w:rPr>
      <w:rFonts w:cstheme="majorBidi" w:eastAsiaTheme="majorEastAsia"/>
      <w:i/>
      <w:iCs/>
      <w:color w:themeColor="text1" w:themeTint="A6" w:val="595959"/>
      <w:kern w:val="2"/>
      <w14:ligatures w14:val="standardContextual"/>
    </w:rPr>
  </w:style>
  <w:style w:styleId="Naslov7" w:type="paragraph">
    <w:name w:val="heading 7"/>
    <w:basedOn w:val="Normal"/>
    <w:next w:val="Normal"/>
    <w:link w:val="Naslov7Char"/>
    <w:uiPriority w:val="9"/>
    <w:semiHidden/>
    <w:unhideWhenUsed/>
    <w:qFormat/>
    <w:rsid w:val="00E816F8"/>
    <w:pPr>
      <w:keepNext/>
      <w:keepLines/>
      <w:spacing w:after="0" w:before="40"/>
      <w:outlineLvl w:val="6"/>
    </w:pPr>
    <w:rPr>
      <w:rFonts w:cstheme="majorBidi" w:eastAsiaTheme="majorEastAsia"/>
      <w:color w:themeColor="text1" w:themeTint="A6" w:val="595959"/>
      <w:kern w:val="2"/>
      <w14:ligatures w14:val="standardContextual"/>
    </w:rPr>
  </w:style>
  <w:style w:styleId="Naslov8" w:type="paragraph">
    <w:name w:val="heading 8"/>
    <w:basedOn w:val="Normal"/>
    <w:next w:val="Normal"/>
    <w:link w:val="Naslov8Char"/>
    <w:uiPriority w:val="9"/>
    <w:semiHidden/>
    <w:unhideWhenUsed/>
    <w:qFormat/>
    <w:rsid w:val="00E816F8"/>
    <w:pPr>
      <w:keepNext/>
      <w:keepLines/>
      <w:spacing w:after="0"/>
      <w:outlineLvl w:val="7"/>
    </w:pPr>
    <w:rPr>
      <w:rFonts w:cstheme="majorBidi" w:eastAsiaTheme="majorEastAsia"/>
      <w:i/>
      <w:iCs/>
      <w:color w:themeColor="text1" w:themeTint="D8" w:val="272727"/>
      <w:kern w:val="2"/>
      <w14:ligatures w14:val="standardContextual"/>
    </w:rPr>
  </w:style>
  <w:style w:styleId="Naslov9" w:type="paragraph">
    <w:name w:val="heading 9"/>
    <w:basedOn w:val="Normal"/>
    <w:next w:val="Normal"/>
    <w:link w:val="Naslov9Char"/>
    <w:uiPriority w:val="9"/>
    <w:semiHidden/>
    <w:unhideWhenUsed/>
    <w:qFormat/>
    <w:rsid w:val="00E816F8"/>
    <w:pPr>
      <w:keepNext/>
      <w:keepLines/>
      <w:spacing w:after="0"/>
      <w:outlineLvl w:val="8"/>
    </w:pPr>
    <w:rPr>
      <w:rFonts w:cstheme="majorBidi" w:eastAsiaTheme="majorEastAsia"/>
      <w:color w:themeColor="text1" w:themeTint="D8" w:val="272727"/>
      <w:kern w:val="2"/>
      <w14:ligatures w14:val="standardContextual"/>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uiPriority w:val="9"/>
    <w:rsid w:val="00E816F8"/>
    <w:rPr>
      <w:rFonts w:asciiTheme="majorHAnsi" w:cstheme="majorBidi" w:eastAsiaTheme="majorEastAsia" w:hAnsiTheme="majorHAnsi"/>
      <w:color w:themeColor="accent1" w:themeShade="BF" w:val="2F5496"/>
      <w:sz w:val="40"/>
      <w:szCs w:val="40"/>
    </w:rPr>
  </w:style>
  <w:style w:customStyle="1" w:styleId="Naslov2Char" w:type="character">
    <w:name w:val="Naslov 2 Char"/>
    <w:basedOn w:val="Zadanifontodlomka"/>
    <w:link w:val="Naslov2"/>
    <w:uiPriority w:val="9"/>
    <w:semiHidden/>
    <w:rsid w:val="00E816F8"/>
    <w:rPr>
      <w:rFonts w:asciiTheme="majorHAnsi" w:cstheme="majorBidi" w:eastAsiaTheme="majorEastAsia" w:hAnsiTheme="majorHAnsi"/>
      <w:color w:themeColor="accent1" w:themeShade="BF" w:val="2F5496"/>
      <w:sz w:val="32"/>
      <w:szCs w:val="32"/>
    </w:rPr>
  </w:style>
  <w:style w:customStyle="1" w:styleId="Naslov3Char" w:type="character">
    <w:name w:val="Naslov 3 Char"/>
    <w:basedOn w:val="Zadanifontodlomka"/>
    <w:link w:val="Naslov3"/>
    <w:uiPriority w:val="9"/>
    <w:semiHidden/>
    <w:rsid w:val="00E816F8"/>
    <w:rPr>
      <w:rFonts w:cstheme="majorBidi" w:eastAsiaTheme="majorEastAsia"/>
      <w:color w:themeColor="accent1" w:themeShade="BF" w:val="2F5496"/>
      <w:sz w:val="28"/>
      <w:szCs w:val="28"/>
    </w:rPr>
  </w:style>
  <w:style w:customStyle="1" w:styleId="Naslov4Char" w:type="character">
    <w:name w:val="Naslov 4 Char"/>
    <w:basedOn w:val="Zadanifontodlomka"/>
    <w:link w:val="Naslov4"/>
    <w:uiPriority w:val="9"/>
    <w:semiHidden/>
    <w:rsid w:val="00E816F8"/>
    <w:rPr>
      <w:rFonts w:cstheme="majorBidi" w:eastAsiaTheme="majorEastAsia"/>
      <w:i/>
      <w:iCs/>
      <w:color w:themeColor="accent1" w:themeShade="BF" w:val="2F5496"/>
    </w:rPr>
  </w:style>
  <w:style w:customStyle="1" w:styleId="Naslov5Char" w:type="character">
    <w:name w:val="Naslov 5 Char"/>
    <w:basedOn w:val="Zadanifontodlomka"/>
    <w:link w:val="Naslov5"/>
    <w:uiPriority w:val="9"/>
    <w:semiHidden/>
    <w:rsid w:val="00E816F8"/>
    <w:rPr>
      <w:rFonts w:cstheme="majorBidi" w:eastAsiaTheme="majorEastAsia"/>
      <w:color w:themeColor="accent1" w:themeShade="BF" w:val="2F5496"/>
    </w:rPr>
  </w:style>
  <w:style w:customStyle="1" w:styleId="Naslov6Char" w:type="character">
    <w:name w:val="Naslov 6 Char"/>
    <w:basedOn w:val="Zadanifontodlomka"/>
    <w:link w:val="Naslov6"/>
    <w:uiPriority w:val="9"/>
    <w:semiHidden/>
    <w:rsid w:val="00E816F8"/>
    <w:rPr>
      <w:rFonts w:cstheme="majorBidi" w:eastAsiaTheme="majorEastAsia"/>
      <w:i/>
      <w:iCs/>
      <w:color w:themeColor="text1" w:themeTint="A6" w:val="595959"/>
    </w:rPr>
  </w:style>
  <w:style w:customStyle="1" w:styleId="Naslov7Char" w:type="character">
    <w:name w:val="Naslov 7 Char"/>
    <w:basedOn w:val="Zadanifontodlomka"/>
    <w:link w:val="Naslov7"/>
    <w:uiPriority w:val="9"/>
    <w:semiHidden/>
    <w:rsid w:val="00E816F8"/>
    <w:rPr>
      <w:rFonts w:cstheme="majorBidi" w:eastAsiaTheme="majorEastAsia"/>
      <w:color w:themeColor="text1" w:themeTint="A6" w:val="595959"/>
    </w:rPr>
  </w:style>
  <w:style w:customStyle="1" w:styleId="Naslov8Char" w:type="character">
    <w:name w:val="Naslov 8 Char"/>
    <w:basedOn w:val="Zadanifontodlomka"/>
    <w:link w:val="Naslov8"/>
    <w:uiPriority w:val="9"/>
    <w:semiHidden/>
    <w:rsid w:val="00E816F8"/>
    <w:rPr>
      <w:rFonts w:cstheme="majorBidi" w:eastAsiaTheme="majorEastAsia"/>
      <w:i/>
      <w:iCs/>
      <w:color w:themeColor="text1" w:themeTint="D8" w:val="272727"/>
    </w:rPr>
  </w:style>
  <w:style w:customStyle="1" w:styleId="Naslov9Char" w:type="character">
    <w:name w:val="Naslov 9 Char"/>
    <w:basedOn w:val="Zadanifontodlomka"/>
    <w:link w:val="Naslov9"/>
    <w:uiPriority w:val="9"/>
    <w:semiHidden/>
    <w:rsid w:val="00E816F8"/>
    <w:rPr>
      <w:rFonts w:cstheme="majorBidi" w:eastAsiaTheme="majorEastAsia"/>
      <w:color w:themeColor="text1" w:themeTint="D8" w:val="272727"/>
    </w:rPr>
  </w:style>
  <w:style w:styleId="Naslov" w:type="paragraph">
    <w:name w:val="Title"/>
    <w:basedOn w:val="Normal"/>
    <w:next w:val="Normal"/>
    <w:link w:val="NaslovChar"/>
    <w:uiPriority w:val="10"/>
    <w:qFormat/>
    <w:rsid w:val="00E816F8"/>
    <w:pPr>
      <w:spacing w:after="80" w:line="240" w:lineRule="auto"/>
      <w:contextualSpacing/>
    </w:pPr>
    <w:rPr>
      <w:rFonts w:asciiTheme="majorHAnsi" w:cstheme="majorBidi" w:eastAsiaTheme="majorEastAsia" w:hAnsiTheme="majorHAnsi"/>
      <w:spacing w:val="-10"/>
      <w:kern w:val="28"/>
      <w:sz w:val="56"/>
      <w:szCs w:val="56"/>
      <w14:ligatures w14:val="standardContextual"/>
    </w:rPr>
  </w:style>
  <w:style w:customStyle="1" w:styleId="NaslovChar" w:type="character">
    <w:name w:val="Naslov Char"/>
    <w:basedOn w:val="Zadanifontodlomka"/>
    <w:link w:val="Naslov"/>
    <w:uiPriority w:val="10"/>
    <w:rsid w:val="00E816F8"/>
    <w:rPr>
      <w:rFonts w:asciiTheme="majorHAnsi" w:cstheme="majorBidi" w:eastAsiaTheme="majorEastAsia" w:hAnsiTheme="majorHAnsi"/>
      <w:spacing w:val="-10"/>
      <w:kern w:val="28"/>
      <w:sz w:val="56"/>
      <w:szCs w:val="56"/>
    </w:rPr>
  </w:style>
  <w:style w:styleId="Podnaslov" w:type="paragraph">
    <w:name w:val="Subtitle"/>
    <w:basedOn w:val="Normal"/>
    <w:next w:val="Normal"/>
    <w:link w:val="PodnaslovChar"/>
    <w:uiPriority w:val="11"/>
    <w:qFormat/>
    <w:rsid w:val="00E816F8"/>
    <w:pPr>
      <w:numPr>
        <w:ilvl w:val="1"/>
      </w:numPr>
    </w:pPr>
    <w:rPr>
      <w:rFonts w:cstheme="majorBidi" w:eastAsiaTheme="majorEastAsia"/>
      <w:color w:themeColor="text1" w:themeTint="A6" w:val="595959"/>
      <w:spacing w:val="15"/>
      <w:kern w:val="2"/>
      <w:sz w:val="28"/>
      <w:szCs w:val="28"/>
      <w14:ligatures w14:val="standardContextual"/>
    </w:rPr>
  </w:style>
  <w:style w:customStyle="1" w:styleId="PodnaslovChar" w:type="character">
    <w:name w:val="Podnaslov Char"/>
    <w:basedOn w:val="Zadanifontodlomka"/>
    <w:link w:val="Podnaslov"/>
    <w:uiPriority w:val="11"/>
    <w:rsid w:val="00E816F8"/>
    <w:rPr>
      <w:rFonts w:cstheme="majorBidi" w:eastAsiaTheme="majorEastAsia"/>
      <w:color w:themeColor="text1" w:themeTint="A6" w:val="595959"/>
      <w:spacing w:val="15"/>
      <w:sz w:val="28"/>
      <w:szCs w:val="28"/>
    </w:rPr>
  </w:style>
  <w:style w:styleId="Citat" w:type="paragraph">
    <w:name w:val="Quote"/>
    <w:basedOn w:val="Normal"/>
    <w:next w:val="Normal"/>
    <w:link w:val="CitatChar"/>
    <w:uiPriority w:val="29"/>
    <w:qFormat/>
    <w:rsid w:val="00E816F8"/>
    <w:pPr>
      <w:spacing w:before="160"/>
      <w:jc w:val="center"/>
    </w:pPr>
    <w:rPr>
      <w:i/>
      <w:iCs/>
      <w:color w:themeColor="text1" w:themeTint="BF" w:val="404040"/>
      <w:kern w:val="2"/>
      <w14:ligatures w14:val="standardContextual"/>
    </w:rPr>
  </w:style>
  <w:style w:customStyle="1" w:styleId="CitatChar" w:type="character">
    <w:name w:val="Citat Char"/>
    <w:basedOn w:val="Zadanifontodlomka"/>
    <w:link w:val="Citat"/>
    <w:uiPriority w:val="29"/>
    <w:rsid w:val="00E816F8"/>
    <w:rPr>
      <w:i/>
      <w:iCs/>
      <w:color w:themeColor="text1" w:themeTint="BF" w:val="404040"/>
    </w:rPr>
  </w:style>
  <w:style w:styleId="Odlomakpopisa" w:type="paragraph">
    <w:name w:val="List Paragraph"/>
    <w:basedOn w:val="Normal"/>
    <w:uiPriority w:val="34"/>
    <w:qFormat/>
    <w:rsid w:val="00E816F8"/>
    <w:pPr>
      <w:ind w:left="720"/>
      <w:contextualSpacing/>
    </w:pPr>
    <w:rPr>
      <w:kern w:val="2"/>
      <w14:ligatures w14:val="standardContextual"/>
    </w:rPr>
  </w:style>
  <w:style w:styleId="Jakoisticanje" w:type="character">
    <w:name w:val="Intense Emphasis"/>
    <w:basedOn w:val="Zadanifontodlomka"/>
    <w:uiPriority w:val="21"/>
    <w:qFormat/>
    <w:rsid w:val="00E816F8"/>
    <w:rPr>
      <w:i/>
      <w:iCs/>
      <w:color w:themeColor="accent1" w:themeShade="BF" w:val="2F5496"/>
    </w:rPr>
  </w:style>
  <w:style w:styleId="Naglaencitat" w:type="paragraph">
    <w:name w:val="Intense Quote"/>
    <w:basedOn w:val="Normal"/>
    <w:next w:val="Normal"/>
    <w:link w:val="NaglaencitatChar"/>
    <w:uiPriority w:val="30"/>
    <w:qFormat/>
    <w:rsid w:val="00E816F8"/>
    <w:pPr>
      <w:pBdr>
        <w:top w:color="2F5496" w:space="10" w:sz="4" w:themeColor="accent1" w:themeShade="BF" w:val="single"/>
        <w:bottom w:color="2F5496" w:space="10" w:sz="4" w:themeColor="accent1" w:themeShade="BF" w:val="single"/>
      </w:pBdr>
      <w:spacing w:after="360" w:before="360"/>
      <w:ind w:left="864" w:right="864"/>
      <w:jc w:val="center"/>
    </w:pPr>
    <w:rPr>
      <w:i/>
      <w:iCs/>
      <w:color w:themeColor="accent1" w:themeShade="BF" w:val="2F5496"/>
      <w:kern w:val="2"/>
      <w14:ligatures w14:val="standardContextual"/>
    </w:rPr>
  </w:style>
  <w:style w:customStyle="1" w:styleId="NaglaencitatChar" w:type="character">
    <w:name w:val="Naglašen citat Char"/>
    <w:basedOn w:val="Zadanifontodlomka"/>
    <w:link w:val="Naglaencitat"/>
    <w:uiPriority w:val="30"/>
    <w:rsid w:val="00E816F8"/>
    <w:rPr>
      <w:i/>
      <w:iCs/>
      <w:color w:themeColor="accent1" w:themeShade="BF" w:val="2F5496"/>
    </w:rPr>
  </w:style>
  <w:style w:styleId="Istaknutareferenca" w:type="character">
    <w:name w:val="Intense Reference"/>
    <w:basedOn w:val="Zadanifontodlomka"/>
    <w:uiPriority w:val="32"/>
    <w:qFormat/>
    <w:rsid w:val="00E816F8"/>
    <w:rPr>
      <w:b/>
      <w:bCs/>
      <w:smallCaps/>
      <w:color w:themeColor="accent1" w:themeShade="BF" w:val="2F5496"/>
      <w:spacing w:val="5"/>
    </w:rPr>
  </w:style>
  <w:style w:styleId="Zaglavlje" w:type="paragraph">
    <w:name w:val="header"/>
    <w:basedOn w:val="Normal"/>
    <w:link w:val="ZaglavljeChar"/>
    <w:uiPriority w:val="99"/>
    <w:unhideWhenUsed/>
    <w:rsid w:val="00684638"/>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684638"/>
    <w:rPr>
      <w:kern w:val="0"/>
      <w14:ligatures w14:val="none"/>
    </w:rPr>
  </w:style>
  <w:style w:styleId="Podnoje" w:type="paragraph">
    <w:name w:val="footer"/>
    <w:basedOn w:val="Normal"/>
    <w:link w:val="PodnojeChar"/>
    <w:uiPriority w:val="99"/>
    <w:unhideWhenUsed/>
    <w:rsid w:val="00684638"/>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684638"/>
    <w:rPr>
      <w:kern w:val="0"/>
      <w14:ligatures w14:val="none"/>
    </w:rPr>
  </w:style>
  <w:style w:styleId="Tekstbalonia" w:type="paragraph">
    <w:name w:val="Balloon Text"/>
    <w:basedOn w:val="Normal"/>
    <w:link w:val="TekstbaloniaChar"/>
    <w:uiPriority w:val="99"/>
    <w:semiHidden/>
    <w:unhideWhenUsed/>
    <w:rsid w:val="00684638"/>
    <w:pPr>
      <w:spacing w:after="0" w:line="240" w:lineRule="auto"/>
    </w:pPr>
    <w:rPr>
      <w:rFonts w:ascii="Tahoma" w:cs="Tahoma" w:hAnsi="Tahoma"/>
      <w:sz w:val="16"/>
      <w:szCs w:val="16"/>
    </w:rPr>
  </w:style>
  <w:style w:customStyle="1" w:styleId="TekstbaloniaChar" w:type="character">
    <w:name w:val="Tekst balončića Char"/>
    <w:basedOn w:val="Zadanifontodlomka"/>
    <w:link w:val="Tekstbalonia"/>
    <w:uiPriority w:val="99"/>
    <w:semiHidden/>
    <w:rsid w:val="00684638"/>
    <w:rPr>
      <w:rFonts w:ascii="Tahoma" w:cs="Tahoma" w:hAnsi="Tahoma"/>
      <w:kern w:val="0"/>
      <w:sz w:val="16"/>
      <w:szCs w:val="16"/>
      <w14:ligatures w14:val="none"/>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WithEffects.xml" Type="http://schemas.microsoft.com/office/2007/relationships/stylesWithEffects" Id="rId3"/><Relationship Target="endnotes.xml" Type="http://schemas.openxmlformats.org/officeDocument/2006/relationships/endnotes" Id="rId7"/><Relationship Target="theme/theme1.xml" Type="http://schemas.openxmlformats.org/officeDocument/2006/relationships/theme" Id="rId12"/><Relationship Target="styles.xml" Type="http://schemas.openxmlformats.org/officeDocument/2006/relationships/styles" Id="rId2"/><Relationship Target="numbering.xml" Type="http://schemas.openxmlformats.org/officeDocument/2006/relationships/numbering"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 Target="../customXml/item1.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3</properties:Pages>
  <properties:Words>1035</properties:Words>
  <properties:Characters>5900</properties:Characters>
  <properties:Lines>49</properties:Lines>
  <properties:Paragraphs>13</properties:Paragraphs>
  <properties:TotalTime>7</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6922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2026-05-25T07:01:00Z</dcterms:created>
  <dc:creator>Karmen Hrgović</dc:creator>
  <dc:description/>
  <cp:keywords/>
  <cp:lastModifiedBy>Silvija Bedenicki Strakoš</cp:lastModifiedBy>
  <cp:lastPrinted>2026-06-10T13:22:00Z</cp:lastPrinted>
  <dcterms:modified xmlns:xsi="http://www.w3.org/2001/XMLSchema-instance" xsi:type="dcterms:W3CDTF">2026-06-10T13:22:00Z</dcterms:modified>
  <cp:revision>4</cp:revision>
  <dc:subject/>
  <dc:title/>
</cp:coreProperties>
</file>