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4a46fd" w14:paraId="84a46fd" w:rsidRDefault="002A3F7E" w:rsidP="002A3F7E" w:rsidR="002A3F7E" w:rsidRPr="00DD16EA">
      <w:pPr>
        <w15:collapsed w:val="false"/>
        <w:rPr>
          <w:rFonts w:hAnsi="Times New Roman" w:ascii="Times New Roman"/>
          <w:szCs w:val="24"/>
        </w:rPr>
      </w:pPr>
    </w:p>
    <w:p w:rsidRDefault="002A3F7E" w:rsidP="002A3F7E" w:rsidR="002A3F7E">
      <w:pPr>
        <w:rPr>
          <w:rFonts w:hAnsi="Times New Roman" w:ascii="Times New Roman"/>
          <w:szCs w:val="24"/>
        </w:rPr>
      </w:pPr>
      <w:r>
        <w:rPr>
          <w:rFonts w:hAnsi="Times New Roman" w:ascii="Times New Roman"/>
          <w:szCs w:val="24"/>
        </w:rPr>
        <w:t xml:space="preserve">       </w:t>
      </w:r>
    </w:p>
    <w:p w:rsidRDefault="002A3F7E" w:rsidP="002A3F7E" w:rsidR="002A3F7E" w:rsidRPr="00DD16EA">
      <w:pPr>
        <w:ind w:firstLine="708"/>
        <w:rPr>
          <w:rFonts w:hAnsi="Times New Roman" w:ascii="Times New Roman"/>
          <w:szCs w:val="24"/>
        </w:rPr>
      </w:pPr>
      <w:r>
        <w:rPr>
          <w:rFonts w:hAnsi="Times New Roman" w:ascii="Times New Roman"/>
          <w:szCs w:val="24"/>
        </w:rPr>
        <w:t xml:space="preserve"> </w:t>
      </w:r>
      <w:r w:rsidRPr="00DD16EA">
        <w:rPr>
          <w:rFonts w:hAnsi="Times New Roman" w:ascii="Times New Roman"/>
          <w:noProof/>
          <w:szCs w:val="24"/>
        </w:rPr>
        <w:drawing>
          <wp:inline distR="0" distL="0" distB="0" distT="0">
            <wp:extent cy="723265" cx="564515"/>
            <wp:effectExtent b="635" r="698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3265" cx="564515"/>
                    </a:xfrm>
                    <a:prstGeom prst="rect">
                      <a:avLst/>
                    </a:prstGeom>
                    <a:noFill/>
                    <a:ln>
                      <a:noFill/>
                    </a:ln>
                  </pic:spPr>
                </pic:pic>
              </a:graphicData>
            </a:graphic>
          </wp:inline>
        </w:drawing>
      </w:r>
    </w:p>
    <w:p w:rsidRDefault="002A3F7E" w:rsidP="002A3F7E" w:rsidR="002A3F7E" w:rsidRPr="00DD16EA">
      <w:pPr>
        <w:pStyle w:val="Naslov1"/>
        <w:jc w:val="both"/>
        <w:rPr>
          <w:b w:val="false"/>
          <w:bCs w:val="false"/>
          <w:szCs w:val="24"/>
        </w:rPr>
      </w:pPr>
      <w:r w:rsidRPr="00DD16EA">
        <w:rPr>
          <w:b w:val="false"/>
          <w:bCs w:val="false"/>
          <w:szCs w:val="24"/>
        </w:rPr>
        <w:t xml:space="preserve">          Republika Hrvatska</w:t>
      </w:r>
    </w:p>
    <w:p w:rsidRDefault="002A3F7E" w:rsidP="002A3F7E" w:rsidR="002A3F7E" w:rsidRPr="00DD16EA">
      <w:pPr>
        <w:rPr>
          <w:rFonts w:hAnsi="Times New Roman" w:ascii="Times New Roman"/>
          <w:szCs w:val="24"/>
        </w:rPr>
      </w:pPr>
      <w:r w:rsidRPr="00DD16EA">
        <w:rPr>
          <w:rFonts w:hAnsi="Times New Roman" w:ascii="Times New Roman"/>
          <w:szCs w:val="24"/>
        </w:rPr>
        <w:t>TRGOVAČKI SUD U ZAGREBU</w:t>
      </w:r>
    </w:p>
    <w:p w:rsidRDefault="002A3F7E" w:rsidP="002A3F7E" w:rsidR="002A3F7E" w:rsidRPr="00DD16EA">
      <w:pPr>
        <w:rPr>
          <w:rFonts w:hAnsi="Times New Roman" w:ascii="Times New Roman"/>
          <w:szCs w:val="24"/>
        </w:rPr>
      </w:pPr>
      <w:r w:rsidRPr="00DD16EA">
        <w:rPr>
          <w:rFonts w:hAnsi="Times New Roman" w:ascii="Times New Roman"/>
          <w:szCs w:val="24"/>
        </w:rPr>
        <w:t xml:space="preserve">       Zagreb, Amruševa 2/II</w:t>
      </w:r>
    </w:p>
    <w:p w:rsidRDefault="002A3F7E" w:rsidP="002A3F7E" w:rsidR="002A3F7E">
      <w:pPr>
        <w:jc w:val="right"/>
        <w:rPr>
          <w:rFonts w:hAnsi="Times New Roman" w:ascii="Times New Roman"/>
          <w:szCs w:val="24"/>
        </w:rPr>
      </w:pPr>
      <w:r w:rsidRPr="00DD16EA">
        <w:rPr>
          <w:rFonts w:hAnsi="Times New Roman" w:ascii="Times New Roman"/>
          <w:szCs w:val="24"/>
        </w:rPr>
        <w:tab/>
        <w:t xml:space="preserve">                                                        20</w:t>
      </w:r>
      <w:r>
        <w:rPr>
          <w:rFonts w:hAnsi="Times New Roman" w:ascii="Times New Roman"/>
          <w:szCs w:val="24"/>
        </w:rPr>
        <w:t>.</w:t>
      </w:r>
      <w:r w:rsidRPr="00DD16EA">
        <w:rPr>
          <w:rFonts w:hAnsi="Times New Roman" w:ascii="Times New Roman"/>
          <w:szCs w:val="24"/>
        </w:rPr>
        <w:t xml:space="preserve"> St-</w:t>
      </w:r>
      <w:r w:rsidR="00B529B8">
        <w:rPr>
          <w:rFonts w:hAnsi="Times New Roman" w:ascii="Times New Roman"/>
          <w:szCs w:val="24"/>
        </w:rPr>
        <w:t>2653</w:t>
      </w:r>
      <w:r w:rsidR="00DA5E9C">
        <w:rPr>
          <w:rFonts w:hAnsi="Times New Roman" w:ascii="Times New Roman"/>
          <w:szCs w:val="24"/>
        </w:rPr>
        <w:t>/18</w:t>
      </w:r>
    </w:p>
    <w:p w:rsidRDefault="002A3F7E" w:rsidP="002A3F7E" w:rsidR="002A3F7E">
      <w:pPr>
        <w:jc w:val="right"/>
        <w:rPr>
          <w:rFonts w:hAnsi="Times New Roman" w:ascii="Times New Roman"/>
          <w:szCs w:val="24"/>
        </w:rPr>
      </w:pPr>
    </w:p>
    <w:p w:rsidRDefault="002A3F7E" w:rsidP="002A3F7E" w:rsidR="002A3F7E" w:rsidRPr="00DD16EA">
      <w:pPr>
        <w:jc w:val="right"/>
        <w:rPr>
          <w:rFonts w:hAnsi="Times New Roman" w:ascii="Times New Roman"/>
          <w:szCs w:val="24"/>
        </w:rPr>
      </w:pPr>
    </w:p>
    <w:p w:rsidRDefault="00510F27" w:rsidP="00510F27" w:rsidR="002A3F7E" w:rsidRPr="00DD16EA">
      <w:pPr>
        <w:jc w:val="center"/>
        <w:rPr>
          <w:rFonts w:hAnsi="Times New Roman" w:ascii="Times New Roman"/>
          <w:szCs w:val="24"/>
        </w:rPr>
      </w:pPr>
      <w:r>
        <w:rPr>
          <w:rFonts w:hAnsi="Times New Roman" w:ascii="Times New Roman"/>
          <w:szCs w:val="24"/>
        </w:rPr>
        <w:t>R E P U B L I K A  H R V A T S K A</w:t>
      </w:r>
    </w:p>
    <w:p w:rsidRDefault="002A3F7E" w:rsidP="002A3F7E" w:rsidR="002A3F7E" w:rsidRPr="00DD16EA">
      <w:pPr>
        <w:rPr>
          <w:rFonts w:hAnsi="Times New Roman" w:ascii="Times New Roman"/>
          <w:b/>
          <w:bCs/>
          <w:szCs w:val="24"/>
        </w:rPr>
      </w:pPr>
    </w:p>
    <w:p w:rsidRDefault="002A3F7E" w:rsidP="002A3F7E" w:rsidR="002A3F7E" w:rsidRPr="00DD16EA">
      <w:pPr>
        <w:rPr>
          <w:rFonts w:hAnsi="Times New Roman" w:ascii="Times New Roman"/>
          <w:szCs w:val="24"/>
        </w:rPr>
      </w:pPr>
      <w:r w:rsidRPr="00DD16EA">
        <w:rPr>
          <w:rFonts w:hAnsi="Times New Roman" w:ascii="Times New Roman"/>
          <w:b/>
          <w:bCs/>
          <w:szCs w:val="24"/>
        </w:rPr>
        <w:tab/>
      </w:r>
      <w:r w:rsidRPr="00DD16EA">
        <w:rPr>
          <w:rFonts w:hAnsi="Times New Roman" w:ascii="Times New Roman"/>
          <w:b/>
          <w:bCs/>
          <w:szCs w:val="24"/>
        </w:rPr>
        <w:tab/>
      </w:r>
      <w:r w:rsidRPr="00DD16EA">
        <w:rPr>
          <w:rFonts w:hAnsi="Times New Roman" w:ascii="Times New Roman"/>
          <w:b/>
          <w:bCs/>
          <w:szCs w:val="24"/>
        </w:rPr>
        <w:tab/>
      </w:r>
      <w:r w:rsidRPr="00DD16EA">
        <w:rPr>
          <w:rFonts w:hAnsi="Times New Roman" w:ascii="Times New Roman"/>
          <w:b/>
          <w:bCs/>
          <w:szCs w:val="24"/>
        </w:rPr>
        <w:tab/>
      </w:r>
      <w:r w:rsidRPr="00DD16EA">
        <w:rPr>
          <w:rFonts w:hAnsi="Times New Roman" w:ascii="Times New Roman"/>
          <w:b/>
          <w:bCs/>
          <w:szCs w:val="24"/>
        </w:rPr>
        <w:tab/>
      </w:r>
      <w:r w:rsidRPr="00DD16EA">
        <w:rPr>
          <w:rFonts w:hAnsi="Times New Roman" w:ascii="Times New Roman"/>
          <w:bCs/>
          <w:szCs w:val="24"/>
        </w:rPr>
        <w:t>R J E Š E N J E</w:t>
      </w:r>
    </w:p>
    <w:p w:rsidRDefault="002A3F7E" w:rsidP="002A3F7E" w:rsidR="002A3F7E" w:rsidRPr="007630B6">
      <w:pPr>
        <w:jc w:val="center"/>
        <w:rPr>
          <w:rFonts w:hAnsi="Times New Roman" w:ascii="Times New Roman"/>
          <w:szCs w:val="24"/>
        </w:rPr>
      </w:pPr>
      <w:r w:rsidRPr="007630B6">
        <w:rPr>
          <w:rFonts w:hAnsi="Times New Roman" w:ascii="Times New Roman"/>
          <w:szCs w:val="24"/>
        </w:rPr>
        <w:t xml:space="preserve">  </w:t>
      </w:r>
    </w:p>
    <w:p w:rsidRDefault="002A3F7E" w:rsidP="002A3F7E" w:rsidR="002A3F7E" w:rsidRPr="00DE1268">
      <w:pPr>
        <w:pStyle w:val="Tijeloteksta"/>
        <w:rPr>
          <w:rFonts w:cs="Times New Roman" w:hAnsi="Times New Roman" w:ascii="Times New Roman"/>
          <w:sz w:val="24"/>
          <w:szCs w:val="24"/>
        </w:rPr>
      </w:pPr>
      <w:r w:rsidRPr="007630B6">
        <w:rPr>
          <w:rFonts w:cs="Times New Roman" w:hAnsi="Times New Roman" w:ascii="Times New Roman"/>
          <w:sz w:val="24"/>
          <w:szCs w:val="24"/>
        </w:rPr>
        <w:tab/>
      </w:r>
      <w:r w:rsidRPr="00DE1268">
        <w:rPr>
          <w:rFonts w:cs="Times New Roman" w:hAnsi="Times New Roman" w:ascii="Times New Roman"/>
          <w:sz w:val="24"/>
          <w:szCs w:val="24"/>
        </w:rPr>
        <w:t xml:space="preserve">TRGOVAČKI SUD U ZAGREBU, po sucu pojedincu Luciji Butigan, </w:t>
      </w:r>
      <w:r w:rsidR="00B529B8" w:rsidRPr="00B529B8">
        <w:rPr>
          <w:rFonts w:hAnsi="Times New Roman" w:ascii="Times New Roman"/>
          <w:sz w:val="24"/>
          <w:szCs w:val="24"/>
          <w:lang w:val="pt-BR"/>
        </w:rPr>
        <w:t>povodom prijedloga predlagatelja FINANCIJSKE AGENCIJE, Regionalni centar Zagreb, podružnica Zagreb,Trg svibanjskih žrtava 1995. 1, OIB 85821130368, za otvaranje stečajnog postupka nad dužnikom TAHOSERVIS JANČIĆ, d.o.o., Prigorje Brdovečko (Općina Brdovec),Zagrebačka 8,OIB 49982032477</w:t>
      </w:r>
      <w:r w:rsidRPr="00DE1268">
        <w:rPr>
          <w:rFonts w:hAnsi="Times New Roman" w:ascii="Times New Roman"/>
          <w:sz w:val="24"/>
          <w:szCs w:val="24"/>
        </w:rPr>
        <w:t>,</w:t>
      </w:r>
      <w:r w:rsidR="00B529B8">
        <w:rPr>
          <w:rFonts w:cs="Times New Roman" w:hAnsi="Times New Roman" w:ascii="Times New Roman"/>
          <w:sz w:val="24"/>
          <w:szCs w:val="24"/>
        </w:rPr>
        <w:t xml:space="preserve"> dana 17</w:t>
      </w:r>
      <w:r w:rsidRPr="00DE1268">
        <w:rPr>
          <w:rFonts w:cs="Times New Roman" w:hAnsi="Times New Roman" w:ascii="Times New Roman"/>
          <w:sz w:val="24"/>
          <w:szCs w:val="24"/>
        </w:rPr>
        <w:t xml:space="preserve">. </w:t>
      </w:r>
      <w:r w:rsidR="00B529B8">
        <w:rPr>
          <w:rFonts w:cs="Times New Roman" w:hAnsi="Times New Roman" w:ascii="Times New Roman"/>
          <w:sz w:val="24"/>
          <w:szCs w:val="24"/>
        </w:rPr>
        <w:t>svibnja</w:t>
      </w:r>
      <w:r w:rsidR="002A3660">
        <w:rPr>
          <w:rFonts w:cs="Times New Roman" w:hAnsi="Times New Roman" w:ascii="Times New Roman"/>
          <w:sz w:val="24"/>
          <w:szCs w:val="24"/>
        </w:rPr>
        <w:t xml:space="preserve"> 2019</w:t>
      </w:r>
      <w:r w:rsidRPr="00DE1268">
        <w:rPr>
          <w:rFonts w:cs="Times New Roman" w:hAnsi="Times New Roman" w:ascii="Times New Roman"/>
          <w:sz w:val="24"/>
          <w:szCs w:val="24"/>
        </w:rPr>
        <w:t>.</w:t>
      </w:r>
      <w:r w:rsidR="00DA5E9C">
        <w:rPr>
          <w:rFonts w:cs="Times New Roman" w:hAnsi="Times New Roman" w:ascii="Times New Roman"/>
          <w:sz w:val="24"/>
          <w:szCs w:val="24"/>
        </w:rPr>
        <w:t xml:space="preserve"> godine</w:t>
      </w:r>
    </w:p>
    <w:p w:rsidRDefault="002A3F7E" w:rsidP="002A3F7E" w:rsidR="002A3F7E" w:rsidRPr="00997631">
      <w:pPr>
        <w:pStyle w:val="Tijeloteksta"/>
        <w:rPr>
          <w:rFonts w:cs="Times New Roman" w:hAnsi="Times New Roman" w:ascii="Times New Roman"/>
          <w:sz w:val="24"/>
          <w:szCs w:val="24"/>
        </w:rPr>
      </w:pPr>
    </w:p>
    <w:p w:rsidRDefault="002A3F7E" w:rsidP="002A3F7E" w:rsidR="002A3F7E" w:rsidRPr="00DD16EA">
      <w:pPr>
        <w:jc w:val="center"/>
        <w:rPr>
          <w:rFonts w:hAnsi="Times New Roman" w:ascii="Times New Roman"/>
          <w:szCs w:val="24"/>
        </w:rPr>
      </w:pPr>
      <w:r w:rsidRPr="00997631">
        <w:rPr>
          <w:rFonts w:hAnsi="Times New Roman" w:ascii="Times New Roman"/>
          <w:szCs w:val="24"/>
        </w:rPr>
        <w:t>r i j e š i</w:t>
      </w:r>
      <w:r w:rsidRPr="00DD16EA">
        <w:rPr>
          <w:rFonts w:hAnsi="Times New Roman" w:ascii="Times New Roman"/>
          <w:szCs w:val="24"/>
        </w:rPr>
        <w:t xml:space="preserve"> o    j e </w:t>
      </w:r>
    </w:p>
    <w:p w:rsidRDefault="002A3F7E" w:rsidP="002A3F7E" w:rsidR="002A3F7E">
      <w:pPr>
        <w:jc w:val="center"/>
        <w:rPr>
          <w:rFonts w:hAnsi="Times New Roman" w:ascii="Times New Roman"/>
          <w:szCs w:val="24"/>
        </w:rPr>
      </w:pPr>
    </w:p>
    <w:p w:rsidRDefault="002A3F7E" w:rsidP="002A3F7E" w:rsidR="002A3F7E" w:rsidRPr="00997631">
      <w:pPr>
        <w:pStyle w:val="Tijeloteksta"/>
        <w:numPr>
          <w:ilvl w:val="0"/>
          <w:numId w:val="1"/>
        </w:numPr>
        <w:ind w:firstLine="360" w:left="0"/>
        <w:rPr>
          <w:rFonts w:cs="Times New Roman" w:hAnsi="Times New Roman" w:ascii="Times New Roman"/>
          <w:sz w:val="24"/>
          <w:szCs w:val="24"/>
        </w:rPr>
      </w:pPr>
      <w:r w:rsidRPr="00997631">
        <w:rPr>
          <w:rFonts w:cs="Times New Roman" w:hAnsi="Times New Roman" w:ascii="Times New Roman"/>
          <w:sz w:val="24"/>
          <w:szCs w:val="24"/>
        </w:rPr>
        <w:t>Ukidaju se mjere osiguranja određene Rješenjem ovog suda br. St-</w:t>
      </w:r>
      <w:r w:rsidR="00B529B8">
        <w:rPr>
          <w:rFonts w:cs="Times New Roman" w:hAnsi="Times New Roman" w:ascii="Times New Roman"/>
          <w:sz w:val="24"/>
          <w:szCs w:val="24"/>
        </w:rPr>
        <w:t>2653</w:t>
      </w:r>
      <w:r w:rsidR="00DA5E9C">
        <w:rPr>
          <w:rFonts w:cs="Times New Roman" w:hAnsi="Times New Roman" w:ascii="Times New Roman"/>
          <w:sz w:val="24"/>
          <w:szCs w:val="24"/>
        </w:rPr>
        <w:t>/18</w:t>
      </w:r>
      <w:r w:rsidR="00B529B8">
        <w:rPr>
          <w:rFonts w:cs="Times New Roman" w:hAnsi="Times New Roman" w:ascii="Times New Roman"/>
          <w:sz w:val="24"/>
          <w:szCs w:val="24"/>
        </w:rPr>
        <w:t xml:space="preserve"> od 2</w:t>
      </w:r>
      <w:r w:rsidRPr="00997631">
        <w:rPr>
          <w:rFonts w:cs="Times New Roman" w:hAnsi="Times New Roman" w:ascii="Times New Roman"/>
          <w:sz w:val="24"/>
          <w:szCs w:val="24"/>
        </w:rPr>
        <w:t xml:space="preserve">. </w:t>
      </w:r>
      <w:r w:rsidR="00B529B8">
        <w:rPr>
          <w:rFonts w:cs="Times New Roman" w:hAnsi="Times New Roman" w:ascii="Times New Roman"/>
          <w:sz w:val="24"/>
          <w:szCs w:val="24"/>
        </w:rPr>
        <w:t>travnja 2019</w:t>
      </w:r>
      <w:r w:rsidRPr="00997631">
        <w:rPr>
          <w:rFonts w:cs="Times New Roman" w:hAnsi="Times New Roman" w:ascii="Times New Roman"/>
          <w:sz w:val="24"/>
          <w:szCs w:val="24"/>
        </w:rPr>
        <w:t>.</w:t>
      </w:r>
      <w:r w:rsidR="002A3660">
        <w:rPr>
          <w:rFonts w:cs="Times New Roman" w:hAnsi="Times New Roman" w:ascii="Times New Roman"/>
          <w:sz w:val="24"/>
          <w:szCs w:val="24"/>
        </w:rPr>
        <w:t xml:space="preserve"> godine, a</w:t>
      </w:r>
      <w:r w:rsidRPr="00997631">
        <w:rPr>
          <w:rFonts w:cs="Times New Roman" w:hAnsi="Times New Roman" w:ascii="Times New Roman"/>
          <w:sz w:val="24"/>
          <w:szCs w:val="24"/>
        </w:rPr>
        <w:t xml:space="preserve"> koje glase:</w:t>
      </w:r>
    </w:p>
    <w:p w:rsidRDefault="002A3F7E" w:rsidP="00510F27" w:rsidR="002A3F7E" w:rsidRPr="00997631">
      <w:pPr>
        <w:pStyle w:val="Tijeloteksta"/>
        <w:rPr>
          <w:rFonts w:cs="Times New Roman" w:hAnsi="Times New Roman" w:ascii="Times New Roman"/>
          <w:sz w:val="24"/>
          <w:szCs w:val="24"/>
        </w:rPr>
      </w:pPr>
    </w:p>
    <w:p w:rsidRDefault="00B529B8" w:rsidP="00B529B8" w:rsidR="00B529B8" w:rsidRPr="00B529B8">
      <w:pPr>
        <w:widowControl w:val="false"/>
        <w:ind w:left="708"/>
        <w:jc w:val="both"/>
        <w:rPr>
          <w:rFonts w:hAnsi="Times New Roman" w:ascii="Times New Roman"/>
          <w:szCs w:val="24"/>
        </w:rPr>
      </w:pPr>
      <w:r>
        <w:rPr>
          <w:rFonts w:hAnsi="Times New Roman" w:ascii="Times New Roman"/>
          <w:szCs w:val="24"/>
        </w:rPr>
        <w:t xml:space="preserve">''I. </w:t>
      </w:r>
      <w:r w:rsidRPr="00B529B8">
        <w:rPr>
          <w:rFonts w:hAnsi="Times New Roman" w:ascii="Times New Roman"/>
          <w:szCs w:val="24"/>
        </w:rPr>
        <w:t>U prethodnom postupku pokrenutim nad dužnikom TAHOSERVIS JANČIĆ, d.o.o., Prigorje Brdovečko (Općina Brdovec),Zagrebačka 8,OIB 49982032477, za privremenog stečajnog upravitelja imenuje se Davor Ivančić, Čakovec, Park Rudolfa Kropeka 1, OIB 21146522885.</w:t>
      </w:r>
    </w:p>
    <w:p w:rsidRDefault="00B529B8" w:rsidP="00B529B8" w:rsidR="00B529B8" w:rsidRPr="00B529B8">
      <w:pPr>
        <w:widowControl w:val="false"/>
        <w:ind w:left="708"/>
        <w:jc w:val="both"/>
        <w:rPr>
          <w:rFonts w:hAnsi="Times New Roman" w:ascii="Times New Roman"/>
          <w:szCs w:val="24"/>
        </w:rPr>
      </w:pPr>
    </w:p>
    <w:p w:rsidRDefault="00B529B8" w:rsidP="00B529B8" w:rsidR="00B529B8" w:rsidRPr="00B529B8">
      <w:pPr>
        <w:widowControl w:val="false"/>
        <w:ind w:left="708"/>
        <w:jc w:val="both"/>
        <w:rPr>
          <w:rFonts w:hAnsi="Times New Roman" w:ascii="Times New Roman"/>
          <w:szCs w:val="24"/>
        </w:rPr>
      </w:pPr>
      <w:r>
        <w:rPr>
          <w:rFonts w:hAnsi="Times New Roman" w:ascii="Times New Roman"/>
          <w:szCs w:val="24"/>
        </w:rPr>
        <w:t xml:space="preserve">II.   </w:t>
      </w:r>
      <w:r w:rsidRPr="00B529B8">
        <w:rPr>
          <w:rFonts w:hAnsi="Times New Roman" w:ascii="Times New Roman"/>
          <w:szCs w:val="24"/>
        </w:rPr>
        <w:t>Privremeni stečajni upravitelj ovlašten je stupiti u poslovne prostorije dužnika, a uprava     dužnika dužna mu je dopustiti uvid u knjige i poslovnu dokumentaciju dužnika, uvid u      imovinu dužnika, a protiv osoba koje se tome usprotive može se narediti dovođenje, izreći novčana kazna i odrediti kazna zatvora, sukladno čl. 117., a u svezi s čl. 177. i 178. Stečajnog zakona.</w:t>
      </w:r>
    </w:p>
    <w:p w:rsidRDefault="00B529B8" w:rsidP="00B529B8" w:rsidR="00B529B8" w:rsidRPr="00B529B8">
      <w:pPr>
        <w:widowControl w:val="false"/>
        <w:ind w:left="708"/>
        <w:jc w:val="both"/>
        <w:rPr>
          <w:rFonts w:hAnsi="Times New Roman" w:ascii="Times New Roman"/>
          <w:szCs w:val="24"/>
        </w:rPr>
      </w:pPr>
    </w:p>
    <w:p w:rsidRDefault="00B529B8" w:rsidP="00B529B8" w:rsidR="00193FC0" w:rsidRPr="00C703E3">
      <w:pPr>
        <w:widowControl w:val="false"/>
        <w:ind w:left="708"/>
        <w:jc w:val="both"/>
        <w:rPr>
          <w:rFonts w:hAnsi="Times New Roman" w:ascii="Times New Roman"/>
          <w:szCs w:val="24"/>
        </w:rPr>
      </w:pPr>
      <w:r w:rsidRPr="00B529B8">
        <w:rPr>
          <w:rFonts w:hAnsi="Times New Roman" w:ascii="Times New Roman"/>
          <w:szCs w:val="24"/>
        </w:rPr>
        <w:t>III. Privremeni stečajni upravitelj dužan je u roku od 30 dana ispitati da li kod dužnika i nadalje postoji koji od stečajnih razloga, ispitati da li dužnik ima imovinu koja bi činila stečajnu masu, mogu li se tom imovinom pokriti troškovi postupka, sve radi donošenja odluke postoje li okolnosti za otvaranje i vođenje stečajnog postupka nad dužnikom ili postoje uvjeti za otvaranje i istovremeno zaključenje stečajnog postupka.</w:t>
      </w:r>
      <w:r>
        <w:rPr>
          <w:rFonts w:hAnsi="Times New Roman" w:ascii="Times New Roman"/>
          <w:szCs w:val="24"/>
        </w:rPr>
        <w:t>''</w:t>
      </w:r>
    </w:p>
    <w:p w:rsidRDefault="00193FC0" w:rsidP="002A3F7E" w:rsidR="00193FC0">
      <w:pPr>
        <w:pStyle w:val="Tijeloteksta"/>
        <w:jc w:val="center"/>
        <w:rPr>
          <w:rFonts w:cs="Times New Roman" w:hAnsi="Times New Roman" w:ascii="Times New Roman"/>
          <w:bCs/>
          <w:sz w:val="24"/>
          <w:szCs w:val="24"/>
        </w:rPr>
      </w:pPr>
    </w:p>
    <w:p w:rsidRDefault="002A3F7E" w:rsidP="002A3F7E" w:rsidR="002A3F7E" w:rsidRPr="00DD16EA">
      <w:pPr>
        <w:pStyle w:val="Tijeloteksta"/>
        <w:jc w:val="center"/>
        <w:rPr>
          <w:rFonts w:cs="Times New Roman" w:hAnsi="Times New Roman" w:ascii="Times New Roman"/>
          <w:bCs/>
          <w:sz w:val="24"/>
          <w:szCs w:val="24"/>
        </w:rPr>
      </w:pPr>
      <w:r w:rsidRPr="00DD16EA">
        <w:rPr>
          <w:rFonts w:cs="Times New Roman" w:hAnsi="Times New Roman" w:ascii="Times New Roman"/>
          <w:bCs/>
          <w:sz w:val="24"/>
          <w:szCs w:val="24"/>
        </w:rPr>
        <w:t>Obrazloženje</w:t>
      </w:r>
    </w:p>
    <w:p w:rsidRDefault="00DE1268" w:rsidP="002A3F7E" w:rsidR="00DE1268">
      <w:pPr>
        <w:numPr>
          <w:ilvl w:val="12"/>
          <w:numId w:val="0"/>
        </w:numPr>
        <w:ind w:firstLine="720"/>
        <w:jc w:val="both"/>
        <w:rPr>
          <w:rFonts w:hAnsi="Times New Roman" w:ascii="Times New Roman"/>
          <w:szCs w:val="24"/>
        </w:rPr>
      </w:pPr>
    </w:p>
    <w:p w:rsidRDefault="002A3F7E" w:rsidP="002A3F7E" w:rsidR="002A3F7E">
      <w:pPr>
        <w:numPr>
          <w:ilvl w:val="12"/>
          <w:numId w:val="0"/>
        </w:numPr>
        <w:ind w:firstLine="720"/>
        <w:jc w:val="both"/>
        <w:rPr>
          <w:rFonts w:hAnsi="Times New Roman" w:ascii="Times New Roman"/>
          <w:szCs w:val="24"/>
        </w:rPr>
      </w:pPr>
      <w:r w:rsidRPr="00DD16EA">
        <w:rPr>
          <w:rFonts w:hAnsi="Times New Roman" w:ascii="Times New Roman"/>
          <w:szCs w:val="24"/>
        </w:rPr>
        <w:t>Rješenjem ovog suda br. St-</w:t>
      </w:r>
      <w:r w:rsidR="00B529B8">
        <w:rPr>
          <w:rFonts w:hAnsi="Times New Roman" w:ascii="Times New Roman"/>
          <w:szCs w:val="24"/>
        </w:rPr>
        <w:t>2653</w:t>
      </w:r>
      <w:r w:rsidR="00193FC0">
        <w:rPr>
          <w:rFonts w:hAnsi="Times New Roman" w:ascii="Times New Roman"/>
          <w:szCs w:val="24"/>
        </w:rPr>
        <w:t>/18</w:t>
      </w:r>
      <w:r w:rsidRPr="00DD16EA">
        <w:rPr>
          <w:rFonts w:hAnsi="Times New Roman" w:ascii="Times New Roman"/>
          <w:szCs w:val="24"/>
        </w:rPr>
        <w:t xml:space="preserve"> od </w:t>
      </w:r>
      <w:r w:rsidR="00B529B8">
        <w:rPr>
          <w:rFonts w:hAnsi="Times New Roman" w:ascii="Times New Roman"/>
          <w:szCs w:val="24"/>
        </w:rPr>
        <w:t>2</w:t>
      </w:r>
      <w:r w:rsidRPr="00DD16EA">
        <w:rPr>
          <w:rFonts w:hAnsi="Times New Roman" w:ascii="Times New Roman"/>
          <w:szCs w:val="24"/>
        </w:rPr>
        <w:t xml:space="preserve">. </w:t>
      </w:r>
      <w:r w:rsidR="00B529B8">
        <w:rPr>
          <w:rFonts w:hAnsi="Times New Roman" w:ascii="Times New Roman"/>
          <w:szCs w:val="24"/>
        </w:rPr>
        <w:t>travnja 2019</w:t>
      </w:r>
      <w:r w:rsidRPr="00DD16EA">
        <w:rPr>
          <w:rFonts w:hAnsi="Times New Roman" w:ascii="Times New Roman"/>
          <w:szCs w:val="24"/>
        </w:rPr>
        <w:t>.</w:t>
      </w:r>
      <w:r w:rsidR="00F44240">
        <w:rPr>
          <w:rFonts w:hAnsi="Times New Roman" w:ascii="Times New Roman"/>
          <w:szCs w:val="24"/>
        </w:rPr>
        <w:t xml:space="preserve"> godine</w:t>
      </w:r>
      <w:r w:rsidRPr="00DD16EA">
        <w:rPr>
          <w:rFonts w:hAnsi="Times New Roman" w:ascii="Times New Roman"/>
          <w:szCs w:val="24"/>
        </w:rPr>
        <w:t xml:space="preserve"> u ovom stečajnom postupku donesene su mjere osiguranja na način, kako su iste navedene u izreci ovog rješenja.</w:t>
      </w:r>
    </w:p>
    <w:p w:rsidRDefault="00DE1268" w:rsidP="002A3F7E" w:rsidR="00DE1268">
      <w:pPr>
        <w:ind w:firstLine="720"/>
        <w:jc w:val="both"/>
        <w:rPr>
          <w:rFonts w:hAnsi="Times New Roman" w:ascii="Times New Roman"/>
          <w:szCs w:val="24"/>
        </w:rPr>
      </w:pPr>
    </w:p>
    <w:p w:rsidRDefault="002A3F7E" w:rsidP="002A3F7E" w:rsidR="002A3F7E">
      <w:pPr>
        <w:ind w:firstLine="720"/>
        <w:jc w:val="both"/>
        <w:rPr>
          <w:rFonts w:hAnsi="Times New Roman" w:ascii="Times New Roman"/>
          <w:szCs w:val="24"/>
        </w:rPr>
      </w:pPr>
      <w:r w:rsidRPr="00DD16EA">
        <w:rPr>
          <w:rFonts w:hAnsi="Times New Roman" w:ascii="Times New Roman"/>
          <w:szCs w:val="24"/>
        </w:rPr>
        <w:lastRenderedPageBreak/>
        <w:t>Rješenjem ovog suda br. St-</w:t>
      </w:r>
      <w:r w:rsidR="00B529B8">
        <w:rPr>
          <w:rFonts w:hAnsi="Times New Roman" w:ascii="Times New Roman"/>
          <w:szCs w:val="24"/>
        </w:rPr>
        <w:t>2653/18 od 16</w:t>
      </w:r>
      <w:r w:rsidRPr="00DD16EA">
        <w:rPr>
          <w:rFonts w:hAnsi="Times New Roman" w:ascii="Times New Roman"/>
          <w:szCs w:val="24"/>
        </w:rPr>
        <w:t xml:space="preserve">. </w:t>
      </w:r>
      <w:r w:rsidR="00B529B8">
        <w:rPr>
          <w:rFonts w:hAnsi="Times New Roman" w:ascii="Times New Roman"/>
          <w:szCs w:val="24"/>
        </w:rPr>
        <w:t>svibnja</w:t>
      </w:r>
      <w:r w:rsidR="00193FC0">
        <w:rPr>
          <w:rFonts w:hAnsi="Times New Roman" w:ascii="Times New Roman"/>
          <w:szCs w:val="24"/>
        </w:rPr>
        <w:t xml:space="preserve"> 2019</w:t>
      </w:r>
      <w:r w:rsidRPr="00DD16EA">
        <w:rPr>
          <w:rFonts w:hAnsi="Times New Roman" w:ascii="Times New Roman"/>
          <w:szCs w:val="24"/>
        </w:rPr>
        <w:t>.</w:t>
      </w:r>
      <w:r w:rsidR="00F44240">
        <w:rPr>
          <w:rFonts w:hAnsi="Times New Roman" w:ascii="Times New Roman"/>
          <w:szCs w:val="24"/>
        </w:rPr>
        <w:t xml:space="preserve"> godine</w:t>
      </w:r>
      <w:r w:rsidRPr="00DD16EA">
        <w:rPr>
          <w:rFonts w:hAnsi="Times New Roman" w:ascii="Times New Roman"/>
          <w:szCs w:val="24"/>
        </w:rPr>
        <w:t xml:space="preserve"> </w:t>
      </w:r>
      <w:r w:rsidR="00F44240">
        <w:rPr>
          <w:rFonts w:hAnsi="Times New Roman" w:ascii="Times New Roman"/>
          <w:szCs w:val="24"/>
        </w:rPr>
        <w:t>obustavljen</w:t>
      </w:r>
      <w:r w:rsidRPr="00DD16EA">
        <w:rPr>
          <w:rFonts w:hAnsi="Times New Roman" w:ascii="Times New Roman"/>
          <w:szCs w:val="24"/>
        </w:rPr>
        <w:t xml:space="preserve"> je stečajni postupak nad dužnikom</w:t>
      </w:r>
      <w:r w:rsidRPr="00997631">
        <w:rPr>
          <w:rFonts w:hAnsi="Times New Roman" w:ascii="Times New Roman"/>
          <w:szCs w:val="24"/>
        </w:rPr>
        <w:t xml:space="preserve"> </w:t>
      </w:r>
      <w:r w:rsidR="00B529B8" w:rsidRPr="00B529B8">
        <w:rPr>
          <w:rFonts w:hAnsi="Times New Roman" w:ascii="Times New Roman"/>
          <w:szCs w:val="24"/>
          <w:lang w:val="pt-BR"/>
        </w:rPr>
        <w:t>TAHOSERVIS JANČIĆ, d.o.o., Prigorje Brdovečko (Općina Brdovec),Zagrebačka 8,OIB 49982032477</w:t>
      </w:r>
      <w:r w:rsidR="006B4CFC">
        <w:rPr>
          <w:rFonts w:hAnsi="Times New Roman" w:ascii="Times New Roman"/>
          <w:szCs w:val="24"/>
        </w:rPr>
        <w:t>,</w:t>
      </w:r>
      <w:r w:rsidRPr="00DD16EA">
        <w:rPr>
          <w:rFonts w:hAnsi="Times New Roman" w:ascii="Times New Roman"/>
          <w:szCs w:val="24"/>
        </w:rPr>
        <w:t xml:space="preserve"> pa je na temelju odredbe članka 122. Stečajnog zakona (Narodne novine br. 71/15</w:t>
      </w:r>
      <w:r w:rsidR="00331389">
        <w:rPr>
          <w:rFonts w:hAnsi="Times New Roman" w:ascii="Times New Roman"/>
          <w:szCs w:val="24"/>
        </w:rPr>
        <w:t>,104/17</w:t>
      </w:r>
      <w:r w:rsidRPr="00DD16EA">
        <w:rPr>
          <w:rFonts w:hAnsi="Times New Roman" w:ascii="Times New Roman"/>
          <w:szCs w:val="24"/>
        </w:rPr>
        <w:t>) valjalo donijeti gornje rješenje.</w:t>
      </w:r>
    </w:p>
    <w:p w:rsidRDefault="002A3F7E" w:rsidP="002A3F7E" w:rsidR="002A3F7E">
      <w:pPr>
        <w:ind w:firstLine="720"/>
        <w:jc w:val="both"/>
        <w:rPr>
          <w:rFonts w:hAnsi="Times New Roman" w:ascii="Times New Roman"/>
          <w:szCs w:val="24"/>
        </w:rPr>
      </w:pPr>
    </w:p>
    <w:p w:rsidRDefault="002A3F7E" w:rsidP="002A3F7E" w:rsidR="002A3F7E">
      <w:pPr>
        <w:jc w:val="center"/>
        <w:rPr>
          <w:rFonts w:hAnsi="Times New Roman" w:ascii="Times New Roman"/>
          <w:szCs w:val="24"/>
        </w:rPr>
      </w:pPr>
      <w:r w:rsidRPr="00DD16EA">
        <w:rPr>
          <w:rFonts w:hAnsi="Times New Roman" w:ascii="Times New Roman"/>
          <w:szCs w:val="24"/>
        </w:rPr>
        <w:t>U Zagrebu</w:t>
      </w:r>
      <w:r>
        <w:rPr>
          <w:rFonts w:hAnsi="Times New Roman" w:ascii="Times New Roman"/>
          <w:szCs w:val="24"/>
        </w:rPr>
        <w:t>,</w:t>
      </w:r>
      <w:r w:rsidRPr="00DD16EA">
        <w:rPr>
          <w:rFonts w:hAnsi="Times New Roman" w:ascii="Times New Roman"/>
          <w:szCs w:val="24"/>
        </w:rPr>
        <w:t xml:space="preserve"> </w:t>
      </w:r>
      <w:r w:rsidR="006C6D9F">
        <w:rPr>
          <w:rFonts w:hAnsi="Times New Roman" w:ascii="Times New Roman"/>
          <w:szCs w:val="24"/>
        </w:rPr>
        <w:t>17</w:t>
      </w:r>
      <w:r w:rsidRPr="00DD16EA">
        <w:rPr>
          <w:rFonts w:hAnsi="Times New Roman" w:ascii="Times New Roman"/>
          <w:szCs w:val="24"/>
        </w:rPr>
        <w:t xml:space="preserve">. </w:t>
      </w:r>
      <w:r w:rsidR="006C6D9F">
        <w:rPr>
          <w:rFonts w:hAnsi="Times New Roman" w:ascii="Times New Roman"/>
          <w:szCs w:val="24"/>
        </w:rPr>
        <w:t>svibnja</w:t>
      </w:r>
      <w:r w:rsidR="00F44240">
        <w:rPr>
          <w:rFonts w:hAnsi="Times New Roman" w:ascii="Times New Roman"/>
          <w:szCs w:val="24"/>
        </w:rPr>
        <w:t xml:space="preserve"> 2019</w:t>
      </w:r>
      <w:r w:rsidRPr="00DD16EA">
        <w:rPr>
          <w:rFonts w:hAnsi="Times New Roman" w:ascii="Times New Roman"/>
          <w:szCs w:val="24"/>
        </w:rPr>
        <w:t>.</w:t>
      </w:r>
    </w:p>
    <w:p w:rsidRDefault="002A3F7E" w:rsidP="002A3F7E" w:rsidR="002A3F7E" w:rsidRPr="00DD16EA">
      <w:pPr>
        <w:jc w:val="center"/>
        <w:rPr>
          <w:rFonts w:hAnsi="Times New Roman" w:ascii="Times New Roman"/>
          <w:szCs w:val="24"/>
        </w:rPr>
      </w:pPr>
    </w:p>
    <w:p w:rsidRDefault="002A3F7E" w:rsidP="002A3F7E" w:rsidR="002A3F7E" w:rsidRPr="00DD16EA">
      <w:pPr>
        <w:jc w:val="center"/>
        <w:rPr>
          <w:rFonts w:hAnsi="Times New Roman" w:ascii="Times New Roman"/>
          <w:szCs w:val="24"/>
        </w:rPr>
      </w:pPr>
    </w:p>
    <w:p w:rsidRDefault="002A3F7E" w:rsidP="002A3F7E" w:rsidR="002A3F7E" w:rsidRPr="00DD16EA">
      <w:pPr>
        <w:rPr>
          <w:rFonts w:hAnsi="Times New Roman" w:ascii="Times New Roman"/>
          <w:szCs w:val="24"/>
        </w:rPr>
      </w:pP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t xml:space="preserve">                  </w:t>
      </w:r>
      <w:r>
        <w:rPr>
          <w:rFonts w:hAnsi="Times New Roman" w:ascii="Times New Roman"/>
          <w:szCs w:val="24"/>
        </w:rPr>
        <w:tab/>
      </w:r>
      <w:r w:rsidR="00A75F8D">
        <w:rPr>
          <w:rFonts w:hAnsi="Times New Roman" w:ascii="Times New Roman"/>
          <w:szCs w:val="24"/>
        </w:rPr>
        <w:t xml:space="preserve">   </w:t>
      </w:r>
      <w:r w:rsidRPr="00DD16EA">
        <w:rPr>
          <w:rFonts w:hAnsi="Times New Roman" w:ascii="Times New Roman"/>
          <w:szCs w:val="24"/>
        </w:rPr>
        <w:t xml:space="preserve">S U D A C: </w:t>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t xml:space="preserve">  </w:t>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t xml:space="preserve">      </w:t>
      </w:r>
      <w:r>
        <w:rPr>
          <w:rFonts w:hAnsi="Times New Roman" w:ascii="Times New Roman"/>
          <w:szCs w:val="24"/>
        </w:rPr>
        <w:tab/>
      </w:r>
      <w:r w:rsidRPr="00DD16EA">
        <w:rPr>
          <w:rFonts w:hAnsi="Times New Roman" w:ascii="Times New Roman"/>
          <w:szCs w:val="24"/>
        </w:rPr>
        <w:t>LUCIJA BUTIGAN</w:t>
      </w:r>
      <w:r w:rsidR="00F22242">
        <w:rPr>
          <w:rFonts w:hAnsi="Times New Roman" w:ascii="Times New Roman"/>
          <w:szCs w:val="24"/>
        </w:rPr>
        <w:t>,v.r.</w:t>
      </w:r>
    </w:p>
    <w:p w:rsidRDefault="002A3F7E" w:rsidP="002A3F7E" w:rsidR="002A3F7E" w:rsidRPr="00DD16EA">
      <w:pPr>
        <w:rPr>
          <w:rFonts w:hAnsi="Times New Roman" w:ascii="Times New Roman"/>
          <w:szCs w:val="24"/>
        </w:rPr>
      </w:pPr>
    </w:p>
    <w:p w:rsidRDefault="002A3F7E" w:rsidP="002A3F7E" w:rsidR="002A3F7E" w:rsidRPr="00F44240">
      <w:pPr>
        <w:rPr>
          <w:rFonts w:hAnsi="Times New Roman" w:ascii="Times New Roman"/>
          <w:szCs w:val="24"/>
        </w:rPr>
      </w:pPr>
      <w:r w:rsidRPr="00F44240">
        <w:rPr>
          <w:rFonts w:hAnsi="Times New Roman" w:ascii="Times New Roman"/>
          <w:szCs w:val="24"/>
        </w:rPr>
        <w:t>UPUTA O PRAVNOM LIJEKU:</w:t>
      </w:r>
    </w:p>
    <w:p w:rsidRDefault="002A3F7E" w:rsidP="002A3F7E" w:rsidR="002A3F7E" w:rsidRPr="00DD16EA">
      <w:pPr>
        <w:rPr>
          <w:rFonts w:hAnsi="Times New Roman" w:ascii="Times New Roman"/>
          <w:szCs w:val="24"/>
        </w:rPr>
      </w:pPr>
      <w:r w:rsidRPr="00DD16EA">
        <w:rPr>
          <w:rFonts w:hAnsi="Times New Roman" w:ascii="Times New Roman"/>
          <w:szCs w:val="24"/>
        </w:rPr>
        <w:t>Protiv ovog rješenja žalbu može podnijeti zakonski zastupnik stečajnog dužnika u roku osam dana od dana primitka otpravka rješenja u dva primjerka.</w:t>
      </w:r>
    </w:p>
    <w:p w:rsidRDefault="002A3F7E" w:rsidP="002A3F7E" w:rsidR="002A3F7E" w:rsidRPr="00DD16EA">
      <w:pPr>
        <w:jc w:val="both"/>
        <w:rPr>
          <w:rFonts w:hAnsi="Times New Roman" w:ascii="Times New Roman"/>
          <w:szCs w:val="24"/>
        </w:rPr>
      </w:pPr>
      <w:r w:rsidRPr="00DD16EA">
        <w:rPr>
          <w:rFonts w:hAnsi="Times New Roman" w:ascii="Times New Roman"/>
          <w:szCs w:val="24"/>
        </w:rPr>
        <w:tab/>
        <w:t xml:space="preserve">              </w:t>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r w:rsidRPr="00DD16EA">
        <w:rPr>
          <w:rFonts w:hAnsi="Times New Roman" w:ascii="Times New Roman"/>
          <w:szCs w:val="24"/>
        </w:rPr>
        <w:tab/>
      </w:r>
    </w:p>
    <w:p w:rsidRDefault="002A3F7E" w:rsidP="00DE1268" w:rsidR="002A3F7E" w:rsidRPr="0061553A">
      <w:pPr>
        <w:jc w:val="both"/>
        <w:rPr>
          <w:rFonts w:hAnsi="Times New Roman" w:ascii="Times New Roman"/>
          <w:szCs w:val="24"/>
        </w:rPr>
      </w:pPr>
      <w:r w:rsidRPr="0061553A">
        <w:rPr>
          <w:rFonts w:hAnsi="Times New Roman" w:ascii="Times New Roman"/>
          <w:szCs w:val="24"/>
        </w:rPr>
        <w:tab/>
      </w:r>
      <w:r w:rsidRPr="0061553A">
        <w:rPr>
          <w:rFonts w:hAnsi="Times New Roman" w:ascii="Times New Roman"/>
          <w:szCs w:val="24"/>
        </w:rPr>
        <w:tab/>
      </w:r>
      <w:r w:rsidRPr="0061553A">
        <w:rPr>
          <w:rFonts w:hAnsi="Times New Roman" w:ascii="Times New Roman"/>
          <w:szCs w:val="24"/>
        </w:rPr>
        <w:tab/>
      </w:r>
      <w:r w:rsidRPr="0061553A">
        <w:rPr>
          <w:rFonts w:hAnsi="Times New Roman" w:ascii="Times New Roman"/>
          <w:szCs w:val="24"/>
        </w:rPr>
        <w:tab/>
      </w:r>
      <w:r w:rsidRPr="0061553A">
        <w:rPr>
          <w:rFonts w:hAnsi="Times New Roman" w:ascii="Times New Roman"/>
          <w:szCs w:val="24"/>
        </w:rPr>
        <w:tab/>
      </w:r>
    </w:p>
    <w:p w:rsidRDefault="00F22242" w:rsidP="006F7248" w:rsidR="00F22242">
      <w:pPr>
        <w:ind w:left="4956"/>
        <w:jc w:val="both"/>
        <w:rPr>
          <w:rFonts w:hAnsi="Times New Roman" w:ascii="Times New Roman"/>
          <w:szCs w:val="24"/>
        </w:rPr>
      </w:pPr>
      <w:r>
        <w:rPr>
          <w:rFonts w:hAnsi="Times New Roman" w:ascii="Times New Roman"/>
          <w:szCs w:val="24"/>
        </w:rPr>
        <w:t>Za točnost otpravka-ovlašteni službenik</w:t>
      </w:r>
    </w:p>
    <w:p w:rsidRDefault="00F22242" w:rsidP="006F7248" w:rsidR="00F22242" w:rsidRPr="007067DD">
      <w:pPr>
        <w:ind w:firstLine="708" w:left="4956"/>
        <w:jc w:val="both"/>
        <w:rPr>
          <w:rFonts w:hAnsi="Times New Roman" w:ascii="Times New Roman"/>
          <w:szCs w:val="24"/>
        </w:rPr>
      </w:pPr>
      <w:r>
        <w:rPr>
          <w:rFonts w:hAnsi="Times New Roman" w:ascii="Times New Roman"/>
          <w:szCs w:val="24"/>
        </w:rPr>
        <w:t>Monika Grbac</w:t>
      </w:r>
    </w:p>
    <w:p w:rsidRDefault="002A3F7E" w:rsidP="002A3F7E" w:rsidR="002A3F7E" w:rsidRPr="00DD16EA">
      <w:pPr>
        <w:overflowPunct/>
        <w:autoSpaceDE/>
        <w:adjustRightInd/>
        <w:jc w:val="both"/>
        <w:rPr>
          <w:rFonts w:hAnsi="Times New Roman" w:ascii="Times New Roman"/>
          <w:szCs w:val="24"/>
        </w:rPr>
      </w:pPr>
      <w:bookmarkStart w:name="_GoBack" w:id="0"/>
      <w:bookmarkEnd w:id="0"/>
    </w:p>
    <w:p w:rsidRDefault="002A3F7E" w:rsidP="002A3F7E" w:rsidR="002A3F7E" w:rsidRPr="00DD16EA">
      <w:pPr>
        <w:overflowPunct/>
        <w:autoSpaceDE/>
        <w:adjustRightInd/>
        <w:jc w:val="both"/>
        <w:rPr>
          <w:rFonts w:hAnsi="Times New Roman" w:ascii="Times New Roman"/>
          <w:szCs w:val="24"/>
        </w:rPr>
      </w:pPr>
    </w:p>
    <w:p w:rsidRDefault="002A3F7E" w:rsidP="002A3F7E" w:rsidR="002A3F7E" w:rsidRPr="00DD16EA">
      <w:pPr>
        <w:rPr>
          <w:rFonts w:hAnsi="Times New Roman" w:ascii="Times New Roman"/>
          <w:szCs w:val="24"/>
        </w:rPr>
      </w:pPr>
    </w:p>
    <w:p w:rsidRDefault="002A3F7E" w:rsidP="002A3F7E" w:rsidR="002A3F7E" w:rsidRPr="00DD16EA">
      <w:pPr>
        <w:rPr>
          <w:rFonts w:hAnsi="Times New Roman" w:ascii="Times New Roman"/>
          <w:szCs w:val="24"/>
        </w:rPr>
      </w:pPr>
    </w:p>
    <w:p w:rsidRDefault="00E33188" w:rsidR="00E33188"/>
    <w:sectPr w:rsidSect="005718D6" w:rsidR="00E33188">
      <w:headerReference w:type="default" r:id="rId10"/>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DA6C45" w:rsidR="00253C21">
      <w:r>
        <w:separator/>
      </w:r>
    </w:p>
  </w:endnote>
  <w:endnote w:id="0" w:type="continuationSeparator">
    <w:p w:rsidRDefault="00DA6C45" w:rsidR="00253C2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DA6C45" w:rsidR="00253C21">
      <w:r>
        <w:separator/>
      </w:r>
    </w:p>
  </w:footnote>
  <w:footnote w:id="0" w:type="continuationSeparator">
    <w:p w:rsidRDefault="00DA6C45" w:rsidR="00253C2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A3F7E" w:rsidP="00997631" w:rsidR="005718D6">
    <w:pPr>
      <w:pStyle w:val="Zaglavlje"/>
      <w:tabs>
        <w:tab w:pos="7088" w:val="left"/>
      </w:tabs>
    </w:pPr>
    <w:r>
      <w:tab/>
    </w:r>
    <w:sdt>
      <w:sdtPr>
        <w:id w:val="-114298993"/>
        <w:docPartObj>
          <w:docPartGallery w:val="Page Numbers (Top of Page)"/>
          <w:docPartUnique/>
        </w:docPartObj>
      </w:sdtPr>
      <w:sdtEndPr>
        <w:rPr>
          <w:rFonts w:hAnsi="Times New Roman" w:ascii="Times New Roman"/>
        </w:rPr>
      </w:sdtEndPr>
      <w:sdtContent>
        <w:r w:rsidRPr="005718D6">
          <w:rPr>
            <w:rFonts w:hAnsi="Times New Roman" w:ascii="Times New Roman"/>
          </w:rPr>
          <w:fldChar w:fldCharType="begin"/>
        </w:r>
        <w:r w:rsidRPr="005718D6">
          <w:rPr>
            <w:rFonts w:hAnsi="Times New Roman" w:ascii="Times New Roman"/>
          </w:rPr>
          <w:instrText>PAGE   \* MERGEFORMAT</w:instrText>
        </w:r>
        <w:r w:rsidRPr="005718D6">
          <w:rPr>
            <w:rFonts w:hAnsi="Times New Roman" w:ascii="Times New Roman"/>
          </w:rPr>
          <w:fldChar w:fldCharType="separate"/>
        </w:r>
        <w:r w:rsidR="00F22242">
          <w:rPr>
            <w:rFonts w:hAnsi="Times New Roman" w:ascii="Times New Roman"/>
            <w:noProof/>
          </w:rPr>
          <w:t>2</w:t>
        </w:r>
        <w:r w:rsidRPr="005718D6">
          <w:rPr>
            <w:rFonts w:hAnsi="Times New Roman" w:ascii="Times New Roman"/>
          </w:rPr>
          <w:fldChar w:fldCharType="end"/>
        </w:r>
      </w:sdtContent>
    </w:sdt>
    <w:r w:rsidRPr="005718D6">
      <w:rPr>
        <w:rFonts w:hAnsi="Times New Roman" w:ascii="Times New Roman"/>
      </w:rPr>
      <w:tab/>
    </w:r>
    <w:r w:rsidR="00193FC0">
      <w:rPr>
        <w:rFonts w:hAnsi="Times New Roman" w:ascii="Times New Roman"/>
      </w:rPr>
      <w:t xml:space="preserve">    </w:t>
    </w:r>
    <w:r w:rsidRPr="00DD16EA">
      <w:rPr>
        <w:rFonts w:hAnsi="Times New Roman" w:ascii="Times New Roman"/>
        <w:szCs w:val="24"/>
      </w:rPr>
      <w:t>20</w:t>
    </w:r>
    <w:r>
      <w:rPr>
        <w:rFonts w:hAnsi="Times New Roman" w:ascii="Times New Roman"/>
        <w:szCs w:val="24"/>
      </w:rPr>
      <w:t>.</w:t>
    </w:r>
    <w:r w:rsidRPr="00DD16EA">
      <w:rPr>
        <w:rFonts w:hAnsi="Times New Roman" w:ascii="Times New Roman"/>
        <w:szCs w:val="24"/>
      </w:rPr>
      <w:t xml:space="preserve"> St-</w:t>
    </w:r>
    <w:r w:rsidR="00B529B8">
      <w:rPr>
        <w:rFonts w:hAnsi="Times New Roman" w:ascii="Times New Roman"/>
        <w:szCs w:val="24"/>
      </w:rPr>
      <w:t>2653</w:t>
    </w:r>
    <w:r w:rsidR="00193FC0">
      <w:rPr>
        <w:rFonts w:hAnsi="Times New Roman" w:ascii="Times New Roman"/>
        <w:szCs w:val="24"/>
      </w:rPr>
      <w:t>/18</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3CC4D76"/>
    <w:multiLevelType w:val="hybridMultilevel"/>
    <w:tmpl w:val="26F02C5A"/>
    <w:lvl w:tplc="BE6E0596" w:ilvl="0">
      <w:start w:val="1"/>
      <w:numFmt w:val="upperRoman"/>
      <w:lvlText w:val="%1)"/>
      <w:lvlJc w:val="left"/>
      <w:pPr>
        <w:ind w:hanging="720" w:left="1080"/>
      </w:pPr>
      <w:rPr>
        <w:color w:val="auto"/>
      </w:r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1">
    <w:nsid w:val="3D8F679B"/>
    <w:multiLevelType w:val="hybridMultilevel"/>
    <w:tmpl w:val="2B6ADA8C"/>
    <w:lvl w:tplc="8FD0B946" w:ilvl="0">
      <w:start w:val="1"/>
      <w:numFmt w:val="upperRoman"/>
      <w:lvlText w:val="%1."/>
      <w:lvlJc w:val="left"/>
      <w:pPr>
        <w:ind w:hanging="765" w:left="1125"/>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56D5002A"/>
    <w:multiLevelType w:val="hybridMultilevel"/>
    <w:tmpl w:val="5BD211E2"/>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0858D8"/>
    <w:rsid w:val="000858D8"/>
    <w:rsid w:val="00193FC0"/>
    <w:rsid w:val="00253C21"/>
    <w:rsid w:val="002A3660"/>
    <w:rsid w:val="002A3F7E"/>
    <w:rsid w:val="00331389"/>
    <w:rsid w:val="00331AD6"/>
    <w:rsid w:val="00361D9F"/>
    <w:rsid w:val="004153D3"/>
    <w:rsid w:val="00444561"/>
    <w:rsid w:val="00510F27"/>
    <w:rsid w:val="006B4CFC"/>
    <w:rsid w:val="006C6D9F"/>
    <w:rsid w:val="008120DD"/>
    <w:rsid w:val="00967147"/>
    <w:rsid w:val="00A75F8D"/>
    <w:rsid w:val="00B079E2"/>
    <w:rsid w:val="00B529B8"/>
    <w:rsid w:val="00BC0495"/>
    <w:rsid w:val="00BE3772"/>
    <w:rsid w:val="00CE0253"/>
    <w:rsid w:val="00D964F7"/>
    <w:rsid w:val="00DA5E9C"/>
    <w:rsid w:val="00DA6C45"/>
    <w:rsid w:val="00DD560F"/>
    <w:rsid w:val="00DE1268"/>
    <w:rsid w:val="00E33188"/>
    <w:rsid w:val="00E91A15"/>
    <w:rsid w:val="00F22242"/>
    <w:rsid w:val="00F44240"/>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2A3F7E"/>
    <w:pPr>
      <w:overflowPunct w:val="false"/>
      <w:autoSpaceDE w:val="false"/>
      <w:autoSpaceDN w:val="false"/>
      <w:adjustRightInd w:val="false"/>
    </w:pPr>
    <w:rPr>
      <w:rFonts w:cs="Times New Roman" w:eastAsia="Times New Roman" w:hAnsi="Arial" w:ascii="Arial"/>
      <w:szCs w:val="20"/>
      <w:lang w:eastAsia="hr-HR"/>
    </w:rPr>
  </w:style>
  <w:style w:styleId="Naslov1" w:type="paragraph">
    <w:name w:val="heading 1"/>
    <w:basedOn w:val="Normal"/>
    <w:next w:val="Normal"/>
    <w:link w:val="Naslov1Char"/>
    <w:qFormat/>
    <w:rsid w:val="002A3F7E"/>
    <w:pPr>
      <w:keepNext/>
      <w:jc w:val="center"/>
      <w:outlineLvl w:val="0"/>
    </w:pPr>
    <w:rPr>
      <w:rFonts w:hAnsi="Times New Roman" w:ascii="Times New Roman"/>
      <w:b/>
      <w:bC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basedOn w:val="Zadanifontodlomka"/>
    <w:link w:val="Naslov1"/>
    <w:rsid w:val="002A3F7E"/>
    <w:rPr>
      <w:rFonts w:cs="Times New Roman" w:eastAsia="Times New Roman"/>
      <w:b/>
      <w:bCs/>
      <w:szCs w:val="20"/>
      <w:lang w:eastAsia="hr-HR"/>
    </w:rPr>
  </w:style>
  <w:style w:customStyle="true" w:styleId="TijelotekstaChar" w:type="character">
    <w:name w:val="Tijelo teksta Char"/>
    <w:aliases w:val="Body Text Indent 2 Char,uvlaka 3 Char,uvlaka 2 Char"/>
    <w:basedOn w:val="Zadanifontodlomka"/>
    <w:link w:val="Tijeloteksta"/>
    <w:locked/>
    <w:rsid w:val="002A3F7E"/>
    <w:rPr>
      <w:rFonts w:cs="Arial" w:hAnsi="Arial" w:ascii="Arial"/>
      <w:sz w:val="22"/>
    </w:rPr>
  </w:style>
  <w:style w:styleId="Tijeloteksta" w:type="paragraph">
    <w:name w:val="Body Text"/>
    <w:aliases w:val="Body Text Indent 2,uvlaka 3,uvlaka 2"/>
    <w:basedOn w:val="Normal"/>
    <w:link w:val="TijelotekstaChar"/>
    <w:unhideWhenUsed/>
    <w:rsid w:val="002A3F7E"/>
    <w:pPr>
      <w:jc w:val="both"/>
    </w:pPr>
    <w:rPr>
      <w:rFonts w:eastAsiaTheme="minorHAnsi" w:cs="Arial"/>
      <w:sz w:val="22"/>
      <w:szCs w:val="22"/>
      <w:lang w:eastAsia="en-US"/>
    </w:rPr>
  </w:style>
  <w:style w:customStyle="true" w:styleId="TijelotekstaChar1" w:type="character">
    <w:name w:val="Tijelo teksta Char1"/>
    <w:basedOn w:val="Zadanifontodlomka"/>
    <w:uiPriority w:val="99"/>
    <w:semiHidden/>
    <w:rsid w:val="002A3F7E"/>
    <w:rPr>
      <w:rFonts w:cs="Times New Roman" w:eastAsia="Times New Roman" w:hAnsi="Arial" w:ascii="Arial"/>
      <w:szCs w:val="20"/>
      <w:lang w:eastAsia="hr-HR"/>
    </w:rPr>
  </w:style>
  <w:style w:styleId="Odlomakpopisa" w:type="paragraph">
    <w:name w:val="List Paragraph"/>
    <w:basedOn w:val="Normal"/>
    <w:uiPriority w:val="34"/>
    <w:qFormat/>
    <w:rsid w:val="002A3F7E"/>
    <w:pPr>
      <w:overflowPunct/>
      <w:autoSpaceDE/>
      <w:autoSpaceDN/>
      <w:adjustRightInd/>
      <w:ind w:left="708"/>
    </w:pPr>
    <w:rPr>
      <w:lang w:val="en-GB"/>
    </w:rPr>
  </w:style>
  <w:style w:styleId="Zaglavlje" w:type="paragraph">
    <w:name w:val="header"/>
    <w:basedOn w:val="Normal"/>
    <w:link w:val="ZaglavljeChar"/>
    <w:uiPriority w:val="99"/>
    <w:unhideWhenUsed/>
    <w:rsid w:val="002A3F7E"/>
    <w:pPr>
      <w:tabs>
        <w:tab w:pos="4536" w:val="center"/>
        <w:tab w:pos="9072" w:val="right"/>
      </w:tabs>
    </w:pPr>
  </w:style>
  <w:style w:customStyle="true" w:styleId="ZaglavljeChar" w:type="character">
    <w:name w:val="Zaglavlje Char"/>
    <w:basedOn w:val="Zadanifontodlomka"/>
    <w:link w:val="Zaglavlje"/>
    <w:uiPriority w:val="99"/>
    <w:rsid w:val="002A3F7E"/>
    <w:rPr>
      <w:rFonts w:cs="Times New Roman" w:eastAsia="Times New Roman" w:hAnsi="Arial" w:ascii="Arial"/>
      <w:szCs w:val="20"/>
      <w:lang w:eastAsia="hr-HR"/>
    </w:rPr>
  </w:style>
  <w:style w:styleId="Tekstbalonia" w:type="paragraph">
    <w:name w:val="Balloon Text"/>
    <w:basedOn w:val="Normal"/>
    <w:link w:val="TekstbaloniaChar"/>
    <w:uiPriority w:val="99"/>
    <w:semiHidden/>
    <w:unhideWhenUsed/>
    <w:rsid w:val="002A3F7E"/>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2A3F7E"/>
    <w:rPr>
      <w:rFonts w:cs="Tahoma" w:eastAsia="Times New Roman" w:hAnsi="Tahoma" w:ascii="Tahoma"/>
      <w:sz w:val="16"/>
      <w:szCs w:val="16"/>
      <w:lang w:eastAsia="hr-HR"/>
    </w:rPr>
  </w:style>
  <w:style w:styleId="Podnoje" w:type="paragraph">
    <w:name w:val="footer"/>
    <w:basedOn w:val="Normal"/>
    <w:link w:val="PodnojeChar"/>
    <w:uiPriority w:val="99"/>
    <w:unhideWhenUsed/>
    <w:rsid w:val="00DE1268"/>
    <w:pPr>
      <w:tabs>
        <w:tab w:pos="4536" w:val="center"/>
        <w:tab w:pos="9072" w:val="right"/>
      </w:tabs>
    </w:pPr>
  </w:style>
  <w:style w:customStyle="true" w:styleId="PodnojeChar" w:type="character">
    <w:name w:val="Podnožje Char"/>
    <w:basedOn w:val="Zadanifontodlomka"/>
    <w:link w:val="Podnoje"/>
    <w:uiPriority w:val="99"/>
    <w:rsid w:val="00DE1268"/>
    <w:rPr>
      <w:rFonts w:cs="Times New Roman" w:eastAsia="Times New Roman" w:hAnsi="Arial" w:ascii="Arial"/>
      <w:szCs w:val="20"/>
      <w:lang w:eastAsia="hr-HR"/>
    </w:rPr>
  </w:style>
  <w:style w:styleId="Tekstrezerviranogmjesta" w:type="character">
    <w:name w:val="Placeholder Text"/>
    <w:basedOn w:val="Zadanifontodlomka"/>
    <w:uiPriority w:val="99"/>
    <w:semiHidden/>
    <w:rsid w:val="00F22242"/>
    <w:rPr>
      <w:color w:val="808080"/>
      <w:bdr w:space="0" w:sz="0" w:color="auto" w:val="none"/>
      <w:shd w:fill="CCFFFF" w:color="auto" w:val="clear"/>
    </w:rPr>
  </w:style>
  <w:style w:customStyle="true" w:styleId="eSPISCCParagraphDefaultFont" w:type="character">
    <w:name w:val="eSPIS_CC_Paragraph Default Font"/>
    <w:basedOn w:val="Zadanifontodlomka"/>
    <w:rsid w:val="00F22242"/>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F22242"/>
    <w:rPr>
      <w:rFonts w:hAnsi="Times New Roman" w:ascii="Times New Roman"/>
      <w:szCs w:val="24"/>
      <w:bdr w:space="0" w:sz="0" w:color="auto" w:val="none"/>
      <w:shd w:fill="FFFFCC" w:color="auto" w:val="clear"/>
      <w:lang w:val="hr-HR"/>
    </w:rPr>
  </w:style>
  <w:style w:customStyle="true" w:styleId="PozadinaSvijetloCrvena" w:type="character">
    <w:name w:val="Pozadina_SvijetloCrvena"/>
    <w:basedOn w:val="eSPISCCParagraphDefaultFont"/>
    <w:rsid w:val="00F22242"/>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F22242"/>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2A3F7E"/>
    <w:pPr>
      <w:overflowPunct w:val="0"/>
      <w:autoSpaceDE w:val="0"/>
      <w:autoSpaceDN w:val="0"/>
      <w:adjustRightInd w:val="0"/>
    </w:pPr>
    <w:rPr>
      <w:rFonts w:ascii="Arial" w:cs="Times New Roman" w:eastAsia="Times New Roman" w:hAnsi="Arial"/>
      <w:szCs w:val="20"/>
      <w:lang w:eastAsia="hr-HR"/>
    </w:rPr>
  </w:style>
  <w:style w:styleId="Naslov1" w:type="paragraph">
    <w:name w:val="heading 1"/>
    <w:basedOn w:val="Normal"/>
    <w:next w:val="Normal"/>
    <w:link w:val="Naslov1Char"/>
    <w:qFormat/>
    <w:rsid w:val="002A3F7E"/>
    <w:pPr>
      <w:keepNext/>
      <w:jc w:val="center"/>
      <w:outlineLvl w:val="0"/>
    </w:pPr>
    <w:rPr>
      <w:rFonts w:ascii="Times New Roman" w:hAnsi="Times New Roman"/>
      <w:b/>
      <w:bC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rsid w:val="002A3F7E"/>
    <w:rPr>
      <w:rFonts w:cs="Times New Roman" w:eastAsia="Times New Roman"/>
      <w:b/>
      <w:bCs/>
      <w:szCs w:val="20"/>
      <w:lang w:eastAsia="hr-HR"/>
    </w:rPr>
  </w:style>
  <w:style w:customStyle="1" w:styleId="TijelotekstaChar" w:type="character">
    <w:name w:val="Tijelo teksta Char"/>
    <w:aliases w:val="Body Text Indent 2 Char,uvlaka 3 Char,uvlaka 2 Char"/>
    <w:basedOn w:val="Zadanifontodlomka"/>
    <w:link w:val="Tijeloteksta"/>
    <w:locked/>
    <w:rsid w:val="002A3F7E"/>
    <w:rPr>
      <w:rFonts w:ascii="Arial" w:cs="Arial" w:hAnsi="Arial"/>
      <w:sz w:val="22"/>
    </w:rPr>
  </w:style>
  <w:style w:styleId="Tijeloteksta" w:type="paragraph">
    <w:name w:val="Body Text"/>
    <w:aliases w:val="Body Text Indent 2,uvlaka 3,uvlaka 2"/>
    <w:basedOn w:val="Normal"/>
    <w:link w:val="TijelotekstaChar"/>
    <w:unhideWhenUsed/>
    <w:rsid w:val="002A3F7E"/>
    <w:pPr>
      <w:jc w:val="both"/>
    </w:pPr>
    <w:rPr>
      <w:rFonts w:cs="Arial" w:eastAsiaTheme="minorHAnsi"/>
      <w:sz w:val="22"/>
      <w:szCs w:val="22"/>
      <w:lang w:eastAsia="en-US"/>
    </w:rPr>
  </w:style>
  <w:style w:customStyle="1" w:styleId="TijelotekstaChar1" w:type="character">
    <w:name w:val="Tijelo teksta Char1"/>
    <w:basedOn w:val="Zadanifontodlomka"/>
    <w:uiPriority w:val="99"/>
    <w:semiHidden/>
    <w:rsid w:val="002A3F7E"/>
    <w:rPr>
      <w:rFonts w:ascii="Arial" w:cs="Times New Roman" w:eastAsia="Times New Roman" w:hAnsi="Arial"/>
      <w:szCs w:val="20"/>
      <w:lang w:eastAsia="hr-HR"/>
    </w:rPr>
  </w:style>
  <w:style w:styleId="Odlomakpopisa" w:type="paragraph">
    <w:name w:val="List Paragraph"/>
    <w:basedOn w:val="Normal"/>
    <w:uiPriority w:val="34"/>
    <w:qFormat/>
    <w:rsid w:val="002A3F7E"/>
    <w:pPr>
      <w:overflowPunct/>
      <w:autoSpaceDE/>
      <w:autoSpaceDN/>
      <w:adjustRightInd/>
      <w:ind w:left="708"/>
    </w:pPr>
    <w:rPr>
      <w:lang w:val="en-GB"/>
    </w:rPr>
  </w:style>
  <w:style w:styleId="Zaglavlje" w:type="paragraph">
    <w:name w:val="header"/>
    <w:basedOn w:val="Normal"/>
    <w:link w:val="ZaglavljeChar"/>
    <w:uiPriority w:val="99"/>
    <w:unhideWhenUsed/>
    <w:rsid w:val="002A3F7E"/>
    <w:pPr>
      <w:tabs>
        <w:tab w:pos="4536" w:val="center"/>
        <w:tab w:pos="9072" w:val="right"/>
      </w:tabs>
    </w:pPr>
  </w:style>
  <w:style w:customStyle="1" w:styleId="ZaglavljeChar" w:type="character">
    <w:name w:val="Zaglavlje Char"/>
    <w:basedOn w:val="Zadanifontodlomka"/>
    <w:link w:val="Zaglavlje"/>
    <w:uiPriority w:val="99"/>
    <w:rsid w:val="002A3F7E"/>
    <w:rPr>
      <w:rFonts w:ascii="Arial" w:cs="Times New Roman" w:eastAsia="Times New Roman" w:hAnsi="Arial"/>
      <w:szCs w:val="20"/>
      <w:lang w:eastAsia="hr-HR"/>
    </w:rPr>
  </w:style>
  <w:style w:styleId="Tekstbalonia" w:type="paragraph">
    <w:name w:val="Balloon Text"/>
    <w:basedOn w:val="Normal"/>
    <w:link w:val="TekstbaloniaChar"/>
    <w:uiPriority w:val="99"/>
    <w:semiHidden/>
    <w:unhideWhenUsed/>
    <w:rsid w:val="002A3F7E"/>
    <w:rPr>
      <w:rFonts w:ascii="Tahoma" w:cs="Tahoma" w:hAnsi="Tahoma"/>
      <w:sz w:val="16"/>
      <w:szCs w:val="16"/>
    </w:rPr>
  </w:style>
  <w:style w:customStyle="1" w:styleId="TekstbaloniaChar" w:type="character">
    <w:name w:val="Tekst balončića Char"/>
    <w:basedOn w:val="Zadanifontodlomka"/>
    <w:link w:val="Tekstbalonia"/>
    <w:uiPriority w:val="99"/>
    <w:semiHidden/>
    <w:rsid w:val="002A3F7E"/>
    <w:rPr>
      <w:rFonts w:ascii="Tahoma" w:cs="Tahoma" w:eastAsia="Times New Roman" w:hAnsi="Tahoma"/>
      <w:sz w:val="16"/>
      <w:szCs w:val="16"/>
      <w:lang w:eastAsia="hr-HR"/>
    </w:rPr>
  </w:style>
  <w:style w:styleId="Podnoje" w:type="paragraph">
    <w:name w:val="footer"/>
    <w:basedOn w:val="Normal"/>
    <w:link w:val="PodnojeChar"/>
    <w:uiPriority w:val="99"/>
    <w:unhideWhenUsed/>
    <w:rsid w:val="00DE1268"/>
    <w:pPr>
      <w:tabs>
        <w:tab w:pos="4536" w:val="center"/>
        <w:tab w:pos="9072" w:val="right"/>
      </w:tabs>
    </w:pPr>
  </w:style>
  <w:style w:customStyle="1" w:styleId="PodnojeChar" w:type="character">
    <w:name w:val="Podnožje Char"/>
    <w:basedOn w:val="Zadanifontodlomka"/>
    <w:link w:val="Podnoje"/>
    <w:uiPriority w:val="99"/>
    <w:rsid w:val="00DE1268"/>
    <w:rPr>
      <w:rFonts w:ascii="Arial" w:cs="Times New Roman" w:eastAsia="Times New Roman" w:hAnsi="Arial"/>
      <w:szCs w:val="20"/>
      <w:lang w:eastAsia="hr-HR"/>
    </w:rPr>
  </w:style>
  <w:style w:styleId="Tekstrezerviranogmjesta" w:type="character">
    <w:name w:val="Placeholder Text"/>
    <w:basedOn w:val="Zadanifontodlomka"/>
    <w:uiPriority w:val="99"/>
    <w:semiHidden/>
    <w:rsid w:val="00F22242"/>
    <w:rPr>
      <w:color w:val="808080"/>
      <w:bdr w:color="auto" w:space="0" w:sz="0" w:val="none"/>
      <w:shd w:color="auto" w:fill="CCFFFF" w:val="clear"/>
    </w:rPr>
  </w:style>
  <w:style w:customStyle="1" w:styleId="eSPISCCParagraphDefaultFont" w:type="character">
    <w:name w:val="eSPIS_CC_Paragraph Default Font"/>
    <w:basedOn w:val="Zadanifontodlomka"/>
    <w:rsid w:val="00F22242"/>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F22242"/>
    <w:rPr>
      <w:rFonts w:ascii="Times New Roman" w:hAnsi="Times New Roman"/>
      <w:szCs w:val="24"/>
      <w:bdr w:color="auto" w:space="0" w:sz="0" w:val="none"/>
      <w:shd w:color="auto" w:fill="FFFFCC" w:val="clear"/>
      <w:lang w:val="hr-HR"/>
    </w:rPr>
  </w:style>
  <w:style w:customStyle="1" w:styleId="PozadinaSvijetloCrvena" w:type="character">
    <w:name w:val="Pozadina_SvijetloCrvena"/>
    <w:basedOn w:val="eSPISCCParagraphDefaultFont"/>
    <w:rsid w:val="00F22242"/>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F22242"/>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93972401">
      <w:bodyDiv w:val="true"/>
      <w:marLeft w:val="0"/>
      <w:marRight w:val="0"/>
      <w:marTop w:val="0"/>
      <w:marBottom w:val="0"/>
      <w:divBdr>
        <w:top w:space="0" w:sz="0" w:color="auto" w:val="none"/>
        <w:left w:space="0" w:sz="0" w:color="auto" w:val="none"/>
        <w:bottom w:space="0" w:sz="0" w:color="auto" w:val="none"/>
        <w:right w:space="0" w:sz="0" w:color="auto" w:val="none"/>
      </w:divBdr>
    </w:div>
    <w:div w:id="953439990">
      <w:bodyDiv w:val="true"/>
      <w:marLeft w:val="0"/>
      <w:marRight w:val="0"/>
      <w:marTop w:val="0"/>
      <w:marBottom w:val="0"/>
      <w:divBdr>
        <w:top w:space="0" w:sz="0" w:color="auto" w:val="none"/>
        <w:left w:space="0" w:sz="0" w:color="auto" w:val="none"/>
        <w:bottom w:space="0" w:sz="0" w:color="auto" w:val="none"/>
        <w:right w:space="0" w:sz="0" w:color="auto" w:val="none"/>
      </w:divBdr>
    </w:div>
    <w:div w:id="1562715999">
      <w:bodyDiv w:val="true"/>
      <w:marLeft w:val="0"/>
      <w:marRight w:val="0"/>
      <w:marTop w:val="0"/>
      <w:marBottom w:val="0"/>
      <w:divBdr>
        <w:top w:space="0" w:sz="0" w:color="auto" w:val="none"/>
        <w:left w:space="0" w:sz="0" w:color="auto" w:val="none"/>
        <w:bottom w:space="0" w:sz="0" w:color="auto" w:val="none"/>
        <w:right w:space="0" w:sz="0" w:color="auto" w:val="none"/>
      </w:divBdr>
    </w:div>
    <w:div w:id="1648433296">
      <w:bodyDiv w:val="true"/>
      <w:marLeft w:val="0"/>
      <w:marRight w:val="0"/>
      <w:marTop w:val="0"/>
      <w:marBottom w:val="0"/>
      <w:divBdr>
        <w:top w:space="0" w:sz="0" w:color="auto" w:val="none"/>
        <w:left w:space="0" w:sz="0" w:color="auto" w:val="none"/>
        <w:bottom w:space="0" w:sz="0" w:color="auto" w:val="none"/>
        <w:right w:space="0" w:sz="0" w:color="auto" w:val="none"/>
      </w:divBdr>
    </w:div>
    <w:div w:id="2047560707">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17. svibnja 2019.</izvorni_sadrzaj>
    <derivirana_varijabla naziv="DomainObject.DatumDonosenjaOdluke_1">17. svibnja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Lucija</izvorni_sadrzaj>
    <derivirana_varijabla naziv="DomainObject.DonositeljOdluke.Ime_1">Lucija</derivirana_varijabla>
  </DomainObject.DonositeljOdluke.Ime>
  <DomainObject.DonositeljOdluke.Prezime>
    <izvorni_sadrzaj>Butigan</izvorni_sadrzaj>
    <derivirana_varijabla naziv="DomainObject.DonositeljOdluke.Prezime_1">Butigan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2653</izvorni_sadrzaj>
    <derivirana_varijabla naziv="DomainObject.Predmet.Broj_1">2653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16. listopada 2018.</izvorni_sadrzaj>
    <derivirana_varijabla naziv="DomainObject.Predmet.DatumOsnivanja_1">16. listopada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St-2653/2018</izvorni_sadrzaj>
    <derivirana_varijabla naziv="DomainObject.Predmet.OznakaBroj_1">St-2653/2018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L</izvorni_sadrzaj>
    <derivirana_varijabla naziv="DomainObject.Predmet.PrimjedbaSuca_1">L</derivirana_varijabla>
  </DomainObject.Predmet.PrimjedbaSuca>
  <DomainObject.Predmet.ProtustrankaFormated>
    <izvorni_sadrzaj>  TAHOSERVIS JANČIĆ, d.o.o. zastupanog po punomoćniku Branko Jančić</izvorni_sadrzaj>
    <derivirana_varijabla naziv="DomainObject.Predmet.ProtustrankaFormated_1">  TAHOSERVIS JANČIĆ, d.o.o. zastupanog po punomoćniku Branko Jančić</derivirana_varijabla>
  </DomainObject.Predmet.ProtustrankaFormated>
  <DomainObject.Predmet.ProtustrankaFormatedOIB>
    <izvorni_sadrzaj>  TAHOSERVIS JANČIĆ, d.o.o., OIB 49982032477 zastupanog po punomoćniku Branko Jančić</izvorni_sadrzaj>
    <derivirana_varijabla naziv="DomainObject.Predmet.ProtustrankaFormatedOIB_1">  TAHOSERVIS JANČIĆ, d.o.o., OIB 49982032477 zastupanog po punomoćniku Branko Jančić</derivirana_varijabla>
  </DomainObject.Predmet.ProtustrankaFormatedOIB>
  <DomainObject.Predmet.ProtustrankaFormatedWithAdress>
    <izvorni_sadrzaj> TAHOSERVIS JANČIĆ, d.o.o., Zagrebačka 8, 10291 Prigorje Brdovečko zastupanog po punomoćniku Branko Jančić</izvorni_sadrzaj>
    <derivirana_varijabla naziv="DomainObject.Predmet.ProtustrankaFormatedWithAdress_1"> TAHOSERVIS JANČIĆ, d.o.o., Zagrebačka 8, 10291 Prigorje Brdovečko zastupanog po punomoćniku Branko Jančić</derivirana_varijabla>
  </DomainObject.Predmet.ProtustrankaFormatedWithAdress>
  <DomainObject.Predmet.ProtustrankaFormatedWithAdressOIB>
    <izvorni_sadrzaj> TAHOSERVIS JANČIĆ, d.o.o., OIB 49982032477, Zagrebačka 8, 10291 Prigorje Brdovečko zastupanog po punomoćniku Branko Jančić</izvorni_sadrzaj>
    <derivirana_varijabla naziv="DomainObject.Predmet.ProtustrankaFormatedWithAdressOIB_1"> TAHOSERVIS JANČIĆ, d.o.o., OIB 49982032477, Zagrebačka 8, 10291 Prigorje Brdovečko zastupanog po punomoćniku Branko Jančić</derivirana_varijabla>
  </DomainObject.Predmet.ProtustrankaFormatedWithAdressOIB>
  <DomainObject.Predmet.ProtustrankaWithAdress>
    <izvorni_sadrzaj>TAHOSERVIS JANČIĆ, d.o.o. Zagrebačka 8, 10291 Prigorje Brdovečko</izvorni_sadrzaj>
    <derivirana_varijabla naziv="DomainObject.Predmet.ProtustrankaWithAdress_1">TAHOSERVIS JANČIĆ, d.o.o. Zagrebačka 8, 10291 Prigorje Brdovečko</derivirana_varijabla>
  </DomainObject.Predmet.ProtustrankaWithAdress>
  <DomainObject.Predmet.ProtustrankaWithAdressOIB>
    <izvorni_sadrzaj>TAHOSERVIS JANČIĆ, d.o.o., OIB 49982032477, Zagrebačka 8, 10291 Prigorje Brdovečko</izvorni_sadrzaj>
    <derivirana_varijabla naziv="DomainObject.Predmet.ProtustrankaWithAdressOIB_1">TAHOSERVIS JANČIĆ, d.o.o., OIB 49982032477, Zagrebačka 8, 10291 Prigorje Brdovečko</derivirana_varijabla>
  </DomainObject.Predmet.ProtustrankaWithAdressOIB>
  <DomainObject.Predmet.ProtustrankaNazivFormated>
    <izvorni_sadrzaj>TAHOSERVIS JANČIĆ, d.o.o.</izvorni_sadrzaj>
    <derivirana_varijabla naziv="DomainObject.Predmet.ProtustrankaNazivFormated_1">TAHOSERVIS JANČIĆ, d.o.o.</derivirana_varijabla>
  </DomainObject.Predmet.ProtustrankaNazivFormated>
  <DomainObject.Predmet.ProtustrankaNazivFormatedOIB>
    <izvorni_sadrzaj>TAHOSERVIS JANČIĆ, d.o.o., OIB 49982032477</izvorni_sadrzaj>
    <derivirana_varijabla naziv="DomainObject.Predmet.ProtustrankaNazivFormatedOIB_1">TAHOSERVIS JANČIĆ, d.o.o., OIB 49982032477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20.- L. Butigan</izvorni_sadrzaj>
    <derivirana_varijabla naziv="DomainObject.Predmet.Referada.Naziv_1">20.- L. Butigan</derivirana_varijabla>
  </DomainObject.Predmet.Referada.Naziv>
  <DomainObject.Predmet.Referada.Oznaka>
    <izvorni_sadrzaj>20. </izvorni_sadrzaj>
    <derivirana_varijabla naziv="DomainObject.Predmet.Referada.Oznaka_1">20. </derivirana_varijabla>
  </DomainObject.Predmet.Referada.Oznaka>
  <DomainObject.Predmet.Referada.Prostorija.Naziv>
    <izvorni_sadrzaj>Soba UZ II 91</izvorni_sadrzaj>
    <derivirana_varijabla naziv="DomainObject.Predmet.Referada.Prostorija.Naziv_1">Soba UZ II 91</derivirana_varijabla>
  </DomainObject.Predmet.Referada.Prostorija.Naziv>
  <DomainObject.Predmet.Referada.Prostorija.Oznaka>
    <izvorni_sadrzaj>UZ II 91</izvorni_sadrzaj>
    <derivirana_varijabla naziv="DomainObject.Predmet.Referada.Prostorija.Oznaka_1">UZ II 91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Lucija Butigan</izvorni_sadrzaj>
    <derivirana_varijabla naziv="DomainObject.Predmet.Referada.Sudac_1">Lucija Butigan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Branko Jančić</izvorni_sadrzaj>
    <derivirana_varijabla naziv="DomainObject.Predmet.StrankaFormated_1">  FINA Regionalni centar Zagreb; Branko Jančić</derivirana_varijabla>
  </DomainObject.Predmet.StrankaFormated>
  <DomainObject.Predmet.StrankaFormatedOIB>
    <izvorni_sadrzaj>  FINA Regionalni centar Zagreb, OIB 85821130368; Branko Jančić, OIB 18029783984</izvorni_sadrzaj>
    <derivirana_varijabla naziv="DomainObject.Predmet.StrankaFormatedOIB_1">  FINA Regionalni centar Zagreb, OIB 85821130368; Branko Jančić, OIB 18029783984</derivirana_varijabla>
  </DomainObject.Predmet.StrankaFormatedOIB>
  <DomainObject.Predmet.StrankaFormatedWithAdress>
    <izvorni_sadrzaj> FINA Regionalni centar Zagreb, Trg svibanjskih žrtava 1995. 1, 10000 Zagreb; Branko Jančić, Zagrebačka 8, 10291 Prigorje Brdovečko</izvorni_sadrzaj>
    <derivirana_varijabla naziv="DomainObject.Predmet.StrankaFormatedWithAdress_1"> FINA Regionalni centar Zagreb, Trg svibanjskih žrtava 1995. 1, 10000 Zagreb; Branko Jančić, Zagrebačka 8, 10291 Prigorje Brdovečko</derivirana_varijabla>
  </DomainObject.Predmet.StrankaFormatedWithAdress>
  <DomainObject.Predmet.StrankaFormatedWithAdressOIB>
    <izvorni_sadrzaj> FINA Regionalni centar Zagreb, OIB 85821130368, Trg svibanjskih žrtava 1995. 1, 10000 Zagreb; Branko Jančić, OIB 18029783984, Zagrebačka 8, 10291 Prigorje Brdovečko</izvorni_sadrzaj>
    <derivirana_varijabla naziv="DomainObject.Predmet.StrankaFormatedWithAdressOIB_1"> FINA Regionalni centar Zagreb, OIB 85821130368, Trg svibanjskih žrtava 1995. 1, 10000 Zagreb; Branko Jančić, OIB 18029783984, Zagrebačka 8, 10291 Prigorje Brdovečko</derivirana_varijabla>
  </DomainObject.Predmet.StrankaFormatedWithAdressOIB>
  <DomainObject.Predmet.StrankaWithAdress>
    <izvorni_sadrzaj>FINA Regionalni centar Zagreb Trg svibanjskih žrtava 1995. 1,10000 Zagreb,Branko Jančić Zagrebačka 8,10291 Prigorje Brdovečko</izvorni_sadrzaj>
    <derivirana_varijabla naziv="DomainObject.Predmet.StrankaWithAdress_1">FINA Regionalni centar Zagreb Trg svibanjskih žrtava 1995. 1,10000 Zagreb,Branko Jančić Zagrebačka 8,10291 Prigorje Brdovečko</derivirana_varijabla>
  </DomainObject.Predmet.StrankaWithAdress>
  <DomainObject.Predmet.StrankaWithAdressOIB>
    <izvorni_sadrzaj>FINA Regionalni centar Zagreb, OIB 85821130368, Trg svibanjskih žrtava 1995. 1,10000 Zagreb,Branko Jančić, OIB 18029783984, Zagrebačka 8,10291 Prigorje Brdovečko</izvorni_sadrzaj>
    <derivirana_varijabla naziv="DomainObject.Predmet.StrankaWithAdressOIB_1">FINA Regionalni centar Zagreb, OIB 85821130368, Trg svibanjskih žrtava 1995. 1,10000 Zagreb,Branko Jančić, OIB 18029783984, Zagrebačka 8,10291 Prigorje Brdovečko</derivirana_varijabla>
  </DomainObject.Predmet.StrankaWithAdressOIB>
  <DomainObject.Predmet.StrankaNazivFormated>
    <izvorni_sadrzaj>FINA Regionalni centar Zagreb,Branko Jančić</izvorni_sadrzaj>
    <derivirana_varijabla naziv="DomainObject.Predmet.StrankaNazivFormated_1">FINA Regionalni centar Zagreb,Branko Jančić</derivirana_varijabla>
  </DomainObject.Predmet.StrankaNazivFormated>
  <DomainObject.Predmet.StrankaNazivFormatedOIB>
    <izvorni_sadrzaj>FINA Regionalni centar Zagreb, OIB 85821130368,Branko Jančić, OIB 18029783984</izvorni_sadrzaj>
    <derivirana_varijabla naziv="DomainObject.Predmet.StrankaNazivFormatedOIB_1">FINA Regionalni centar Zagreb, OIB 85821130368,Branko Jančić, OIB 18029783984</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20.- L. Butigan</izvorni_sadrzaj>
    <derivirana_varijabla naziv="DomainObject.Predmet.TrenutnaLokacijaSpisa.Naziv_1">20.- L. Butigan</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Monika Grbac</izvorni_sadrzaj>
    <derivirana_varijabla naziv="DomainObject.Predmet.Zapisnicar_1">Monika Grbac</derivirana_varijabla>
  </DomainObject.Predmet.Zapisnicar>
  <DomainObject.Predmet.StrankaListFormated>
    <izvorni_sadrzaj>
      <item>FINA Regionalni centar Zagreb</item>
      <item>Branko Jančić</item>
    </izvorni_sadrzaj>
    <derivirana_varijabla naziv="DomainObject.Predmet.StrankaListFormated_1">
      <item>FINA Regionalni centar Zagreb</item>
      <item>Branko Jančić</item>
    </derivirana_varijabla>
  </DomainObject.Predmet.StrankaListFormated>
  <DomainObject.Predmet.StrankaListFormatedOIB>
    <izvorni_sadrzaj>
      <item>FINA Regionalni centar Zagreb, OIB 85821130368</item>
      <item>Branko Jančić, OIB 18029783984</item>
    </izvorni_sadrzaj>
    <derivirana_varijabla naziv="DomainObject.Predmet.StrankaListFormatedOIB_1">
      <item>FINA Regionalni centar Zagreb, OIB 85821130368</item>
      <item>Branko Jančić, OIB 18029783984</item>
    </derivirana_varijabla>
  </DomainObject.Predmet.StrankaListFormatedOIB>
  <DomainObject.Predmet.StrankaListFormatedWithAdress>
    <izvorni_sadrzaj>
      <item>FINA Regionalni centar Zagreb, Trg svibanjskih žrtava 1995. 1, 10000 Zagreb</item>
      <item>Branko Jančić, Zagrebačka 8, 10291 Prigorje Brdovečko</item>
    </izvorni_sadrzaj>
    <derivirana_varijabla naziv="DomainObject.Predmet.StrankaListFormatedWithAdress_1">
      <item>FINA Regionalni centar Zagreb, Trg svibanjskih žrtava 1995. 1, 10000 Zagreb</item>
      <item>Branko Jančić, Zagrebačka 8, 10291 Prigorje Brdovečko</item>
    </derivirana_varijabla>
  </DomainObject.Predmet.StrankaListFormatedWithAdress>
  <DomainObject.Predmet.StrankaListFormatedWithAdressOIB>
    <izvorni_sadrzaj>
      <item>FINA Regionalni centar Zagreb, OIB 85821130368, Trg svibanjskih žrtava 1995. 1, 10000 Zagreb</item>
      <item>Branko Jančić, OIB 18029783984, Zagrebačka 8, 10291 Prigorje Brdovečko</item>
    </izvorni_sadrzaj>
    <derivirana_varijabla naziv="DomainObject.Predmet.StrankaListFormatedWithAdressOIB_1">
      <item>FINA Regionalni centar Zagreb, OIB 85821130368, Trg svibanjskih žrtava 1995. 1, 10000 Zagreb</item>
      <item>Branko Jančić, OIB 18029783984, Zagrebačka 8, 10291 Prigorje Brdovečko</item>
    </derivirana_varijabla>
  </DomainObject.Predmet.StrankaListFormatedWithAdressOIB>
  <DomainObject.Predmet.StrankaListNazivFormated>
    <izvorni_sadrzaj>
      <item>FINA Regionalni centar Zagreb</item>
      <item>Branko Jančić</item>
    </izvorni_sadrzaj>
    <derivirana_varijabla naziv="DomainObject.Predmet.StrankaListNazivFormated_1">
      <item>FINA Regionalni centar Zagreb</item>
      <item>Branko Jančić</item>
    </derivirana_varijabla>
  </DomainObject.Predmet.StrankaListNazivFormated>
  <DomainObject.Predmet.StrankaListNazivFormatedOIB>
    <izvorni_sadrzaj>
      <item>FINA Regionalni centar Zagreb, OIB 85821130368</item>
      <item>Branko Jančić, OIB 18029783984</item>
    </izvorni_sadrzaj>
    <derivirana_varijabla naziv="DomainObject.Predmet.StrankaListNazivFormatedOIB_1">
      <item>FINA Regionalni centar Zagreb, OIB 85821130368</item>
      <item>Branko Jančić, OIB 18029783984</item>
    </derivirana_varijabla>
  </DomainObject.Predmet.StrankaListNazivFormatedOIB>
  <DomainObject.Predmet.ProtuStrankaListFormated>
    <izvorni_sadrzaj>
      <item>TAHOSERVIS JANČIĆ, d.o.o. zastupanog po punomoćniku Branko Jančić</item>
    </izvorni_sadrzaj>
    <derivirana_varijabla naziv="DomainObject.Predmet.ProtuStrankaListFormated_1">
      <item>TAHOSERVIS JANČIĆ, d.o.o. zastupanog po punomoćniku Branko Jančić</item>
    </derivirana_varijabla>
  </DomainObject.Predmet.ProtuStrankaListFormated>
  <DomainObject.Predmet.ProtuStrankaListFormatedOIB>
    <izvorni_sadrzaj>
      <item>TAHOSERVIS JANČIĆ, d.o.o., OIB 49982032477 zastupanog po punomoćniku Branko Jančić</item>
    </izvorni_sadrzaj>
    <derivirana_varijabla naziv="DomainObject.Predmet.ProtuStrankaListFormatedOIB_1">
      <item>TAHOSERVIS JANČIĆ, d.o.o., OIB 49982032477 zastupanog po punomoćniku Branko Jančić</item>
    </derivirana_varijabla>
  </DomainObject.Predmet.ProtuStrankaListFormatedOIB>
  <DomainObject.Predmet.ProtuStrankaListFormatedWithAdress>
    <izvorni_sadrzaj>
      <item>TAHOSERVIS JANČIĆ, d.o.o., Zagrebačka 8, 10291 Prigorje Brdovečko zastupanog po punomoćniku Branko Jančić</item>
    </izvorni_sadrzaj>
    <derivirana_varijabla naziv="DomainObject.Predmet.ProtuStrankaListFormatedWithAdress_1">
      <item>TAHOSERVIS JANČIĆ, d.o.o., Zagrebačka 8, 10291 Prigorje Brdovečko zastupanog po punomoćniku Branko Jančić</item>
    </derivirana_varijabla>
  </DomainObject.Predmet.ProtuStrankaListFormatedWithAdress>
  <DomainObject.Predmet.ProtuStrankaListFormatedWithAdressOIB>
    <izvorni_sadrzaj>
      <item>TAHOSERVIS JANČIĆ, d.o.o., OIB 49982032477, Zagrebačka 8, 10291 Prigorje Brdovečko zastupanog po punomoćniku Branko Jančić</item>
    </izvorni_sadrzaj>
    <derivirana_varijabla naziv="DomainObject.Predmet.ProtuStrankaListFormatedWithAdressOIB_1">
      <item>TAHOSERVIS JANČIĆ, d.o.o., OIB 49982032477, Zagrebačka 8, 10291 Prigorje Brdovečko zastupanog po punomoćniku Branko Jančić</item>
    </derivirana_varijabla>
  </DomainObject.Predmet.ProtuStrankaListFormatedWithAdressOIB>
  <DomainObject.Predmet.ProtuStrankaListNazivFormated>
    <izvorni_sadrzaj>
      <item>TAHOSERVIS JANČIĆ, d.o.o.</item>
    </izvorni_sadrzaj>
    <derivirana_varijabla naziv="DomainObject.Predmet.ProtuStrankaListNazivFormated_1">
      <item>TAHOSERVIS JANČIĆ, d.o.o.</item>
    </derivirana_varijabla>
  </DomainObject.Predmet.ProtuStrankaListNazivFormated>
  <DomainObject.Predmet.ProtuStrankaListNazivFormatedOIB>
    <izvorni_sadrzaj>
      <item>TAHOSERVIS JANČIĆ, d.o.o., OIB 49982032477</item>
    </izvorni_sadrzaj>
    <derivirana_varijabla naziv="DomainObject.Predmet.ProtuStrankaListNazivFormatedOIB_1">
      <item>TAHOSERVIS JANČIĆ, d.o.o., OIB 49982032477</item>
    </derivirana_varijabla>
  </DomainObject.Predmet.ProtuStrankaListNazivFormatedOIB>
  <DomainObject.Predmet.OstaliListFormated>
    <izvorni_sadrzaj>
      <item>Branko Jančić punomoćnik sudionika u postupku TAHOSERVIS JANČIĆ, d.o.o.</item>
    </izvorni_sadrzaj>
    <derivirana_varijabla naziv="DomainObject.Predmet.OstaliListFormated_1">
      <item>Branko Jančić punomoćnik sudionika u postupku TAHOSERVIS JANČIĆ, d.o.o.</item>
    </derivirana_varijabla>
  </DomainObject.Predmet.OstaliListFormated>
  <DomainObject.Predmet.OstaliListFormatedOIB>
    <izvorni_sadrzaj>
      <item>Branko Jančić, OIB 18029783984 punomoćnik sudionika u postupku TAHOSERVIS JANČIĆ, d.o.o.</item>
    </izvorni_sadrzaj>
    <derivirana_varijabla naziv="DomainObject.Predmet.OstaliListFormatedOIB_1">
      <item>Branko Jančić, OIB 18029783984 punomoćnik sudionika u postupku TAHOSERVIS JANČIĆ, d.o.o.</item>
    </derivirana_varijabla>
  </DomainObject.Predmet.OstaliListFormatedOIB>
  <DomainObject.Predmet.OstaliListFormatedWithAdress>
    <izvorni_sadrzaj>
      <item>Branko Jančić, Zagrebačka 8, 10291 Prigorje Brdovečko punomoćnik sudionika u postupku TAHOSERVIS JANČIĆ, d.o.o.</item>
    </izvorni_sadrzaj>
    <derivirana_varijabla naziv="DomainObject.Predmet.OstaliListFormatedWithAdress_1">
      <item>Branko Jančić, Zagrebačka 8, 10291 Prigorje Brdovečko punomoćnik sudionika u postupku TAHOSERVIS JANČIĆ, d.o.o.</item>
    </derivirana_varijabla>
  </DomainObject.Predmet.OstaliListFormatedWithAdress>
  <DomainObject.Predmet.OstaliListFormatedWithAdressOIB>
    <izvorni_sadrzaj>
      <item>Branko Jančić, OIB 18029783984, Zagrebačka 8, 10291 Prigorje Brdovečko punomoćnik sudionika u postupku TAHOSERVIS JANČIĆ, d.o.o.</item>
    </izvorni_sadrzaj>
    <derivirana_varijabla naziv="DomainObject.Predmet.OstaliListFormatedWithAdressOIB_1">
      <item>Branko Jančić, OIB 18029783984, Zagrebačka 8, 10291 Prigorje Brdovečko punomoćnik sudionika u postupku TAHOSERVIS JANČIĆ, d.o.o.</item>
    </derivirana_varijabla>
  </DomainObject.Predmet.OstaliListFormatedWithAdressOIB>
  <DomainObject.Predmet.OstaliListNazivFormated>
    <izvorni_sadrzaj>
      <item>Branko Jančić</item>
    </izvorni_sadrzaj>
    <derivirana_varijabla naziv="DomainObject.Predmet.OstaliListNazivFormated_1">
      <item>Branko Jančić</item>
    </derivirana_varijabla>
  </DomainObject.Predmet.OstaliListNazivFormated>
  <DomainObject.Predmet.OstaliListNazivFormatedOIB>
    <izvorni_sadrzaj>
      <item>Branko Jančić, OIB 18029783984</item>
    </izvorni_sadrzaj>
    <derivirana_varijabla naziv="DomainObject.Predmet.OstaliListNazivFormatedOIB_1">
      <item>Branko Jančić, OIB 18029783984</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17. svibnja 2019.</izvorni_sadrzaj>
    <derivirana_varijabla naziv="DomainObject.Datum_1">17. svibnja 2019.</derivirana_varijabla>
  </DomainObject.Datum>
  <DomainObject.PoslovniBrojDokumenta>
    <izvorni_sadrzaj/>
    <derivirana_varijabla naziv="DomainObject.PoslovniBrojDokumenta_1"/>
  </DomainObject.PoslovniBrojDokumenta>
  <DomainObject.Predmet.StrankaIDrugi>
    <izvorni_sadrzaj>FINA Regionalni centar Zagreb i dr.</izvorni_sadrzaj>
    <derivirana_varijabla naziv="DomainObject.Predmet.StrankaIDrugi_1">FINA Regionalni centar Zagreb i dr.</derivirana_varijabla>
  </DomainObject.Predmet.StrankaIDrugi>
  <DomainObject.Predmet.ProtustrankaIDrugi>
    <izvorni_sadrzaj>TAHOSERVIS JANČIĆ, d.o.o.</izvorni_sadrzaj>
    <derivirana_varijabla naziv="DomainObject.Predmet.ProtustrankaIDrugi_1">TAHOSERVIS JANČIĆ, d.o.o.</derivirana_varijabla>
  </DomainObject.Predmet.ProtustrankaIDrugi>
  <DomainObject.Predmet.StrankaIDrugiAdressOIB>
    <izvorni_sadrzaj>FINA Regionalni centar Zagreb, OIB 85821130368, Trg svibanjskih žrtava 1995. 1, 10000 Zagreb i dr.</izvorni_sadrzaj>
    <derivirana_varijabla naziv="DomainObject.Predmet.StrankaIDrugiAdressOIB_1">FINA Regionalni centar Zagreb, OIB 85821130368, Trg svibanjskih žrtava 1995. 1, 10000 Zagreb i dr.</derivirana_varijabla>
  </DomainObject.Predmet.StrankaIDrugiAdressOIB>
  <DomainObject.Predmet.ProtustrankaIDrugiAdressOIB>
    <izvorni_sadrzaj>TAHOSERVIS JANČIĆ, d.o.o., OIB 49982032477, Zagrebačka 8, 10291 Prigorje Brdovečko</izvorni_sadrzaj>
    <derivirana_varijabla naziv="DomainObject.Predmet.ProtustrankaIDrugiAdressOIB_1">TAHOSERVIS JANČIĆ, d.o.o., OIB 49982032477, Zagrebačka 8, 10291 Prigorje Brdovečko</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TAHOSERVIS JANČIĆ, d.o.o.</item>
      <item>Branko Jančić</item>
      <item>Branko Jančić</item>
    </izvorni_sadrzaj>
    <derivirana_varijabla naziv="DomainObject.Predmet.SudioniciListNaziv_1">
      <item>FINA Regionalni centar Zagreb</item>
      <item>TAHOSERVIS JANČIĆ, d.o.o.</item>
      <item>Branko Jančić</item>
      <item>Branko Jančić</item>
    </derivirana_varijabla>
  </DomainObject.Predmet.SudioniciListNaziv>
  <DomainObject.Predmet.SudioniciListAdressOIB>
    <izvorni_sadrzaj>
      <item>FINA Regionalni centar Zagreb, OIB 85821130368, Trg svibanjskih žrtava 1995. 1,10000 Zagreb</item>
      <item>TAHOSERVIS JANČIĆ, d.o.o., OIB 49982032477, Zagrebačka 8,10291 Prigorje Brdovečko</item>
      <item>Branko Jančić, OIB 18029783984, Zagrebačka 8,10291 Prigorje Brdovečko</item>
      <item>Branko Jančić, OIB 18029783984, Zagrebačka 8,10291 Prigorje Brdovečko</item>
    </izvorni_sadrzaj>
    <derivirana_varijabla naziv="DomainObject.Predmet.SudioniciListAdressOIB_1">
      <item>FINA Regionalni centar Zagreb, OIB 85821130368, Trg svibanjskih žrtava 1995. 1,10000 Zagreb</item>
      <item>TAHOSERVIS JANČIĆ, d.o.o., OIB 49982032477, Zagrebačka 8,10291 Prigorje Brdovečko</item>
      <item>Branko Jančić, OIB 18029783984, Zagrebačka 8,10291 Prigorje Brdovečko</item>
      <item>Branko Jančić, OIB 18029783984, Zagrebačka 8,10291 Prigorje Brdovečko</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49982032477</item>
      <item>, OIB 18029783984</item>
      <item>, OIB 18029783984</item>
    </izvorni_sadrzaj>
    <derivirana_varijabla naziv="DomainObject.Predmet.SudioniciListNazivOIB_1">
      <item>, OIB 85821130368</item>
      <item>, OIB 49982032477</item>
      <item>, OIB 18029783984</item>
      <item>, OIB 18029783984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Davor Ivančić, OIB 21146522885, Ivana pl. Zajca 17 Čakovec</item>
    </izvorni_sadrzaj>
    <derivirana_varijabla naziv="DomainObject.Predmet.StecajniUpraviteljiListAddressOIB_1">
      <item>Davor Ivančić, OIB 21146522885, Ivana pl. Zajca 17 Čakovec</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27. ožujka 2019.</izvorni_sadrzaj>
    <derivirana_varijabla naziv="DomainObject.Predmet.DatumZadnjeOdrzaneSudskeRadnje_1">27. ožujka 2019.</derivirana_varijabla>
  </DomainObject.Predmet.DatumZadnjeOdrzaneSudskeRadnje>
  <DomainObject.PredzadnjaOdlukaIzPredmeta.DatumDonosenjaOdluke>
    <izvorni_sadrzaj>2. travnja 2019.</izvorni_sadrzaj>
    <derivirana_varijabla naziv="DomainObject.PredzadnjaOdlukaIzPredmeta.DatumDonosenjaOdluke_1">2. travnja 2019.</derivirana_varijabla>
  </DomainObject.PredzadnjaOdlukaIzPredmeta.DatumDonosenjaOdluke>
  <DomainObject.PredzadnjaOdlukaIzPredmeta.Oznaka>
    <izvorni_sadrzaj>St-2653/2018-9</izvorni_sadrzaj>
    <derivirana_varijabla naziv="DomainObject.PredzadnjaOdlukaIzPredmeta.Oznaka_1">St-2653/2018-9</derivirana_varijabla>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382</properties:Words>
  <properties:Characters>2117</properties:Characters>
  <properties:Lines>69</properties:Lines>
  <properties:Paragraphs>21</properties:Paragraphs>
  <properties:TotalTime>4</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2659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2019-05-17T08:03:00Z</dcterms:created>
  <dc:creator>Valentina Kranjčić</dc:creator>
  <cp:lastModifiedBy>Monika Grbac</cp:lastModifiedBy>
  <dcterms:modified xmlns:xsi="http://www.w3.org/2001/XMLSchema-instance" xsi:type="dcterms:W3CDTF">2019-05-17T08:08:00Z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ukidanje mjere osiguranja (st-2653-18.docx)</vt:lpwstr>
  </prop:property>
  <prop:property name="CC_coloring" pid="4" fmtid="{D5CDD505-2E9C-101B-9397-08002B2CF9AE}">
    <vt:bool>true</vt:bool>
  </prop:property>
  <prop:property name="BrojStranica" pid="5" fmtid="{D5CDD505-2E9C-101B-9397-08002B2CF9AE}">
    <vt:i4>2</vt:i4>
  </prop:property>
</prop:Properties>
</file>