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a.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8E31F8" w:rsidR="0098127A" w:rsidP="001D6928" w:rsidRDefault="0098127A" w14:paraId="25ddc8e" w14:textId="25ddc8e">
      <w:pPr>
        <w:jc w:val="both"/>
        <w15:collapsed w:val="false"/>
        <w:rPr>
          <w:sz w:val="24"/>
          <w:szCs w:val="24"/>
        </w:rPr>
      </w:pPr>
      <w:r w:rsidRPr="00F747E5">
        <w:rPr>
          <w:sz w:val="24"/>
          <w:szCs w:val="24"/>
        </w:rPr>
        <w:t xml:space="preserve">                               </w:t>
      </w:r>
      <w:r w:rsidR="00185427">
        <w:rPr>
          <w:sz w:val="24"/>
          <w:szCs w:val="24"/>
        </w:rPr>
        <w:t xml:space="preserve">    </w:t>
      </w:r>
      <w:r w:rsidRPr="00F747E5">
        <w:rPr>
          <w:sz w:val="24"/>
          <w:szCs w:val="24"/>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4pt" id="_x0000_i1025" filled="t" o:ole="">
            <v:fill color2="black"/>
            <v:imagedata o:title="" r:id="rId9" cropleft="-74f" croptop="-58f" cropright="-74f" cropbottom="-58f"/>
          </v:shape>
          <o:OLEObject Type="Embed" ProgID="Word.Picture.8" ShapeID="_x0000_i1025" DrawAspect="Content" ObjectID="_1850035274" r:id="rId10"/>
        </w:object>
      </w:r>
      <w:r w:rsidR="008E31F8">
        <w:rPr>
          <w:rFonts w:ascii="Arial" w:hAnsi="Arial"/>
          <w:sz w:val="24"/>
          <w:szCs w:val="24"/>
        </w:rPr>
        <w:t xml:space="preserve">         </w:t>
      </w:r>
      <w:r w:rsidRPr="003850D8">
        <w:rPr>
          <w:rFonts w:ascii="Arial" w:hAnsi="Arial"/>
          <w:sz w:val="24"/>
          <w:szCs w:val="24"/>
        </w:rPr>
        <w:t xml:space="preserve">                                                                                                                                                                                                      </w:t>
      </w:r>
    </w:p>
    <w:tbl>
      <w:tblPr>
        <w:tblW w:w="0" w:type="auto"/>
        <w:tblLayout w:type="fixed"/>
        <w:tblLook w:firstRow="0" w:lastRow="0" w:firstColumn="0" w:lastColumn="0" w:noHBand="0" w:noVBand="0" w:val="0000"/>
      </w:tblPr>
      <w:tblGrid>
        <w:gridCol w:w="5353"/>
        <w:gridCol w:w="3827"/>
      </w:tblGrid>
      <w:tr w:rsidRPr="003850D8" w:rsidR="0098127A">
        <w:tc>
          <w:tcPr>
            <w:tcW w:w="5353" w:type="dxa"/>
            <w:shd w:val="clear" w:color="auto" w:fill="auto"/>
          </w:tcPr>
          <w:p w:rsidRPr="003850D8" w:rsidR="0098127A" w:rsidP="001D6928" w:rsidRDefault="00DE2E69">
            <w:pPr>
              <w:rPr>
                <w:rFonts w:ascii="Arial" w:hAnsi="Arial"/>
                <w:sz w:val="24"/>
                <w:szCs w:val="24"/>
              </w:rPr>
            </w:pPr>
            <w:r w:rsidRPr="003850D8">
              <w:rPr>
                <w:rFonts w:ascii="Arial" w:hAnsi="Arial"/>
                <w:sz w:val="24"/>
                <w:szCs w:val="24"/>
              </w:rPr>
              <w:t xml:space="preserve">                 </w:t>
            </w:r>
            <w:r w:rsidR="00C345FC">
              <w:rPr>
                <w:rFonts w:ascii="Arial" w:hAnsi="Arial"/>
                <w:sz w:val="24"/>
                <w:szCs w:val="24"/>
              </w:rPr>
              <w:t xml:space="preserve"> </w:t>
            </w:r>
            <w:r w:rsidRPr="003850D8" w:rsidR="00FC439D">
              <w:rPr>
                <w:rFonts w:ascii="Arial" w:hAnsi="Arial"/>
                <w:sz w:val="24"/>
                <w:szCs w:val="24"/>
              </w:rPr>
              <w:t xml:space="preserve">Republika Hrvatska  </w:t>
            </w:r>
          </w:p>
        </w:tc>
        <w:tc>
          <w:tcPr>
            <w:tcW w:w="3827" w:type="dxa"/>
            <w:shd w:val="clear" w:color="auto" w:fill="auto"/>
          </w:tcPr>
          <w:p w:rsidRPr="003850D8" w:rsidR="0098127A" w:rsidP="001D6928" w:rsidRDefault="0098127A">
            <w:pPr>
              <w:snapToGrid w:val="false"/>
              <w:jc w:val="right"/>
              <w:rPr>
                <w:rFonts w:ascii="Arial" w:hAnsi="Arial"/>
                <w:sz w:val="24"/>
                <w:szCs w:val="24"/>
              </w:rPr>
            </w:pPr>
          </w:p>
        </w:tc>
      </w:tr>
      <w:tr w:rsidRPr="003850D8" w:rsidR="0098127A">
        <w:tc>
          <w:tcPr>
            <w:tcW w:w="5353" w:type="dxa"/>
            <w:shd w:val="clear" w:color="auto" w:fill="auto"/>
          </w:tcPr>
          <w:p w:rsidRPr="003850D8" w:rsidR="0098127A" w:rsidP="001D6928" w:rsidRDefault="00C345FC">
            <w:pPr>
              <w:rPr>
                <w:rFonts w:ascii="Arial" w:hAnsi="Arial"/>
                <w:sz w:val="24"/>
                <w:szCs w:val="24"/>
              </w:rPr>
            </w:pPr>
            <w:r>
              <w:rPr>
                <w:rFonts w:ascii="Arial" w:hAnsi="Arial"/>
                <w:sz w:val="24"/>
                <w:szCs w:val="24"/>
              </w:rPr>
              <w:t xml:space="preserve">   </w:t>
            </w:r>
            <w:r w:rsidRPr="003850D8" w:rsidR="0098127A">
              <w:rPr>
                <w:rFonts w:ascii="Arial" w:hAnsi="Arial"/>
                <w:sz w:val="24"/>
                <w:szCs w:val="24"/>
              </w:rPr>
              <w:t xml:space="preserve">Visoki prekršajni sud Republike Hrvatske </w:t>
            </w:r>
          </w:p>
        </w:tc>
        <w:tc>
          <w:tcPr>
            <w:tcW w:w="3827" w:type="dxa"/>
            <w:shd w:val="clear" w:color="auto" w:fill="auto"/>
          </w:tcPr>
          <w:p w:rsidRPr="003850D8" w:rsidR="0098127A" w:rsidP="00FC439D" w:rsidRDefault="00C345FC">
            <w:pPr>
              <w:tabs>
                <w:tab w:val="left" w:pos="3767"/>
              </w:tabs>
              <w:jc w:val="center"/>
              <w:rPr>
                <w:rFonts w:ascii="Arial" w:hAnsi="Arial"/>
                <w:sz w:val="24"/>
                <w:szCs w:val="24"/>
              </w:rPr>
            </w:pPr>
            <w:r>
              <w:rPr>
                <w:rFonts w:ascii="Arial" w:hAnsi="Arial"/>
                <w:sz w:val="24"/>
                <w:szCs w:val="24"/>
              </w:rPr>
              <w:t xml:space="preserve">               </w:t>
            </w:r>
            <w:r w:rsidRPr="003850D8" w:rsidR="006E04C3">
              <w:rPr>
                <w:rFonts w:ascii="Arial" w:hAnsi="Arial"/>
                <w:sz w:val="24"/>
                <w:szCs w:val="24"/>
              </w:rPr>
              <w:t xml:space="preserve">  </w:t>
            </w:r>
            <w:r w:rsidRPr="003850D8" w:rsidR="0098127A">
              <w:rPr>
                <w:rFonts w:ascii="Arial" w:hAnsi="Arial"/>
                <w:sz w:val="24"/>
                <w:szCs w:val="24"/>
              </w:rPr>
              <w:t xml:space="preserve"> </w:t>
            </w:r>
          </w:p>
        </w:tc>
      </w:tr>
      <w:tr w:rsidRPr="003850D8" w:rsidR="0098127A">
        <w:tc>
          <w:tcPr>
            <w:tcW w:w="5353" w:type="dxa"/>
            <w:shd w:val="clear" w:color="auto" w:fill="auto"/>
          </w:tcPr>
          <w:p w:rsidRPr="003850D8" w:rsidR="0098127A" w:rsidP="001D6928" w:rsidRDefault="0098127A">
            <w:pPr>
              <w:rPr>
                <w:rFonts w:ascii="Arial" w:hAnsi="Arial"/>
                <w:sz w:val="24"/>
                <w:szCs w:val="24"/>
              </w:rPr>
            </w:pPr>
            <w:r w:rsidRPr="003850D8">
              <w:rPr>
                <w:rFonts w:ascii="Arial" w:hAnsi="Arial"/>
                <w:sz w:val="24"/>
                <w:szCs w:val="24"/>
              </w:rPr>
              <w:t xml:space="preserve">                           </w:t>
            </w:r>
            <w:r w:rsidR="00C345FC">
              <w:rPr>
                <w:rFonts w:ascii="Arial" w:hAnsi="Arial"/>
                <w:sz w:val="24"/>
                <w:szCs w:val="24"/>
              </w:rPr>
              <w:t xml:space="preserve">  </w:t>
            </w:r>
            <w:r w:rsidR="00185427">
              <w:rPr>
                <w:rFonts w:ascii="Arial" w:hAnsi="Arial"/>
                <w:sz w:val="24"/>
                <w:szCs w:val="24"/>
              </w:rPr>
              <w:t xml:space="preserve">  </w:t>
            </w:r>
            <w:r w:rsidRPr="003850D8">
              <w:rPr>
                <w:rFonts w:ascii="Arial" w:hAnsi="Arial"/>
                <w:sz w:val="24"/>
                <w:szCs w:val="24"/>
              </w:rPr>
              <w:t>Zagreb</w:t>
            </w:r>
          </w:p>
        </w:tc>
        <w:tc>
          <w:tcPr>
            <w:tcW w:w="3827" w:type="dxa"/>
            <w:shd w:val="clear" w:color="auto" w:fill="auto"/>
          </w:tcPr>
          <w:p w:rsidRPr="003850D8" w:rsidR="0098127A" w:rsidP="001D6928" w:rsidRDefault="0098127A">
            <w:pPr>
              <w:snapToGrid w:val="false"/>
              <w:rPr>
                <w:rFonts w:ascii="Arial" w:hAnsi="Arial"/>
                <w:b/>
                <w:sz w:val="24"/>
                <w:szCs w:val="24"/>
              </w:rPr>
            </w:pPr>
          </w:p>
        </w:tc>
      </w:tr>
    </w:tbl>
    <w:p w:rsidR="007129D7" w:rsidP="00FC439D" w:rsidRDefault="00FC439D">
      <w:pPr>
        <w:jc w:val="right"/>
        <w:rPr>
          <w:rFonts w:ascii="Arial" w:hAnsi="Arial"/>
          <w:sz w:val="24"/>
          <w:szCs w:val="24"/>
        </w:rPr>
      </w:pPr>
      <w:r w:rsidRPr="003850D8">
        <w:rPr>
          <w:rFonts w:ascii="Arial" w:hAnsi="Arial"/>
          <w:sz w:val="24"/>
          <w:szCs w:val="24"/>
        </w:rPr>
        <w:t xml:space="preserve">Broj: </w:t>
      </w:r>
      <w:proofErr w:type="spellStart"/>
      <w:r>
        <w:rPr>
          <w:rFonts w:ascii="Arial" w:hAnsi="Arial" w:cs="Arial"/>
          <w:sz w:val="24"/>
          <w:szCs w:val="24"/>
        </w:rPr>
        <w:t>Pp</w:t>
      </w:r>
      <w:r w:rsidRPr="00EC47BC">
        <w:rPr>
          <w:rFonts w:ascii="Arial" w:hAnsi="Arial" w:cs="Arial"/>
          <w:sz w:val="24"/>
          <w:szCs w:val="24"/>
        </w:rPr>
        <w:t>ž</w:t>
      </w:r>
      <w:proofErr w:type="spellEnd"/>
      <w:r w:rsidRPr="00EC47BC">
        <w:rPr>
          <w:rFonts w:ascii="Arial" w:hAnsi="Arial" w:cs="Arial"/>
          <w:sz w:val="24"/>
          <w:szCs w:val="24"/>
        </w:rPr>
        <w:t>-</w:t>
      </w:r>
      <w:r>
        <w:rPr>
          <w:rFonts w:ascii="Arial" w:hAnsi="Arial" w:cs="Arial"/>
          <w:sz w:val="24"/>
          <w:szCs w:val="24"/>
        </w:rPr>
        <w:t>10666</w:t>
      </w:r>
      <w:r w:rsidRPr="00EC47BC">
        <w:rPr>
          <w:rFonts w:ascii="Arial" w:hAnsi="Arial" w:cs="Arial"/>
          <w:sz w:val="24"/>
          <w:szCs w:val="24"/>
        </w:rPr>
        <w:t>/</w:t>
      </w:r>
      <w:r>
        <w:rPr>
          <w:rFonts w:ascii="Arial" w:hAnsi="Arial" w:cs="Arial"/>
          <w:sz w:val="24"/>
          <w:szCs w:val="24"/>
        </w:rPr>
        <w:t>2023</w:t>
      </w:r>
    </w:p>
    <w:p w:rsidRPr="003850D8" w:rsidR="00FC439D" w:rsidP="001D6928" w:rsidRDefault="00FC439D">
      <w:pPr>
        <w:rPr>
          <w:rFonts w:ascii="Arial" w:hAnsi="Arial"/>
          <w:sz w:val="24"/>
          <w:szCs w:val="24"/>
        </w:rPr>
      </w:pPr>
    </w:p>
    <w:p w:rsidRPr="003850D8" w:rsidR="0098127A" w:rsidP="001D6928" w:rsidRDefault="0098127A">
      <w:pPr>
        <w:jc w:val="center"/>
        <w:rPr>
          <w:rFonts w:ascii="Arial" w:hAnsi="Arial"/>
          <w:sz w:val="24"/>
          <w:szCs w:val="24"/>
        </w:rPr>
      </w:pPr>
      <w:r w:rsidRPr="003850D8">
        <w:rPr>
          <w:rFonts w:ascii="Arial" w:hAnsi="Arial"/>
          <w:sz w:val="24"/>
          <w:szCs w:val="24"/>
        </w:rPr>
        <w:t xml:space="preserve">U </w:t>
      </w:r>
      <w:r w:rsidR="00FC439D">
        <w:rPr>
          <w:rFonts w:ascii="Arial" w:hAnsi="Arial"/>
          <w:sz w:val="24"/>
          <w:szCs w:val="24"/>
        </w:rPr>
        <w:t xml:space="preserve"> </w:t>
      </w:r>
      <w:r w:rsidRPr="003850D8">
        <w:rPr>
          <w:rFonts w:ascii="Arial" w:hAnsi="Arial"/>
          <w:sz w:val="24"/>
          <w:szCs w:val="24"/>
        </w:rPr>
        <w:t xml:space="preserve"> I M E</w:t>
      </w:r>
      <w:r w:rsidR="00FC439D">
        <w:rPr>
          <w:rFonts w:ascii="Arial" w:hAnsi="Arial"/>
          <w:sz w:val="24"/>
          <w:szCs w:val="24"/>
        </w:rPr>
        <w:t xml:space="preserve"> </w:t>
      </w:r>
      <w:r w:rsidRPr="003850D8">
        <w:rPr>
          <w:rFonts w:ascii="Arial" w:hAnsi="Arial"/>
          <w:sz w:val="24"/>
          <w:szCs w:val="24"/>
        </w:rPr>
        <w:t xml:space="preserve">  R E P U B L I K E </w:t>
      </w:r>
      <w:r w:rsidR="00FC439D">
        <w:rPr>
          <w:rFonts w:ascii="Arial" w:hAnsi="Arial"/>
          <w:sz w:val="24"/>
          <w:szCs w:val="24"/>
        </w:rPr>
        <w:t xml:space="preserve"> </w:t>
      </w:r>
      <w:r w:rsidRPr="003850D8">
        <w:rPr>
          <w:rFonts w:ascii="Arial" w:hAnsi="Arial"/>
          <w:sz w:val="24"/>
          <w:szCs w:val="24"/>
        </w:rPr>
        <w:t xml:space="preserve"> H R V A T S K E</w:t>
      </w:r>
    </w:p>
    <w:p w:rsidRPr="003850D8" w:rsidR="0098127A" w:rsidP="001D6928" w:rsidRDefault="0098127A">
      <w:pPr>
        <w:ind w:left="1440" w:firstLine="720"/>
        <w:rPr>
          <w:rFonts w:ascii="Arial" w:hAnsi="Arial"/>
          <w:sz w:val="24"/>
          <w:szCs w:val="24"/>
        </w:rPr>
      </w:pPr>
    </w:p>
    <w:p w:rsidRPr="003850D8" w:rsidR="0098127A" w:rsidP="001D6928" w:rsidRDefault="0098127A">
      <w:pPr>
        <w:jc w:val="center"/>
        <w:rPr>
          <w:rFonts w:ascii="Arial" w:hAnsi="Arial"/>
          <w:sz w:val="24"/>
          <w:szCs w:val="24"/>
        </w:rPr>
      </w:pPr>
      <w:r w:rsidRPr="003850D8">
        <w:rPr>
          <w:rFonts w:ascii="Arial" w:hAnsi="Arial"/>
          <w:sz w:val="24"/>
          <w:szCs w:val="24"/>
        </w:rPr>
        <w:t>P R E S U D A</w:t>
      </w:r>
    </w:p>
    <w:p w:rsidRPr="004B768C" w:rsidR="00381A95" w:rsidP="001D6928" w:rsidRDefault="0098127A">
      <w:pPr>
        <w:pStyle w:val="Naslov2"/>
        <w:jc w:val="left"/>
        <w:rPr>
          <w:rFonts w:ascii="Arial" w:hAnsi="Arial"/>
          <w:bCs/>
          <w:szCs w:val="24"/>
        </w:rPr>
      </w:pPr>
      <w:r w:rsidRPr="003850D8">
        <w:rPr>
          <w:rFonts w:ascii="Arial" w:hAnsi="Arial"/>
          <w:bCs/>
          <w:szCs w:val="24"/>
        </w:rPr>
        <w:t xml:space="preserve">  </w:t>
      </w:r>
    </w:p>
    <w:p w:rsidRPr="00AD1032" w:rsidR="00AD1032" w:rsidP="001D6928" w:rsidRDefault="00AC38C1">
      <w:pPr>
        <w:ind w:firstLine="720"/>
        <w:jc w:val="both"/>
        <w:rPr>
          <w:rFonts w:ascii="Arial" w:hAnsi="Arial" w:cs="Arial"/>
          <w:sz w:val="24"/>
          <w:szCs w:val="24"/>
          <w:lang w:eastAsia="hr-HR"/>
        </w:rPr>
      </w:pPr>
      <w:r w:rsidRPr="00A4292F">
        <w:rPr>
          <w:rFonts w:ascii="Arial" w:hAnsi="Arial" w:cs="Arial"/>
          <w:sz w:val="24"/>
          <w:szCs w:val="24"/>
        </w:rPr>
        <w:t>Visoki prekršajni sud Republike Hrvatske, u vijeću sastavljenom od sudaca</w:t>
      </w:r>
      <w:r w:rsidRPr="004E4142" w:rsidR="004E4142">
        <w:rPr>
          <w:rFonts w:ascii="Arial" w:hAnsi="Arial" w:cs="Arial"/>
          <w:sz w:val="24"/>
          <w:szCs w:val="24"/>
        </w:rPr>
        <w:t xml:space="preserve"> </w:t>
      </w:r>
      <w:r w:rsidRPr="00EC47BC" w:rsidR="004E4142">
        <w:rPr>
          <w:rFonts w:ascii="Arial" w:hAnsi="Arial" w:cs="Arial"/>
          <w:sz w:val="24"/>
          <w:szCs w:val="24"/>
        </w:rPr>
        <w:t>Katice Lučić</w:t>
      </w:r>
      <w:r w:rsidRPr="005A7A04" w:rsidR="005A7A04">
        <w:rPr>
          <w:rFonts w:ascii="Arial" w:hAnsi="Arial" w:cs="Arial"/>
          <w:sz w:val="24"/>
          <w:szCs w:val="24"/>
        </w:rPr>
        <w:t xml:space="preserve"> </w:t>
      </w:r>
      <w:r w:rsidRPr="00EC47BC" w:rsidR="00921A2F">
        <w:rPr>
          <w:rFonts w:ascii="Arial" w:hAnsi="Arial" w:cs="Arial"/>
          <w:sz w:val="24"/>
          <w:szCs w:val="24"/>
        </w:rPr>
        <w:t xml:space="preserve">kao predsjednice vijeća te </w:t>
      </w:r>
      <w:r w:rsidR="00C473D7">
        <w:rPr>
          <w:rFonts w:ascii="Arial" w:hAnsi="Arial" w:cs="Arial"/>
          <w:sz w:val="24"/>
          <w:szCs w:val="24"/>
        </w:rPr>
        <w:t>Ivane Bosnić-Kovačić</w:t>
      </w:r>
      <w:r w:rsidR="004E4142">
        <w:rPr>
          <w:rFonts w:ascii="Arial" w:hAnsi="Arial" w:cs="Arial"/>
          <w:sz w:val="24"/>
          <w:szCs w:val="24"/>
        </w:rPr>
        <w:t xml:space="preserve"> i Mladena </w:t>
      </w:r>
      <w:proofErr w:type="spellStart"/>
      <w:r w:rsidR="004E4142">
        <w:rPr>
          <w:rFonts w:ascii="Arial" w:hAnsi="Arial" w:cs="Arial"/>
          <w:sz w:val="24"/>
          <w:szCs w:val="24"/>
        </w:rPr>
        <w:t>Genca</w:t>
      </w:r>
      <w:proofErr w:type="spellEnd"/>
      <w:r w:rsidR="00921A2F">
        <w:rPr>
          <w:rFonts w:ascii="Arial" w:hAnsi="Arial" w:cs="Arial"/>
          <w:sz w:val="24"/>
          <w:szCs w:val="24"/>
        </w:rPr>
        <w:t xml:space="preserve"> kao članov</w:t>
      </w:r>
      <w:r w:rsidRPr="00EC47BC" w:rsidR="00921A2F">
        <w:rPr>
          <w:rFonts w:ascii="Arial" w:hAnsi="Arial" w:cs="Arial"/>
          <w:sz w:val="24"/>
          <w:szCs w:val="24"/>
        </w:rPr>
        <w:t>a vijeća</w:t>
      </w:r>
      <w:r w:rsidRPr="00A4292F">
        <w:rPr>
          <w:rFonts w:ascii="Arial" w:hAnsi="Arial" w:cs="Arial"/>
          <w:sz w:val="24"/>
          <w:szCs w:val="24"/>
        </w:rPr>
        <w:t xml:space="preserve">, uz sudjelovanje </w:t>
      </w:r>
      <w:r w:rsidR="005A7A04">
        <w:rPr>
          <w:rFonts w:ascii="Arial" w:hAnsi="Arial" w:cs="Arial"/>
          <w:sz w:val="24"/>
          <w:szCs w:val="24"/>
        </w:rPr>
        <w:t xml:space="preserve">više </w:t>
      </w:r>
      <w:r w:rsidRPr="00A4292F">
        <w:rPr>
          <w:rFonts w:ascii="Arial" w:hAnsi="Arial" w:cs="Arial"/>
          <w:sz w:val="24"/>
          <w:szCs w:val="24"/>
        </w:rPr>
        <w:t>sudske savjetnice Ivane Vorel Mikša kao zapisničarke, u prekršajnom postupku protiv okrivlj</w:t>
      </w:r>
      <w:r w:rsidR="0069785A">
        <w:rPr>
          <w:rFonts w:ascii="Arial" w:hAnsi="Arial" w:cs="Arial"/>
          <w:sz w:val="24"/>
          <w:szCs w:val="24"/>
        </w:rPr>
        <w:t xml:space="preserve">ene pravne osobe </w:t>
      </w:r>
      <w:r w:rsidR="00C473D7">
        <w:rPr>
          <w:rFonts w:ascii="Arial" w:hAnsi="Arial" w:cs="Arial"/>
          <w:sz w:val="24"/>
          <w:szCs w:val="24"/>
        </w:rPr>
        <w:t>KALNIČANKA PROIZVODI</w:t>
      </w:r>
      <w:r w:rsidR="00F02C03">
        <w:rPr>
          <w:rFonts w:ascii="Arial" w:hAnsi="Arial" w:cs="Arial"/>
          <w:sz w:val="24"/>
          <w:szCs w:val="24"/>
        </w:rPr>
        <w:t xml:space="preserve"> d.o.o</w:t>
      </w:r>
      <w:r w:rsidR="00AF0BB9">
        <w:rPr>
          <w:rFonts w:ascii="Arial" w:hAnsi="Arial" w:cs="Arial"/>
          <w:sz w:val="24"/>
          <w:szCs w:val="24"/>
        </w:rPr>
        <w:t xml:space="preserve">. </w:t>
      </w:r>
      <w:r w:rsidR="0069785A">
        <w:rPr>
          <w:rFonts w:ascii="Arial" w:hAnsi="Arial" w:cs="Arial"/>
          <w:sz w:val="24"/>
          <w:szCs w:val="24"/>
        </w:rPr>
        <w:t>i okrivljen</w:t>
      </w:r>
      <w:r w:rsidR="00F02C03">
        <w:rPr>
          <w:rFonts w:ascii="Arial" w:hAnsi="Arial" w:cs="Arial"/>
          <w:sz w:val="24"/>
          <w:szCs w:val="24"/>
        </w:rPr>
        <w:t>e odgov</w:t>
      </w:r>
      <w:r w:rsidR="00C473D7">
        <w:rPr>
          <w:rFonts w:ascii="Arial" w:hAnsi="Arial" w:cs="Arial"/>
          <w:sz w:val="24"/>
          <w:szCs w:val="24"/>
        </w:rPr>
        <w:t xml:space="preserve">orne osobe Martine </w:t>
      </w:r>
      <w:proofErr w:type="spellStart"/>
      <w:r w:rsidR="00C473D7">
        <w:rPr>
          <w:rFonts w:ascii="Arial" w:hAnsi="Arial" w:cs="Arial"/>
          <w:sz w:val="24"/>
          <w:szCs w:val="24"/>
        </w:rPr>
        <w:t>Vidmanić</w:t>
      </w:r>
      <w:proofErr w:type="spellEnd"/>
      <w:r w:rsidRPr="00A4292F">
        <w:rPr>
          <w:rFonts w:ascii="Arial" w:hAnsi="Arial" w:cs="Arial"/>
          <w:sz w:val="24"/>
          <w:szCs w:val="24"/>
        </w:rPr>
        <w:t>, zbog prekršaja iz članka</w:t>
      </w:r>
      <w:r w:rsidR="00AF0BB9">
        <w:rPr>
          <w:rFonts w:ascii="Arial" w:hAnsi="Arial" w:cs="Arial"/>
          <w:sz w:val="24"/>
          <w:szCs w:val="24"/>
        </w:rPr>
        <w:t xml:space="preserve"> </w:t>
      </w:r>
      <w:r w:rsidR="00921A2F">
        <w:rPr>
          <w:rFonts w:ascii="Arial" w:hAnsi="Arial" w:cs="Arial"/>
          <w:sz w:val="24"/>
          <w:szCs w:val="24"/>
        </w:rPr>
        <w:t>224. stavka 1. točke 29. i stavka 2. Zakona o vodama</w:t>
      </w:r>
      <w:r w:rsidRPr="00EC47BC" w:rsidR="00921A2F">
        <w:rPr>
          <w:rFonts w:ascii="Arial" w:hAnsi="Arial" w:cs="Arial"/>
          <w:sz w:val="24"/>
          <w:szCs w:val="24"/>
        </w:rPr>
        <w:t xml:space="preserve"> („Narodne novine“</w:t>
      </w:r>
      <w:r w:rsidR="00921A2F">
        <w:rPr>
          <w:rFonts w:ascii="Arial" w:hAnsi="Arial" w:cs="Arial"/>
          <w:sz w:val="24"/>
          <w:szCs w:val="24"/>
        </w:rPr>
        <w:t xml:space="preserve"> broj: 66/19</w:t>
      </w:r>
      <w:r w:rsidRPr="00EC47BC" w:rsidR="00921A2F">
        <w:rPr>
          <w:rFonts w:ascii="Arial" w:hAnsi="Arial" w:cs="Arial"/>
          <w:sz w:val="24"/>
          <w:szCs w:val="24"/>
        </w:rPr>
        <w:t>.</w:t>
      </w:r>
      <w:r w:rsidR="00921A2F">
        <w:rPr>
          <w:rFonts w:ascii="Arial" w:hAnsi="Arial" w:cs="Arial"/>
          <w:sz w:val="24"/>
          <w:szCs w:val="24"/>
        </w:rPr>
        <w:t xml:space="preserve"> i 84/21.</w:t>
      </w:r>
      <w:r w:rsidRPr="00C064E3" w:rsidR="00921A2F">
        <w:rPr>
          <w:rFonts w:ascii="Arial" w:hAnsi="Arial" w:cs="Arial"/>
          <w:sz w:val="24"/>
          <w:szCs w:val="24"/>
        </w:rPr>
        <w:t>)</w:t>
      </w:r>
      <w:r w:rsidRPr="00A4292F">
        <w:rPr>
          <w:rFonts w:ascii="Arial" w:hAnsi="Arial" w:cs="Arial"/>
          <w:sz w:val="24"/>
          <w:szCs w:val="24"/>
        </w:rPr>
        <w:t>, rješavajući o žalbi</w:t>
      </w:r>
      <w:r w:rsidR="0069785A">
        <w:rPr>
          <w:rFonts w:ascii="Arial" w:hAnsi="Arial" w:cs="Arial"/>
          <w:sz w:val="24"/>
          <w:szCs w:val="24"/>
        </w:rPr>
        <w:t xml:space="preserve"> </w:t>
      </w:r>
      <w:r w:rsidRPr="00A24857" w:rsidR="009F2BEE">
        <w:rPr>
          <w:rFonts w:ascii="Arial" w:hAnsi="Arial" w:cs="Arial"/>
          <w:sz w:val="24"/>
          <w:szCs w:val="24"/>
        </w:rPr>
        <w:t xml:space="preserve">tužitelja, </w:t>
      </w:r>
      <w:r w:rsidR="009F2BEE">
        <w:rPr>
          <w:rFonts w:ascii="Arial" w:hAnsi="Arial" w:cs="Arial"/>
          <w:sz w:val="24"/>
          <w:szCs w:val="24"/>
        </w:rPr>
        <w:t>Državnog inspektorata Republike</w:t>
      </w:r>
      <w:r w:rsidR="00C473D7">
        <w:rPr>
          <w:rFonts w:ascii="Arial" w:hAnsi="Arial" w:cs="Arial"/>
          <w:sz w:val="24"/>
          <w:szCs w:val="24"/>
        </w:rPr>
        <w:t xml:space="preserve"> Hrvatske, Područnog ureda Varaždin</w:t>
      </w:r>
      <w:r w:rsidR="009F2BEE">
        <w:rPr>
          <w:rFonts w:ascii="Arial" w:hAnsi="Arial" w:cs="Arial"/>
          <w:sz w:val="24"/>
          <w:szCs w:val="24"/>
        </w:rPr>
        <w:t>, Službe za nadzor zaštite okoliša i vodopravne inspekcije</w:t>
      </w:r>
      <w:r w:rsidR="0069785A">
        <w:rPr>
          <w:rFonts w:ascii="Arial" w:hAnsi="Arial" w:cs="Arial"/>
          <w:sz w:val="24"/>
          <w:szCs w:val="24"/>
        </w:rPr>
        <w:t>, podnesenoj</w:t>
      </w:r>
      <w:r w:rsidRPr="00A4292F">
        <w:rPr>
          <w:rFonts w:ascii="Arial" w:hAnsi="Arial" w:cs="Arial"/>
          <w:sz w:val="24"/>
          <w:szCs w:val="24"/>
        </w:rPr>
        <w:t xml:space="preserve"> protiv pre</w:t>
      </w:r>
      <w:r w:rsidR="00AF0BB9">
        <w:rPr>
          <w:rFonts w:ascii="Arial" w:hAnsi="Arial" w:cs="Arial"/>
          <w:sz w:val="24"/>
          <w:szCs w:val="24"/>
        </w:rPr>
        <w:t>sude Općinskog</w:t>
      </w:r>
      <w:r>
        <w:rPr>
          <w:rFonts w:ascii="Arial" w:hAnsi="Arial" w:cs="Arial"/>
          <w:sz w:val="24"/>
          <w:szCs w:val="24"/>
        </w:rPr>
        <w:t xml:space="preserve"> su</w:t>
      </w:r>
      <w:r w:rsidR="00C473D7">
        <w:rPr>
          <w:rFonts w:ascii="Arial" w:hAnsi="Arial" w:cs="Arial"/>
          <w:sz w:val="24"/>
          <w:szCs w:val="24"/>
        </w:rPr>
        <w:t>da u Bjelovaru</w:t>
      </w:r>
      <w:r w:rsidR="0069785A">
        <w:rPr>
          <w:rFonts w:ascii="Arial" w:hAnsi="Arial" w:cs="Arial"/>
          <w:sz w:val="24"/>
          <w:szCs w:val="24"/>
        </w:rPr>
        <w:t xml:space="preserve">, </w:t>
      </w:r>
      <w:r w:rsidRPr="00A4292F">
        <w:rPr>
          <w:rFonts w:ascii="Arial" w:hAnsi="Arial" w:cs="Arial"/>
          <w:sz w:val="24"/>
          <w:szCs w:val="24"/>
        </w:rPr>
        <w:t xml:space="preserve">broj: </w:t>
      </w:r>
      <w:r w:rsidR="00630354">
        <w:rPr>
          <w:rFonts w:ascii="Arial" w:hAnsi="Arial" w:cs="Arial"/>
          <w:sz w:val="24"/>
          <w:szCs w:val="24"/>
        </w:rPr>
        <w:t xml:space="preserve">49. </w:t>
      </w:r>
      <w:proofErr w:type="spellStart"/>
      <w:r w:rsidR="00630354">
        <w:rPr>
          <w:rFonts w:ascii="Arial" w:hAnsi="Arial" w:cs="Arial"/>
          <w:sz w:val="24"/>
          <w:szCs w:val="24"/>
        </w:rPr>
        <w:t>Pp</w:t>
      </w:r>
      <w:proofErr w:type="spellEnd"/>
      <w:r w:rsidR="00630354">
        <w:rPr>
          <w:rFonts w:ascii="Arial" w:hAnsi="Arial" w:cs="Arial"/>
          <w:sz w:val="24"/>
          <w:szCs w:val="24"/>
        </w:rPr>
        <w:t xml:space="preserve"> – 1067/2023-7</w:t>
      </w:r>
      <w:r w:rsidR="00764529">
        <w:rPr>
          <w:rFonts w:ascii="Arial" w:hAnsi="Arial" w:cs="Arial"/>
          <w:sz w:val="24"/>
          <w:szCs w:val="24"/>
        </w:rPr>
        <w:t xml:space="preserve"> </w:t>
      </w:r>
      <w:r w:rsidR="002C1CD4">
        <w:rPr>
          <w:rFonts w:ascii="Arial" w:hAnsi="Arial" w:cs="Arial"/>
          <w:sz w:val="24"/>
          <w:szCs w:val="24"/>
        </w:rPr>
        <w:t xml:space="preserve">od </w:t>
      </w:r>
      <w:r w:rsidR="00630354">
        <w:rPr>
          <w:rFonts w:ascii="Arial" w:hAnsi="Arial" w:cs="Arial"/>
          <w:sz w:val="24"/>
          <w:szCs w:val="24"/>
        </w:rPr>
        <w:t>14. rujna</w:t>
      </w:r>
      <w:r w:rsidR="009F2BEE">
        <w:rPr>
          <w:rFonts w:ascii="Arial" w:hAnsi="Arial" w:cs="Arial"/>
          <w:sz w:val="24"/>
          <w:szCs w:val="24"/>
        </w:rPr>
        <w:t xml:space="preserve"> 2023</w:t>
      </w:r>
      <w:r w:rsidR="002C1CD4">
        <w:rPr>
          <w:rFonts w:ascii="Arial" w:hAnsi="Arial" w:cs="Arial"/>
          <w:sz w:val="24"/>
          <w:szCs w:val="24"/>
        </w:rPr>
        <w:t>.</w:t>
      </w:r>
      <w:r w:rsidRPr="00A4292F">
        <w:rPr>
          <w:rFonts w:ascii="Arial" w:hAnsi="Arial" w:cs="Arial"/>
          <w:sz w:val="24"/>
          <w:szCs w:val="24"/>
        </w:rPr>
        <w:t>, na sjednici vijeća održ</w:t>
      </w:r>
      <w:r w:rsidR="004E4142">
        <w:rPr>
          <w:rFonts w:ascii="Arial" w:hAnsi="Arial" w:cs="Arial"/>
          <w:sz w:val="24"/>
          <w:szCs w:val="24"/>
        </w:rPr>
        <w:t>anoj 1. rujna 2026.</w:t>
      </w:r>
    </w:p>
    <w:p w:rsidRPr="00C855DA" w:rsidR="0098127A" w:rsidP="001D6928" w:rsidRDefault="0098127A">
      <w:pPr>
        <w:rPr>
          <w:rFonts w:ascii="Arial" w:hAnsi="Arial"/>
          <w:bCs/>
          <w:sz w:val="24"/>
          <w:szCs w:val="24"/>
        </w:rPr>
      </w:pPr>
    </w:p>
    <w:p w:rsidRPr="003850D8" w:rsidR="002165CE" w:rsidP="001D6928" w:rsidRDefault="0098127A">
      <w:pPr>
        <w:jc w:val="center"/>
        <w:rPr>
          <w:rFonts w:ascii="Arial" w:hAnsi="Arial"/>
          <w:sz w:val="24"/>
          <w:szCs w:val="24"/>
        </w:rPr>
      </w:pPr>
      <w:r w:rsidRPr="003850D8">
        <w:rPr>
          <w:rFonts w:ascii="Arial" w:hAnsi="Arial"/>
          <w:sz w:val="24"/>
          <w:szCs w:val="24"/>
        </w:rPr>
        <w:t xml:space="preserve"> p r e s u d i o  j e</w:t>
      </w:r>
    </w:p>
    <w:p w:rsidRPr="003850D8" w:rsidR="00185427" w:rsidP="001D6928" w:rsidRDefault="00185427">
      <w:pPr>
        <w:jc w:val="both"/>
        <w:rPr>
          <w:rFonts w:ascii="Arial" w:hAnsi="Arial"/>
          <w:sz w:val="24"/>
          <w:szCs w:val="24"/>
        </w:rPr>
      </w:pPr>
    </w:p>
    <w:p w:rsidR="002165CE" w:rsidP="00FC439D" w:rsidRDefault="00E92319">
      <w:pPr>
        <w:jc w:val="both"/>
        <w:rPr>
          <w:rFonts w:ascii="Arial" w:hAnsi="Arial"/>
          <w:sz w:val="24"/>
          <w:szCs w:val="24"/>
        </w:rPr>
      </w:pPr>
      <w:r w:rsidRPr="00E92319">
        <w:rPr>
          <w:rFonts w:ascii="Arial" w:hAnsi="Arial"/>
          <w:sz w:val="24"/>
          <w:szCs w:val="24"/>
        </w:rPr>
        <w:t>I.</w:t>
      </w:r>
      <w:r>
        <w:rPr>
          <w:rFonts w:ascii="Arial" w:hAnsi="Arial"/>
          <w:sz w:val="24"/>
          <w:szCs w:val="24"/>
        </w:rPr>
        <w:t xml:space="preserve"> </w:t>
      </w:r>
      <w:r w:rsidRPr="003850D8" w:rsidR="002165CE">
        <w:rPr>
          <w:rFonts w:ascii="Arial" w:hAnsi="Arial"/>
          <w:sz w:val="24"/>
          <w:szCs w:val="24"/>
        </w:rPr>
        <w:t>U povodu</w:t>
      </w:r>
      <w:r w:rsidRPr="00AD1032" w:rsidR="00AD1032">
        <w:rPr>
          <w:rFonts w:ascii="Arial" w:hAnsi="Arial" w:cs="Arial"/>
          <w:sz w:val="24"/>
          <w:szCs w:val="24"/>
          <w:lang w:eastAsia="hr-HR"/>
        </w:rPr>
        <w:t xml:space="preserve"> </w:t>
      </w:r>
      <w:r w:rsidR="00AD1032">
        <w:rPr>
          <w:rFonts w:ascii="Arial" w:hAnsi="Arial" w:cs="Arial"/>
          <w:sz w:val="24"/>
          <w:szCs w:val="24"/>
          <w:lang w:eastAsia="hr-HR"/>
        </w:rPr>
        <w:t>žalbe</w:t>
      </w:r>
      <w:r w:rsidR="009F2BEE">
        <w:rPr>
          <w:rFonts w:ascii="Arial" w:hAnsi="Arial" w:cs="Arial"/>
          <w:sz w:val="24"/>
          <w:szCs w:val="24"/>
        </w:rPr>
        <w:t xml:space="preserve"> </w:t>
      </w:r>
      <w:r w:rsidRPr="00A24857" w:rsidR="009F2BEE">
        <w:rPr>
          <w:rFonts w:ascii="Arial" w:hAnsi="Arial" w:cs="Arial"/>
          <w:sz w:val="24"/>
          <w:szCs w:val="24"/>
        </w:rPr>
        <w:t xml:space="preserve">tužitelja, </w:t>
      </w:r>
      <w:r w:rsidR="009F2BEE">
        <w:rPr>
          <w:rFonts w:ascii="Arial" w:hAnsi="Arial" w:cs="Arial"/>
          <w:sz w:val="24"/>
          <w:szCs w:val="24"/>
        </w:rPr>
        <w:t>Državnog inspektorata Republike</w:t>
      </w:r>
      <w:r w:rsidR="00630354">
        <w:rPr>
          <w:rFonts w:ascii="Arial" w:hAnsi="Arial" w:cs="Arial"/>
          <w:sz w:val="24"/>
          <w:szCs w:val="24"/>
        </w:rPr>
        <w:t xml:space="preserve"> Hrvatske, Područnog ureda Varaždin</w:t>
      </w:r>
      <w:r w:rsidR="009F2BEE">
        <w:rPr>
          <w:rFonts w:ascii="Arial" w:hAnsi="Arial" w:cs="Arial"/>
          <w:sz w:val="24"/>
          <w:szCs w:val="24"/>
        </w:rPr>
        <w:t>, Službe za nadzor zaštite okoliša i vodopravne inspekcije</w:t>
      </w:r>
      <w:r w:rsidRPr="003850D8" w:rsidR="002165CE">
        <w:rPr>
          <w:rFonts w:ascii="Arial" w:hAnsi="Arial"/>
          <w:sz w:val="24"/>
          <w:szCs w:val="24"/>
        </w:rPr>
        <w:t xml:space="preserve">, a po službenoj dužnosti, </w:t>
      </w:r>
      <w:r w:rsidR="00823260">
        <w:rPr>
          <w:rFonts w:ascii="Arial" w:hAnsi="Arial"/>
          <w:sz w:val="24"/>
          <w:szCs w:val="24"/>
        </w:rPr>
        <w:t xml:space="preserve">preinačuje se pobijana presuda </w:t>
      </w:r>
      <w:r w:rsidRPr="003850D8" w:rsidR="005C04D8">
        <w:rPr>
          <w:rFonts w:ascii="Arial" w:hAnsi="Arial"/>
          <w:sz w:val="24"/>
          <w:szCs w:val="24"/>
        </w:rPr>
        <w:t>na način da se</w:t>
      </w:r>
      <w:r w:rsidRPr="003850D8" w:rsidR="002165CE">
        <w:rPr>
          <w:rFonts w:ascii="Arial" w:hAnsi="Arial"/>
          <w:sz w:val="24"/>
          <w:szCs w:val="24"/>
        </w:rPr>
        <w:t>,</w:t>
      </w:r>
      <w:r w:rsidRPr="003850D8" w:rsidR="005C04D8">
        <w:rPr>
          <w:rFonts w:ascii="Arial" w:hAnsi="Arial"/>
          <w:sz w:val="24"/>
          <w:szCs w:val="24"/>
        </w:rPr>
        <w:t xml:space="preserve"> n</w:t>
      </w:r>
      <w:r w:rsidRPr="003850D8" w:rsidR="0098127A">
        <w:rPr>
          <w:rFonts w:ascii="Arial" w:hAnsi="Arial"/>
          <w:sz w:val="24"/>
          <w:szCs w:val="24"/>
        </w:rPr>
        <w:t xml:space="preserve">a temelju članka 182. </w:t>
      </w:r>
      <w:r w:rsidRPr="003850D8" w:rsidR="002613A9">
        <w:rPr>
          <w:rFonts w:ascii="Arial" w:hAnsi="Arial"/>
          <w:sz w:val="24"/>
          <w:szCs w:val="24"/>
        </w:rPr>
        <w:t>točke</w:t>
      </w:r>
      <w:r w:rsidRPr="003850D8" w:rsidR="0098127A">
        <w:rPr>
          <w:rFonts w:ascii="Arial" w:hAnsi="Arial"/>
          <w:sz w:val="24"/>
          <w:szCs w:val="24"/>
        </w:rPr>
        <w:t xml:space="preserve"> 1. Prekršajnog zakona</w:t>
      </w:r>
      <w:r w:rsidR="008E31F8">
        <w:rPr>
          <w:rFonts w:ascii="Arial" w:hAnsi="Arial"/>
          <w:sz w:val="24"/>
          <w:szCs w:val="24"/>
        </w:rPr>
        <w:t xml:space="preserve"> </w:t>
      </w:r>
      <w:r w:rsidRPr="000946A2" w:rsidR="008E31F8">
        <w:rPr>
          <w:rFonts w:ascii="Arial" w:hAnsi="Arial" w:cs="Arial"/>
          <w:sz w:val="24"/>
          <w:szCs w:val="24"/>
          <w:lang w:eastAsia="hr-HR"/>
        </w:rPr>
        <w:t>(</w:t>
      </w:r>
      <w:r w:rsidR="008E31F8">
        <w:rPr>
          <w:rFonts w:ascii="Arial" w:hAnsi="Arial" w:cs="Arial"/>
          <w:sz w:val="24"/>
          <w:szCs w:val="24"/>
          <w:lang w:eastAsia="hr-HR"/>
        </w:rPr>
        <w:t>„</w:t>
      </w:r>
      <w:r w:rsidRPr="000946A2" w:rsidR="008E31F8">
        <w:rPr>
          <w:rFonts w:ascii="Arial" w:hAnsi="Arial" w:cs="Arial"/>
          <w:sz w:val="24"/>
          <w:szCs w:val="24"/>
          <w:lang w:eastAsia="hr-HR"/>
        </w:rPr>
        <w:t>Narodne novine</w:t>
      </w:r>
      <w:r w:rsidR="008E31F8">
        <w:rPr>
          <w:rFonts w:ascii="Arial" w:hAnsi="Arial" w:cs="Arial"/>
          <w:sz w:val="24"/>
          <w:szCs w:val="24"/>
          <w:lang w:eastAsia="hr-HR"/>
        </w:rPr>
        <w:t>“</w:t>
      </w:r>
      <w:r w:rsidRPr="000946A2" w:rsidR="008E31F8">
        <w:rPr>
          <w:rFonts w:ascii="Arial" w:hAnsi="Arial" w:cs="Arial"/>
          <w:sz w:val="24"/>
          <w:szCs w:val="24"/>
          <w:lang w:eastAsia="hr-HR"/>
        </w:rPr>
        <w:t xml:space="preserve"> broj</w:t>
      </w:r>
      <w:r w:rsidR="008E31F8">
        <w:rPr>
          <w:rFonts w:ascii="Arial" w:hAnsi="Arial" w:cs="Arial"/>
          <w:sz w:val="24"/>
          <w:szCs w:val="24"/>
          <w:lang w:eastAsia="hr-HR"/>
        </w:rPr>
        <w:t>:</w:t>
      </w:r>
      <w:r w:rsidRPr="000946A2" w:rsidR="008E31F8">
        <w:rPr>
          <w:rFonts w:ascii="Arial" w:hAnsi="Arial" w:cs="Arial"/>
          <w:sz w:val="24"/>
          <w:szCs w:val="24"/>
          <w:lang w:eastAsia="hr-HR"/>
        </w:rPr>
        <w:t xml:space="preserve"> 107/07., 39</w:t>
      </w:r>
      <w:r w:rsidR="002C1CD4">
        <w:rPr>
          <w:rFonts w:ascii="Arial" w:hAnsi="Arial" w:cs="Arial"/>
          <w:sz w:val="24"/>
          <w:szCs w:val="24"/>
          <w:lang w:eastAsia="hr-HR"/>
        </w:rPr>
        <w:t>/13,. 157/13., 110/15., 70/17.,</w:t>
      </w:r>
      <w:r w:rsidRPr="000946A2" w:rsidR="008E31F8">
        <w:rPr>
          <w:rFonts w:ascii="Arial" w:hAnsi="Arial" w:cs="Arial"/>
          <w:sz w:val="24"/>
          <w:szCs w:val="24"/>
          <w:lang w:eastAsia="hr-HR"/>
        </w:rPr>
        <w:t xml:space="preserve"> 118/18.</w:t>
      </w:r>
      <w:r w:rsidR="002C1CD4">
        <w:rPr>
          <w:rFonts w:ascii="Arial" w:hAnsi="Arial" w:cs="Arial"/>
          <w:sz w:val="24"/>
          <w:szCs w:val="24"/>
          <w:lang w:eastAsia="hr-HR"/>
        </w:rPr>
        <w:t xml:space="preserve"> i 114/22.</w:t>
      </w:r>
      <w:r w:rsidRPr="000946A2" w:rsidR="008E31F8">
        <w:rPr>
          <w:rFonts w:ascii="Arial" w:hAnsi="Arial" w:cs="Arial"/>
          <w:sz w:val="24"/>
          <w:szCs w:val="24"/>
          <w:lang w:eastAsia="hr-HR"/>
        </w:rPr>
        <w:t>)</w:t>
      </w:r>
      <w:r w:rsidRPr="003850D8" w:rsidR="002165CE">
        <w:rPr>
          <w:rFonts w:ascii="Arial" w:hAnsi="Arial"/>
          <w:sz w:val="24"/>
          <w:szCs w:val="24"/>
        </w:rPr>
        <w:t>,</w:t>
      </w:r>
      <w:r w:rsidRPr="003850D8" w:rsidR="0098127A">
        <w:rPr>
          <w:rFonts w:ascii="Arial" w:hAnsi="Arial"/>
          <w:sz w:val="24"/>
          <w:szCs w:val="24"/>
        </w:rPr>
        <w:t xml:space="preserve"> </w:t>
      </w:r>
      <w:r w:rsidR="00764529">
        <w:rPr>
          <w:rFonts w:ascii="Arial" w:hAnsi="Arial"/>
          <w:sz w:val="24"/>
          <w:szCs w:val="24"/>
        </w:rPr>
        <w:t xml:space="preserve">okrivljena </w:t>
      </w:r>
      <w:r w:rsidR="004B4607">
        <w:rPr>
          <w:rFonts w:ascii="Arial" w:hAnsi="Arial" w:cs="Arial"/>
          <w:sz w:val="24"/>
          <w:szCs w:val="24"/>
        </w:rPr>
        <w:t>pravna osoba</w:t>
      </w:r>
      <w:r w:rsidRPr="002C1CD4" w:rsidR="002C1CD4">
        <w:rPr>
          <w:rFonts w:ascii="Arial" w:hAnsi="Arial" w:cs="Arial"/>
          <w:sz w:val="24"/>
          <w:szCs w:val="24"/>
        </w:rPr>
        <w:t xml:space="preserve"> </w:t>
      </w:r>
      <w:r w:rsidR="00630354">
        <w:rPr>
          <w:rFonts w:ascii="Arial" w:hAnsi="Arial" w:cs="Arial"/>
          <w:sz w:val="24"/>
          <w:szCs w:val="24"/>
        </w:rPr>
        <w:t xml:space="preserve">KALNIČANKA PROIZVODI d.o.o. i okrivljena odgovorna osoba Martina </w:t>
      </w:r>
      <w:proofErr w:type="spellStart"/>
      <w:r w:rsidR="00630354">
        <w:rPr>
          <w:rFonts w:ascii="Arial" w:hAnsi="Arial" w:cs="Arial"/>
          <w:sz w:val="24"/>
          <w:szCs w:val="24"/>
        </w:rPr>
        <w:t>Vidmanić</w:t>
      </w:r>
      <w:proofErr w:type="spellEnd"/>
      <w:r w:rsidR="00630354">
        <w:rPr>
          <w:rFonts w:ascii="Arial" w:hAnsi="Arial"/>
          <w:sz w:val="24"/>
        </w:rPr>
        <w:t xml:space="preserve"> </w:t>
      </w:r>
      <w:r w:rsidR="00764529">
        <w:rPr>
          <w:rFonts w:ascii="Arial" w:hAnsi="Arial"/>
          <w:sz w:val="24"/>
        </w:rPr>
        <w:t>(</w:t>
      </w:r>
      <w:r w:rsidR="00DC0C5D">
        <w:rPr>
          <w:rFonts w:ascii="Arial" w:hAnsi="Arial"/>
          <w:sz w:val="24"/>
        </w:rPr>
        <w:t>podaci kao u prvostupanjskoj presudi</w:t>
      </w:r>
      <w:r w:rsidR="008E31F8">
        <w:rPr>
          <w:rFonts w:ascii="Arial" w:hAnsi="Arial"/>
          <w:sz w:val="24"/>
        </w:rPr>
        <w:t>)</w:t>
      </w:r>
    </w:p>
    <w:p w:rsidR="002C1CD4" w:rsidP="001D6928" w:rsidRDefault="002C1CD4">
      <w:pPr>
        <w:ind w:firstLine="720"/>
        <w:jc w:val="both"/>
        <w:rPr>
          <w:rFonts w:ascii="Arial" w:hAnsi="Arial"/>
          <w:sz w:val="24"/>
          <w:szCs w:val="24"/>
        </w:rPr>
      </w:pPr>
    </w:p>
    <w:p w:rsidRPr="003850D8" w:rsidR="00185427" w:rsidP="001D6928" w:rsidRDefault="00185427">
      <w:pPr>
        <w:ind w:firstLine="720"/>
        <w:jc w:val="both"/>
        <w:rPr>
          <w:rFonts w:ascii="Arial" w:hAnsi="Arial"/>
          <w:sz w:val="24"/>
          <w:szCs w:val="24"/>
        </w:rPr>
      </w:pPr>
    </w:p>
    <w:p w:rsidR="0098127A" w:rsidP="001D6928" w:rsidRDefault="00EC4641">
      <w:pPr>
        <w:jc w:val="center"/>
        <w:rPr>
          <w:rFonts w:ascii="Arial" w:hAnsi="Arial"/>
          <w:sz w:val="24"/>
          <w:szCs w:val="24"/>
        </w:rPr>
      </w:pPr>
      <w:r w:rsidRPr="003850D8">
        <w:rPr>
          <w:rFonts w:ascii="Arial" w:hAnsi="Arial"/>
          <w:sz w:val="24"/>
          <w:szCs w:val="24"/>
        </w:rPr>
        <w:t>oslobađa</w:t>
      </w:r>
      <w:r w:rsidR="00764529">
        <w:rPr>
          <w:rFonts w:ascii="Arial" w:hAnsi="Arial"/>
          <w:sz w:val="24"/>
          <w:szCs w:val="24"/>
        </w:rPr>
        <w:t>ju</w:t>
      </w:r>
      <w:r w:rsidRPr="003850D8">
        <w:rPr>
          <w:rFonts w:ascii="Arial" w:hAnsi="Arial"/>
          <w:sz w:val="24"/>
          <w:szCs w:val="24"/>
        </w:rPr>
        <w:t xml:space="preserve"> </w:t>
      </w:r>
      <w:r w:rsidRPr="003850D8" w:rsidR="0031713C">
        <w:rPr>
          <w:rFonts w:ascii="Arial" w:hAnsi="Arial"/>
          <w:sz w:val="24"/>
          <w:szCs w:val="24"/>
        </w:rPr>
        <w:t>od</w:t>
      </w:r>
      <w:r w:rsidRPr="003850D8">
        <w:rPr>
          <w:rFonts w:ascii="Arial" w:hAnsi="Arial"/>
          <w:sz w:val="24"/>
          <w:szCs w:val="24"/>
        </w:rPr>
        <w:t xml:space="preserve"> optužbe</w:t>
      </w:r>
    </w:p>
    <w:p w:rsidRPr="003850D8" w:rsidR="0031713C" w:rsidP="001D6928" w:rsidRDefault="0031713C">
      <w:pPr>
        <w:rPr>
          <w:rFonts w:ascii="Arial" w:hAnsi="Arial"/>
          <w:sz w:val="24"/>
          <w:szCs w:val="24"/>
        </w:rPr>
      </w:pPr>
    </w:p>
    <w:p w:rsidRPr="009267C0" w:rsidR="00630354" w:rsidP="001D6928" w:rsidRDefault="0098127A">
      <w:pPr>
        <w:jc w:val="both"/>
        <w:rPr>
          <w:rFonts w:ascii="Arial" w:hAnsi="Arial" w:cs="Arial"/>
          <w:sz w:val="24"/>
          <w:szCs w:val="24"/>
        </w:rPr>
      </w:pPr>
      <w:r w:rsidRPr="003850D8">
        <w:rPr>
          <w:rFonts w:ascii="Arial" w:hAnsi="Arial"/>
          <w:sz w:val="24"/>
          <w:szCs w:val="24"/>
        </w:rPr>
        <w:tab/>
      </w:r>
      <w:r w:rsidRPr="009267C0" w:rsidR="007951FD">
        <w:rPr>
          <w:rFonts w:ascii="Arial" w:hAnsi="Arial"/>
          <w:sz w:val="24"/>
          <w:szCs w:val="24"/>
        </w:rPr>
        <w:t xml:space="preserve">da </w:t>
      </w:r>
      <w:r w:rsidRPr="009267C0" w:rsidR="002C1CD4">
        <w:rPr>
          <w:rFonts w:ascii="Arial" w:hAnsi="Arial"/>
          <w:sz w:val="24"/>
          <w:szCs w:val="24"/>
        </w:rPr>
        <w:t>bi</w:t>
      </w:r>
      <w:r w:rsidRPr="009267C0" w:rsidR="00FA780B">
        <w:rPr>
          <w:rFonts w:ascii="Arial" w:hAnsi="Arial"/>
          <w:sz w:val="24"/>
          <w:szCs w:val="24"/>
        </w:rPr>
        <w:t xml:space="preserve"> </w:t>
      </w:r>
      <w:r w:rsidRPr="009267C0" w:rsidR="00630354">
        <w:rPr>
          <w:rFonts w:ascii="Arial" w:hAnsi="Arial" w:cs="Arial"/>
          <w:sz w:val="24"/>
          <w:szCs w:val="24"/>
        </w:rPr>
        <w:t xml:space="preserve">kao pravna i odgovorna osoba na lokaciji za preradu mlijeka i mliječnih proizvoda, u Kalniku, Potok Kalnički 115, 22.02.2023., industrijske i otpadne vode nastale obavljanjem djelatnosti prerade mlijeka i proizvodnjom mliječnih proizvoda, prethodno pročišćene putem separatora ulja i masti i dvije preljevne taložnice ispuštali u prirodni </w:t>
      </w:r>
      <w:r w:rsidRPr="009267C0" w:rsidR="009267C0">
        <w:rPr>
          <w:rFonts w:ascii="Arial" w:hAnsi="Arial" w:cs="Arial"/>
          <w:sz w:val="24"/>
          <w:szCs w:val="24"/>
        </w:rPr>
        <w:t xml:space="preserve">prijamnik  - kalnički potok bez vodopravne </w:t>
      </w:r>
      <w:r w:rsidRPr="009267C0" w:rsidR="00630354">
        <w:rPr>
          <w:rFonts w:ascii="Arial" w:hAnsi="Arial" w:cs="Arial"/>
          <w:sz w:val="24"/>
          <w:szCs w:val="24"/>
        </w:rPr>
        <w:t xml:space="preserve">dozvole  za  ispuštanje otpadnih voda,    </w:t>
      </w:r>
    </w:p>
    <w:p w:rsidRPr="009267C0" w:rsidR="00630354" w:rsidP="001D6928" w:rsidRDefault="00630354">
      <w:pPr>
        <w:jc w:val="both"/>
        <w:rPr>
          <w:rFonts w:ascii="Arial" w:hAnsi="Arial" w:cs="Arial"/>
          <w:sz w:val="24"/>
          <w:szCs w:val="24"/>
        </w:rPr>
      </w:pPr>
      <w:r w:rsidRPr="009267C0">
        <w:rPr>
          <w:rFonts w:ascii="Arial" w:hAnsi="Arial" w:cs="Arial"/>
          <w:sz w:val="24"/>
          <w:szCs w:val="24"/>
        </w:rPr>
        <w:t xml:space="preserve">         dakle, kao pravna i odgovorna osoba ispuštali  otpadne vode  bez vodopravne dozvole,     </w:t>
      </w:r>
      <w:r w:rsidRPr="009267C0">
        <w:rPr>
          <w:rFonts w:ascii="Arial" w:hAnsi="Arial" w:cs="Arial"/>
          <w:sz w:val="24"/>
          <w:szCs w:val="24"/>
        </w:rPr>
        <w:tab/>
      </w:r>
    </w:p>
    <w:p w:rsidRPr="009267C0" w:rsidR="00FA780B" w:rsidP="001D6928" w:rsidRDefault="009267C0">
      <w:pPr>
        <w:ind w:firstLine="720"/>
        <w:jc w:val="both"/>
        <w:rPr>
          <w:rFonts w:ascii="Arial" w:hAnsi="Arial"/>
          <w:sz w:val="24"/>
          <w:szCs w:val="24"/>
        </w:rPr>
      </w:pPr>
      <w:r w:rsidRPr="009267C0">
        <w:rPr>
          <w:rFonts w:ascii="Arial" w:hAnsi="Arial" w:cs="Arial"/>
          <w:sz w:val="24"/>
          <w:szCs w:val="24"/>
        </w:rPr>
        <w:t>pa bi</w:t>
      </w:r>
      <w:r w:rsidRPr="009267C0" w:rsidR="00630354">
        <w:rPr>
          <w:rFonts w:ascii="Arial" w:hAnsi="Arial" w:cs="Arial"/>
          <w:sz w:val="24"/>
          <w:szCs w:val="24"/>
        </w:rPr>
        <w:t xml:space="preserve"> time počinili prekrš</w:t>
      </w:r>
      <w:r w:rsidRPr="009267C0">
        <w:rPr>
          <w:rFonts w:ascii="Arial" w:hAnsi="Arial" w:cs="Arial"/>
          <w:sz w:val="24"/>
          <w:szCs w:val="24"/>
        </w:rPr>
        <w:t>aj iz članka 224. stavka 1. točke</w:t>
      </w:r>
      <w:r w:rsidRPr="009267C0" w:rsidR="00630354">
        <w:rPr>
          <w:rFonts w:ascii="Arial" w:hAnsi="Arial" w:cs="Arial"/>
          <w:sz w:val="24"/>
          <w:szCs w:val="24"/>
        </w:rPr>
        <w:t xml:space="preserve"> 29.</w:t>
      </w:r>
      <w:r w:rsidRPr="009267C0">
        <w:rPr>
          <w:rFonts w:ascii="Arial" w:hAnsi="Arial" w:cs="Arial"/>
          <w:sz w:val="24"/>
          <w:szCs w:val="24"/>
        </w:rPr>
        <w:t xml:space="preserve"> i stavka 2.</w:t>
      </w:r>
      <w:r w:rsidRPr="009267C0" w:rsidR="00630354">
        <w:rPr>
          <w:rFonts w:ascii="Arial" w:hAnsi="Arial" w:cs="Arial"/>
          <w:sz w:val="24"/>
          <w:szCs w:val="24"/>
        </w:rPr>
        <w:t xml:space="preserve">  Zakona  o  vodama</w:t>
      </w:r>
      <w:r w:rsidRPr="009267C0">
        <w:rPr>
          <w:rFonts w:ascii="Arial" w:hAnsi="Arial"/>
          <w:sz w:val="24"/>
          <w:szCs w:val="24"/>
        </w:rPr>
        <w:t>.</w:t>
      </w:r>
    </w:p>
    <w:p w:rsidR="00361454" w:rsidP="001D6928" w:rsidRDefault="00361454">
      <w:pPr>
        <w:tabs>
          <w:tab w:val="left" w:pos="709"/>
        </w:tabs>
        <w:jc w:val="both"/>
        <w:rPr>
          <w:rFonts w:ascii="Arial" w:hAnsi="Arial"/>
          <w:sz w:val="24"/>
        </w:rPr>
      </w:pPr>
    </w:p>
    <w:p w:rsidRPr="003850D8" w:rsidR="00A32D15" w:rsidP="001D6928" w:rsidRDefault="00A32D15">
      <w:pPr>
        <w:tabs>
          <w:tab w:val="left" w:pos="709"/>
        </w:tabs>
        <w:jc w:val="both"/>
        <w:rPr>
          <w:rFonts w:ascii="Arial" w:hAnsi="Arial"/>
          <w:sz w:val="24"/>
          <w:szCs w:val="24"/>
        </w:rPr>
      </w:pPr>
      <w:r w:rsidRPr="003850D8">
        <w:rPr>
          <w:rFonts w:ascii="Arial" w:hAnsi="Arial"/>
          <w:bCs/>
          <w:sz w:val="24"/>
          <w:szCs w:val="24"/>
        </w:rPr>
        <w:t>II. Uslijed odluke iz to</w:t>
      </w:r>
      <w:r w:rsidR="000946A2">
        <w:rPr>
          <w:rFonts w:ascii="Arial" w:hAnsi="Arial"/>
          <w:bCs/>
          <w:sz w:val="24"/>
          <w:szCs w:val="24"/>
        </w:rPr>
        <w:t>čke</w:t>
      </w:r>
      <w:r w:rsidR="00823260">
        <w:rPr>
          <w:rFonts w:ascii="Arial" w:hAnsi="Arial"/>
          <w:bCs/>
          <w:sz w:val="24"/>
          <w:szCs w:val="24"/>
        </w:rPr>
        <w:t xml:space="preserve"> I. izreke ove presude, žalba</w:t>
      </w:r>
      <w:r w:rsidR="009F2BEE">
        <w:rPr>
          <w:rFonts w:ascii="Arial" w:hAnsi="Arial"/>
          <w:bCs/>
          <w:sz w:val="24"/>
          <w:szCs w:val="24"/>
        </w:rPr>
        <w:t xml:space="preserve"> tužitelja</w:t>
      </w:r>
      <w:r w:rsidR="00823260">
        <w:rPr>
          <w:rFonts w:ascii="Arial" w:hAnsi="Arial"/>
          <w:bCs/>
          <w:sz w:val="24"/>
          <w:szCs w:val="24"/>
        </w:rPr>
        <w:t xml:space="preserve"> je bespredmet</w:t>
      </w:r>
      <w:r w:rsidR="000946A2">
        <w:rPr>
          <w:rFonts w:ascii="Arial" w:hAnsi="Arial"/>
          <w:bCs/>
          <w:sz w:val="24"/>
          <w:szCs w:val="24"/>
        </w:rPr>
        <w:t>n</w:t>
      </w:r>
      <w:r w:rsidR="00823260">
        <w:rPr>
          <w:rFonts w:ascii="Arial" w:hAnsi="Arial"/>
          <w:bCs/>
          <w:sz w:val="24"/>
          <w:szCs w:val="24"/>
        </w:rPr>
        <w:t>a</w:t>
      </w:r>
      <w:r w:rsidRPr="003850D8">
        <w:rPr>
          <w:rFonts w:ascii="Arial" w:hAnsi="Arial"/>
          <w:bCs/>
          <w:sz w:val="24"/>
          <w:szCs w:val="24"/>
        </w:rPr>
        <w:t>.</w:t>
      </w:r>
    </w:p>
    <w:p w:rsidRPr="003850D8" w:rsidR="0098127A" w:rsidP="001D6928" w:rsidRDefault="0098127A">
      <w:pPr>
        <w:jc w:val="both"/>
        <w:rPr>
          <w:rFonts w:ascii="Arial" w:hAnsi="Arial"/>
          <w:sz w:val="24"/>
          <w:szCs w:val="24"/>
        </w:rPr>
      </w:pPr>
    </w:p>
    <w:p w:rsidRPr="00FB3E55" w:rsidR="00DC0C5D" w:rsidP="00FC439D" w:rsidRDefault="0098127A">
      <w:pPr>
        <w:jc w:val="both"/>
        <w:rPr>
          <w:rFonts w:ascii="Arial" w:hAnsi="Arial"/>
          <w:color w:val="000000"/>
          <w:sz w:val="24"/>
          <w:szCs w:val="24"/>
        </w:rPr>
      </w:pPr>
      <w:r w:rsidRPr="003850D8">
        <w:rPr>
          <w:rFonts w:ascii="Arial" w:hAnsi="Arial"/>
          <w:sz w:val="24"/>
          <w:szCs w:val="24"/>
        </w:rPr>
        <w:lastRenderedPageBreak/>
        <w:t>II</w:t>
      </w:r>
      <w:r w:rsidRPr="003850D8" w:rsidR="00A32D15">
        <w:rPr>
          <w:rFonts w:ascii="Arial" w:hAnsi="Arial"/>
          <w:sz w:val="24"/>
          <w:szCs w:val="24"/>
        </w:rPr>
        <w:t>I.</w:t>
      </w:r>
      <w:r w:rsidRPr="003850D8" w:rsidR="00F747E5">
        <w:rPr>
          <w:rFonts w:ascii="Arial" w:hAnsi="Arial"/>
          <w:sz w:val="24"/>
          <w:szCs w:val="24"/>
        </w:rPr>
        <w:t xml:space="preserve"> </w:t>
      </w:r>
      <w:r w:rsidRPr="003850D8">
        <w:rPr>
          <w:rFonts w:ascii="Arial" w:hAnsi="Arial"/>
          <w:sz w:val="24"/>
          <w:szCs w:val="24"/>
        </w:rPr>
        <w:t>Na temelju članka 140. stavka 2. Prekršajnog zakona troškovi prekršajnog postupka iz</w:t>
      </w:r>
      <w:r w:rsidRPr="003850D8">
        <w:rPr>
          <w:rFonts w:ascii="Arial" w:hAnsi="Arial"/>
          <w:color w:val="000000"/>
          <w:sz w:val="24"/>
          <w:szCs w:val="24"/>
        </w:rPr>
        <w:t xml:space="preserve"> članka 138. stavka 2. točaka 2. do 5. i točke 7. ovoga Zakona padaju na teret proračunskih sredstava</w:t>
      </w:r>
      <w:r w:rsidRPr="003850D8" w:rsidR="00A32D15">
        <w:rPr>
          <w:rFonts w:ascii="Arial" w:hAnsi="Arial"/>
          <w:color w:val="000000"/>
          <w:sz w:val="24"/>
          <w:szCs w:val="24"/>
        </w:rPr>
        <w:t xml:space="preserve"> suda.</w:t>
      </w:r>
    </w:p>
    <w:p w:rsidRPr="003850D8" w:rsidR="00A32D15" w:rsidP="001D6928" w:rsidRDefault="00A32D15">
      <w:pPr>
        <w:jc w:val="both"/>
        <w:rPr>
          <w:rFonts w:ascii="Arial" w:hAnsi="Arial"/>
          <w:sz w:val="24"/>
          <w:szCs w:val="24"/>
        </w:rPr>
      </w:pPr>
    </w:p>
    <w:p w:rsidRPr="003850D8" w:rsidR="0098127A" w:rsidP="001D6928" w:rsidRDefault="0098127A">
      <w:pPr>
        <w:jc w:val="center"/>
        <w:rPr>
          <w:rFonts w:ascii="Arial" w:hAnsi="Arial"/>
          <w:sz w:val="24"/>
          <w:szCs w:val="24"/>
        </w:rPr>
      </w:pPr>
      <w:r w:rsidRPr="003850D8">
        <w:rPr>
          <w:rFonts w:ascii="Arial" w:hAnsi="Arial"/>
          <w:sz w:val="24"/>
          <w:szCs w:val="24"/>
        </w:rPr>
        <w:t>Obrazloženje</w:t>
      </w:r>
    </w:p>
    <w:p w:rsidRPr="003850D8" w:rsidR="00A32D15" w:rsidP="001D6928" w:rsidRDefault="00A32D15">
      <w:pPr>
        <w:jc w:val="center"/>
        <w:rPr>
          <w:rFonts w:ascii="Arial" w:hAnsi="Arial"/>
          <w:sz w:val="24"/>
          <w:szCs w:val="24"/>
        </w:rPr>
      </w:pPr>
    </w:p>
    <w:p w:rsidR="00465DA8" w:rsidP="00FC439D" w:rsidRDefault="00DC0C5D">
      <w:pPr>
        <w:suppressAutoHyphens w:val="false"/>
        <w:jc w:val="both"/>
        <w:rPr>
          <w:rFonts w:ascii="Arial" w:hAnsi="Arial" w:cs="Arial"/>
          <w:sz w:val="24"/>
          <w:szCs w:val="24"/>
        </w:rPr>
      </w:pPr>
      <w:r w:rsidRPr="00DC0C5D">
        <w:rPr>
          <w:rFonts w:ascii="Arial" w:hAnsi="Arial" w:cs="Arial"/>
          <w:sz w:val="24"/>
          <w:szCs w:val="24"/>
          <w:lang w:eastAsia="hr-HR"/>
        </w:rPr>
        <w:t xml:space="preserve">1. </w:t>
      </w:r>
      <w:r w:rsidRPr="009C552E" w:rsidR="00764529">
        <w:rPr>
          <w:rFonts w:ascii="Arial" w:hAnsi="Arial" w:cs="Arial"/>
          <w:sz w:val="24"/>
          <w:szCs w:val="24"/>
        </w:rPr>
        <w:t>Prvostupanjskom presudom okrivljenici su proglašeni krivima zbog prekršaja iz članka</w:t>
      </w:r>
      <w:r w:rsidR="009F2BEE">
        <w:rPr>
          <w:rFonts w:ascii="Arial" w:hAnsi="Arial" w:cs="Arial"/>
          <w:sz w:val="24"/>
          <w:szCs w:val="24"/>
        </w:rPr>
        <w:t xml:space="preserve"> </w:t>
      </w:r>
      <w:r w:rsidR="00D461EE">
        <w:rPr>
          <w:rFonts w:ascii="Arial" w:hAnsi="Arial" w:cs="Arial"/>
          <w:sz w:val="24"/>
          <w:szCs w:val="24"/>
        </w:rPr>
        <w:t>224. stavka 1. točke 29. i stavka 2. Zakona o vodama</w:t>
      </w:r>
      <w:r w:rsidRPr="009C552E" w:rsidR="00764529">
        <w:rPr>
          <w:rFonts w:ascii="Arial" w:hAnsi="Arial" w:cs="Arial"/>
          <w:sz w:val="24"/>
          <w:szCs w:val="24"/>
        </w:rPr>
        <w:t>, činjenično opisanog u izreci pobij</w:t>
      </w:r>
      <w:r w:rsidR="009267C0">
        <w:rPr>
          <w:rFonts w:ascii="Arial" w:hAnsi="Arial" w:cs="Arial"/>
          <w:sz w:val="24"/>
          <w:szCs w:val="24"/>
        </w:rPr>
        <w:t>ane presude, za koji prekršaj su</w:t>
      </w:r>
      <w:r w:rsidRPr="009C552E" w:rsidR="00764529">
        <w:rPr>
          <w:rFonts w:ascii="Arial" w:hAnsi="Arial" w:cs="Arial"/>
          <w:sz w:val="24"/>
          <w:szCs w:val="24"/>
        </w:rPr>
        <w:t xml:space="preserve"> na temelju </w:t>
      </w:r>
      <w:r w:rsidR="009267C0">
        <w:rPr>
          <w:rFonts w:ascii="Arial" w:hAnsi="Arial" w:cs="Arial"/>
          <w:sz w:val="24"/>
          <w:szCs w:val="24"/>
        </w:rPr>
        <w:t>članka 38</w:t>
      </w:r>
      <w:r w:rsidR="00597CA1">
        <w:rPr>
          <w:rFonts w:ascii="Arial" w:hAnsi="Arial" w:cs="Arial"/>
          <w:sz w:val="24"/>
          <w:szCs w:val="24"/>
        </w:rPr>
        <w:t>.</w:t>
      </w:r>
      <w:r w:rsidR="009267C0">
        <w:rPr>
          <w:rFonts w:ascii="Arial" w:hAnsi="Arial" w:cs="Arial"/>
          <w:sz w:val="24"/>
          <w:szCs w:val="24"/>
        </w:rPr>
        <w:t xml:space="preserve"> stavka 2. točke 2.</w:t>
      </w:r>
      <w:r w:rsidR="00597CA1">
        <w:rPr>
          <w:rFonts w:ascii="Arial" w:hAnsi="Arial" w:cs="Arial"/>
          <w:sz w:val="24"/>
          <w:szCs w:val="24"/>
        </w:rPr>
        <w:t xml:space="preserve"> Prekršajnog zakona</w:t>
      </w:r>
      <w:r w:rsidR="00764529">
        <w:rPr>
          <w:rFonts w:ascii="Arial" w:hAnsi="Arial" w:cs="Arial"/>
          <w:sz w:val="24"/>
          <w:szCs w:val="24"/>
        </w:rPr>
        <w:t>,</w:t>
      </w:r>
      <w:r w:rsidR="009267C0">
        <w:rPr>
          <w:rFonts w:ascii="Arial" w:hAnsi="Arial" w:cs="Arial"/>
          <w:sz w:val="24"/>
          <w:szCs w:val="24"/>
        </w:rPr>
        <w:t xml:space="preserve"> oslobođeni od kazne</w:t>
      </w:r>
      <w:r w:rsidRPr="009C552E" w:rsidR="00764529">
        <w:rPr>
          <w:rFonts w:ascii="Arial" w:hAnsi="Arial" w:cs="Arial"/>
          <w:sz w:val="24"/>
          <w:szCs w:val="24"/>
        </w:rPr>
        <w:t>.</w:t>
      </w:r>
      <w:r w:rsidR="00465DA8">
        <w:rPr>
          <w:rFonts w:ascii="Arial" w:hAnsi="Arial" w:cs="Arial"/>
          <w:sz w:val="24"/>
          <w:szCs w:val="24"/>
        </w:rPr>
        <w:t xml:space="preserve"> </w:t>
      </w:r>
    </w:p>
    <w:p w:rsidR="00465DA8" w:rsidP="001D6928" w:rsidRDefault="00465DA8">
      <w:pPr>
        <w:suppressAutoHyphens w:val="false"/>
        <w:ind w:firstLine="720"/>
        <w:jc w:val="both"/>
        <w:rPr>
          <w:rFonts w:ascii="Arial" w:hAnsi="Arial" w:cs="Arial"/>
          <w:sz w:val="24"/>
          <w:szCs w:val="24"/>
          <w:lang w:eastAsia="hr-HR"/>
        </w:rPr>
      </w:pPr>
    </w:p>
    <w:p w:rsidRPr="009C552E" w:rsidR="00465DA8" w:rsidP="00FC439D" w:rsidRDefault="00465DA8">
      <w:pPr>
        <w:jc w:val="both"/>
        <w:rPr>
          <w:rFonts w:ascii="Arial" w:hAnsi="Arial" w:cs="Arial"/>
          <w:sz w:val="24"/>
          <w:szCs w:val="24"/>
        </w:rPr>
      </w:pPr>
      <w:r>
        <w:rPr>
          <w:rFonts w:ascii="Arial" w:hAnsi="Arial" w:cs="Arial"/>
          <w:sz w:val="24"/>
          <w:szCs w:val="24"/>
        </w:rPr>
        <w:t xml:space="preserve">2. </w:t>
      </w:r>
      <w:r w:rsidR="00597CA1">
        <w:rPr>
          <w:rFonts w:ascii="Arial" w:hAnsi="Arial" w:cs="Arial"/>
          <w:sz w:val="24"/>
          <w:szCs w:val="24"/>
        </w:rPr>
        <w:t>Navedenom presudom okrivljenici su</w:t>
      </w:r>
      <w:r w:rsidR="00C25652">
        <w:rPr>
          <w:rFonts w:ascii="Arial" w:hAnsi="Arial" w:cs="Arial"/>
          <w:sz w:val="24"/>
          <w:szCs w:val="24"/>
        </w:rPr>
        <w:t xml:space="preserve"> </w:t>
      </w:r>
      <w:r w:rsidR="00597CA1">
        <w:rPr>
          <w:rFonts w:ascii="Arial" w:hAnsi="Arial" w:cs="Arial"/>
          <w:sz w:val="24"/>
          <w:szCs w:val="24"/>
        </w:rPr>
        <w:t>obvezani</w:t>
      </w:r>
      <w:r w:rsidRPr="009C552E">
        <w:rPr>
          <w:rFonts w:ascii="Arial" w:hAnsi="Arial" w:cs="Arial"/>
          <w:sz w:val="24"/>
          <w:szCs w:val="24"/>
        </w:rPr>
        <w:t xml:space="preserve"> na naknadu troškova prekršajnog </w:t>
      </w:r>
      <w:r w:rsidR="00597CA1">
        <w:rPr>
          <w:rFonts w:ascii="Arial" w:hAnsi="Arial" w:cs="Arial"/>
          <w:sz w:val="24"/>
          <w:szCs w:val="24"/>
        </w:rPr>
        <w:t>p</w:t>
      </w:r>
      <w:r w:rsidR="009267C0">
        <w:rPr>
          <w:rFonts w:ascii="Arial" w:hAnsi="Arial" w:cs="Arial"/>
          <w:sz w:val="24"/>
          <w:szCs w:val="24"/>
        </w:rPr>
        <w:t>ostupka u paušalnom iznosu 13,27</w:t>
      </w:r>
      <w:r w:rsidR="00021F47">
        <w:rPr>
          <w:rFonts w:ascii="Arial" w:hAnsi="Arial" w:cs="Arial"/>
          <w:sz w:val="24"/>
          <w:szCs w:val="24"/>
        </w:rPr>
        <w:t xml:space="preserve"> </w:t>
      </w:r>
      <w:r w:rsidR="009267C0">
        <w:rPr>
          <w:rFonts w:ascii="Arial" w:hAnsi="Arial" w:cs="Arial"/>
          <w:sz w:val="24"/>
          <w:szCs w:val="24"/>
        </w:rPr>
        <w:t>eura (</w:t>
      </w:r>
      <w:proofErr w:type="spellStart"/>
      <w:r w:rsidR="009267C0">
        <w:rPr>
          <w:rFonts w:ascii="Arial" w:hAnsi="Arial" w:cs="Arial"/>
          <w:sz w:val="24"/>
          <w:szCs w:val="24"/>
        </w:rPr>
        <w:t>trinaesteuraidvadesetsedamcenti</w:t>
      </w:r>
      <w:proofErr w:type="spellEnd"/>
      <w:r w:rsidR="00021F47">
        <w:rPr>
          <w:rFonts w:ascii="Arial" w:hAnsi="Arial" w:cs="Arial"/>
          <w:sz w:val="24"/>
          <w:szCs w:val="24"/>
        </w:rPr>
        <w:t>)</w:t>
      </w:r>
      <w:r w:rsidRPr="009C552E">
        <w:rPr>
          <w:rFonts w:ascii="Arial" w:hAnsi="Arial" w:cs="Arial"/>
          <w:sz w:val="24"/>
          <w:szCs w:val="24"/>
        </w:rPr>
        <w:t>,</w:t>
      </w:r>
      <w:r w:rsidR="00597CA1">
        <w:rPr>
          <w:rFonts w:ascii="Arial" w:hAnsi="Arial" w:cs="Arial"/>
          <w:sz w:val="24"/>
          <w:szCs w:val="24"/>
        </w:rPr>
        <w:t xml:space="preserve"> svaki.</w:t>
      </w:r>
      <w:r w:rsidR="00C25652">
        <w:rPr>
          <w:rFonts w:ascii="Arial" w:hAnsi="Arial" w:cs="Arial"/>
          <w:sz w:val="24"/>
          <w:szCs w:val="24"/>
        </w:rPr>
        <w:t xml:space="preserve"> </w:t>
      </w:r>
    </w:p>
    <w:p w:rsidRPr="009C552E" w:rsidR="00465DA8" w:rsidP="001D6928" w:rsidRDefault="00465DA8">
      <w:pPr>
        <w:jc w:val="both"/>
        <w:rPr>
          <w:rFonts w:ascii="Arial" w:hAnsi="Arial" w:cs="Arial"/>
          <w:sz w:val="24"/>
          <w:szCs w:val="24"/>
        </w:rPr>
      </w:pPr>
    </w:p>
    <w:p w:rsidR="00DC0C5D" w:rsidP="00FC439D" w:rsidRDefault="00465DA8">
      <w:pPr>
        <w:jc w:val="both"/>
        <w:rPr>
          <w:rFonts w:ascii="Arial" w:hAnsi="Arial" w:cs="Arial"/>
          <w:sz w:val="24"/>
          <w:szCs w:val="24"/>
        </w:rPr>
      </w:pPr>
      <w:r>
        <w:rPr>
          <w:rFonts w:ascii="Arial" w:hAnsi="Arial" w:cs="Arial"/>
          <w:sz w:val="24"/>
          <w:szCs w:val="24"/>
        </w:rPr>
        <w:t xml:space="preserve">3. </w:t>
      </w:r>
      <w:r w:rsidRPr="009C552E">
        <w:rPr>
          <w:rFonts w:ascii="Arial" w:hAnsi="Arial" w:cs="Arial"/>
          <w:sz w:val="24"/>
          <w:szCs w:val="24"/>
        </w:rPr>
        <w:t xml:space="preserve">Protiv prvostupanjske presude </w:t>
      </w:r>
      <w:r w:rsidR="00021F47">
        <w:rPr>
          <w:rFonts w:ascii="Arial" w:hAnsi="Arial" w:cs="Arial"/>
          <w:sz w:val="24"/>
          <w:szCs w:val="24"/>
        </w:rPr>
        <w:t xml:space="preserve">tužitelj je </w:t>
      </w:r>
      <w:r w:rsidR="00C25652">
        <w:rPr>
          <w:rFonts w:ascii="Arial" w:hAnsi="Arial" w:cs="Arial"/>
          <w:sz w:val="24"/>
          <w:szCs w:val="24"/>
        </w:rPr>
        <w:t>prav</w:t>
      </w:r>
      <w:r w:rsidR="00241208">
        <w:rPr>
          <w:rFonts w:ascii="Arial" w:hAnsi="Arial" w:cs="Arial"/>
          <w:sz w:val="24"/>
          <w:szCs w:val="24"/>
        </w:rPr>
        <w:t>odobno podni</w:t>
      </w:r>
      <w:r w:rsidR="00021F47">
        <w:rPr>
          <w:rFonts w:ascii="Arial" w:hAnsi="Arial" w:cs="Arial"/>
          <w:sz w:val="24"/>
          <w:szCs w:val="24"/>
        </w:rPr>
        <w:t>o</w:t>
      </w:r>
      <w:r w:rsidR="007C6498">
        <w:rPr>
          <w:rFonts w:ascii="Arial" w:hAnsi="Arial" w:cs="Arial"/>
          <w:sz w:val="24"/>
          <w:szCs w:val="24"/>
        </w:rPr>
        <w:t xml:space="preserve"> žalbu</w:t>
      </w:r>
      <w:r w:rsidR="001367D2">
        <w:rPr>
          <w:rFonts w:ascii="Arial" w:hAnsi="Arial" w:cs="Arial"/>
          <w:sz w:val="24"/>
          <w:szCs w:val="24"/>
        </w:rPr>
        <w:t xml:space="preserve"> </w:t>
      </w:r>
      <w:r w:rsidR="00021F47">
        <w:rPr>
          <w:rFonts w:ascii="Arial" w:hAnsi="Arial" w:cs="Arial"/>
          <w:sz w:val="24"/>
          <w:szCs w:val="24"/>
        </w:rPr>
        <w:t>zbog odluke o prekršajno pravnim sankcijama</w:t>
      </w:r>
      <w:r w:rsidR="007C6498">
        <w:rPr>
          <w:rFonts w:ascii="Arial" w:hAnsi="Arial" w:cs="Arial"/>
          <w:sz w:val="24"/>
          <w:szCs w:val="24"/>
        </w:rPr>
        <w:t xml:space="preserve"> predlažući da se okrivljenicima izreknu novčane kazne primjerene težini počinjenog prekršaja</w:t>
      </w:r>
      <w:r w:rsidRPr="00DC0C5D" w:rsidR="00DC0C5D">
        <w:rPr>
          <w:rFonts w:ascii="Arial" w:hAnsi="Arial" w:cs="Arial"/>
          <w:sz w:val="24"/>
          <w:szCs w:val="24"/>
          <w:lang w:eastAsia="hr-HR"/>
        </w:rPr>
        <w:t>.</w:t>
      </w:r>
    </w:p>
    <w:p w:rsidR="00DC0C5D" w:rsidP="001D6928" w:rsidRDefault="00DC0C5D">
      <w:pPr>
        <w:suppressAutoHyphens w:val="false"/>
        <w:ind w:firstLine="705"/>
        <w:contextualSpacing/>
        <w:jc w:val="both"/>
        <w:rPr>
          <w:rFonts w:ascii="Arial" w:hAnsi="Arial" w:cs="Arial"/>
          <w:sz w:val="24"/>
          <w:szCs w:val="24"/>
          <w:lang w:eastAsia="hr-HR"/>
        </w:rPr>
      </w:pPr>
    </w:p>
    <w:p w:rsidRPr="000946A2" w:rsidR="000946A2" w:rsidP="00FC439D" w:rsidRDefault="00465DA8">
      <w:pPr>
        <w:suppressAutoHyphens w:val="false"/>
        <w:jc w:val="both"/>
        <w:rPr>
          <w:rFonts w:ascii="Arial" w:hAnsi="Arial" w:cs="Arial"/>
          <w:sz w:val="24"/>
          <w:szCs w:val="24"/>
          <w:lang w:eastAsia="hr-HR"/>
        </w:rPr>
      </w:pPr>
      <w:r>
        <w:rPr>
          <w:rFonts w:ascii="Arial" w:hAnsi="Arial" w:cs="Arial"/>
          <w:sz w:val="24"/>
          <w:szCs w:val="24"/>
          <w:lang w:eastAsia="hr-HR"/>
        </w:rPr>
        <w:t>4</w:t>
      </w:r>
      <w:r w:rsidRPr="00823260" w:rsidR="00823260">
        <w:rPr>
          <w:rFonts w:ascii="Arial" w:hAnsi="Arial" w:cs="Arial"/>
          <w:sz w:val="24"/>
          <w:szCs w:val="24"/>
          <w:lang w:eastAsia="hr-HR"/>
        </w:rPr>
        <w:t xml:space="preserve">. </w:t>
      </w:r>
      <w:r w:rsidR="00823260">
        <w:rPr>
          <w:rFonts w:ascii="Arial" w:hAnsi="Arial" w:cs="Arial"/>
          <w:sz w:val="24"/>
          <w:szCs w:val="24"/>
          <w:lang w:eastAsia="hr-HR"/>
        </w:rPr>
        <w:t>Žalba je bespredmetna</w:t>
      </w:r>
      <w:r w:rsidRPr="00823260" w:rsidR="00823260">
        <w:rPr>
          <w:rFonts w:ascii="Arial" w:hAnsi="Arial" w:cs="Arial"/>
          <w:sz w:val="24"/>
          <w:szCs w:val="24"/>
          <w:lang w:eastAsia="hr-HR"/>
        </w:rPr>
        <w:t>.</w:t>
      </w:r>
    </w:p>
    <w:p w:rsidRPr="000946A2" w:rsidR="000946A2" w:rsidP="001D6928" w:rsidRDefault="000946A2">
      <w:pPr>
        <w:suppressAutoHyphens w:val="false"/>
        <w:jc w:val="both"/>
        <w:rPr>
          <w:rFonts w:ascii="Arial" w:hAnsi="Arial" w:cs="Arial"/>
          <w:sz w:val="24"/>
          <w:szCs w:val="24"/>
          <w:lang w:eastAsia="hr-HR"/>
        </w:rPr>
      </w:pPr>
    </w:p>
    <w:p w:rsidR="000946A2" w:rsidP="00FC439D" w:rsidRDefault="00465DA8">
      <w:pPr>
        <w:overflowPunct w:val="false"/>
        <w:autoSpaceDE w:val="false"/>
        <w:jc w:val="both"/>
        <w:textAlignment w:val="baseline"/>
        <w:rPr>
          <w:rFonts w:ascii="Arial" w:hAnsi="Arial" w:cs="Arial"/>
          <w:sz w:val="24"/>
          <w:szCs w:val="24"/>
          <w:lang w:eastAsia="en-US"/>
        </w:rPr>
      </w:pPr>
      <w:r>
        <w:rPr>
          <w:rFonts w:ascii="Arial" w:hAnsi="Arial" w:cs="Arial"/>
          <w:sz w:val="24"/>
          <w:szCs w:val="24"/>
          <w:lang w:eastAsia="hr-HR"/>
        </w:rPr>
        <w:t>5</w:t>
      </w:r>
      <w:r w:rsidR="008E31F8">
        <w:rPr>
          <w:rFonts w:ascii="Arial" w:hAnsi="Arial" w:cs="Arial"/>
          <w:sz w:val="24"/>
          <w:szCs w:val="24"/>
          <w:lang w:eastAsia="hr-HR"/>
        </w:rPr>
        <w:t xml:space="preserve">. </w:t>
      </w:r>
      <w:r w:rsidRPr="00D70358" w:rsidR="00D70358">
        <w:rPr>
          <w:rFonts w:ascii="Arial" w:hAnsi="Arial" w:cs="Arial"/>
          <w:sz w:val="24"/>
          <w:szCs w:val="24"/>
        </w:rPr>
        <w:t>Odlučujući u okviru žalbenih navoda i članka 202. stavka 1. Prekršajnog zakona Visoki prekršajni sud Republike Hrvatske, kao drugostupanjski sud, utvrdio je da je pobijanom presudom povrijeđeno prekršajno materijalno pravo iz članka 196. točke 1. Prekršajnog zakona na štetu okrivljenika, jer djelo</w:t>
      </w:r>
      <w:r>
        <w:rPr>
          <w:rFonts w:ascii="Arial" w:hAnsi="Arial" w:cs="Arial"/>
          <w:sz w:val="24"/>
          <w:szCs w:val="24"/>
        </w:rPr>
        <w:t>,</w:t>
      </w:r>
      <w:r w:rsidRPr="00D70358" w:rsidR="00D70358">
        <w:rPr>
          <w:rFonts w:ascii="Arial" w:hAnsi="Arial" w:cs="Arial"/>
          <w:sz w:val="24"/>
          <w:szCs w:val="24"/>
        </w:rPr>
        <w:t xml:space="preserve"> </w:t>
      </w:r>
      <w:r w:rsidRPr="009C552E">
        <w:rPr>
          <w:rFonts w:ascii="Arial" w:hAnsi="Arial" w:cs="Arial"/>
          <w:sz w:val="24"/>
          <w:szCs w:val="24"/>
          <w:lang w:eastAsia="en-US"/>
        </w:rPr>
        <w:t xml:space="preserve">a na način kako je to činjenično opisano u optužnom prijedlogu, kao i u činjeničnom opisu izreke prvostupanjske presude, nije prekršaj. </w:t>
      </w:r>
    </w:p>
    <w:p w:rsidR="00580854" w:rsidP="001D6928" w:rsidRDefault="00580854">
      <w:pPr>
        <w:overflowPunct w:val="false"/>
        <w:autoSpaceDE w:val="false"/>
        <w:ind w:firstLine="720"/>
        <w:jc w:val="both"/>
        <w:textAlignment w:val="baseline"/>
        <w:rPr>
          <w:rFonts w:ascii="Arial" w:hAnsi="Arial" w:cs="Arial"/>
          <w:sz w:val="24"/>
          <w:szCs w:val="24"/>
        </w:rPr>
      </w:pPr>
    </w:p>
    <w:p w:rsidR="00580854" w:rsidP="001D6928" w:rsidRDefault="00580854">
      <w:pPr>
        <w:tabs>
          <w:tab w:val="left" w:pos="709"/>
        </w:tabs>
        <w:jc w:val="both"/>
        <w:rPr>
          <w:rFonts w:ascii="Arial" w:hAnsi="Arial"/>
          <w:sz w:val="24"/>
          <w:szCs w:val="24"/>
        </w:rPr>
      </w:pPr>
      <w:r>
        <w:rPr>
          <w:rFonts w:ascii="Arial" w:hAnsi="Arial" w:cs="Arial"/>
          <w:sz w:val="24"/>
          <w:szCs w:val="24"/>
          <w:lang w:eastAsia="hr-HR"/>
        </w:rPr>
        <w:t>6. Naime, u</w:t>
      </w:r>
      <w:r w:rsidRPr="004C3D9E">
        <w:rPr>
          <w:rFonts w:ascii="Arial" w:hAnsi="Arial" w:cs="Arial"/>
          <w:sz w:val="24"/>
          <w:szCs w:val="24"/>
          <w:lang w:eastAsia="hr-HR"/>
        </w:rPr>
        <w:t xml:space="preserve"> činjeničnom opisu prekršaja u</w:t>
      </w:r>
      <w:r w:rsidRPr="004C3D9E">
        <w:rPr>
          <w:rFonts w:ascii="Arial" w:hAnsi="Arial" w:cs="Arial"/>
          <w:sz w:val="24"/>
          <w:szCs w:val="24"/>
        </w:rPr>
        <w:t xml:space="preserve"> izreci pobijane presude, </w:t>
      </w:r>
      <w:r w:rsidR="00566445">
        <w:rPr>
          <w:rFonts w:ascii="Arial" w:hAnsi="Arial" w:cs="Arial"/>
          <w:sz w:val="24"/>
          <w:szCs w:val="24"/>
        </w:rPr>
        <w:t xml:space="preserve">kao niti u </w:t>
      </w:r>
      <w:r w:rsidRPr="004C3D9E">
        <w:rPr>
          <w:rFonts w:ascii="Arial" w:hAnsi="Arial" w:cs="Arial"/>
          <w:sz w:val="24"/>
          <w:szCs w:val="24"/>
        </w:rPr>
        <w:t>činjeničnom opisu djela navedenom u optužnom prijedlogu</w:t>
      </w:r>
      <w:r w:rsidRPr="004C3D9E">
        <w:rPr>
          <w:rFonts w:ascii="Arial" w:hAnsi="Arial" w:cs="Arial"/>
          <w:sz w:val="24"/>
          <w:szCs w:val="24"/>
          <w:lang w:eastAsia="hr-HR"/>
        </w:rPr>
        <w:t>,</w:t>
      </w:r>
      <w:r w:rsidR="001F5145">
        <w:rPr>
          <w:rFonts w:ascii="Arial" w:hAnsi="Arial" w:cs="Arial"/>
          <w:sz w:val="24"/>
          <w:szCs w:val="24"/>
          <w:lang w:eastAsia="hr-HR"/>
        </w:rPr>
        <w:t xml:space="preserve"> nije naveden</w:t>
      </w:r>
      <w:r>
        <w:rPr>
          <w:rFonts w:ascii="Arial" w:hAnsi="Arial" w:cs="Arial"/>
          <w:sz w:val="24"/>
          <w:szCs w:val="24"/>
          <w:lang w:eastAsia="hr-HR"/>
        </w:rPr>
        <w:t xml:space="preserve"> propis</w:t>
      </w:r>
      <w:r w:rsidR="001F5145">
        <w:rPr>
          <w:rFonts w:ascii="Arial" w:hAnsi="Arial" w:cs="Arial"/>
          <w:sz w:val="24"/>
          <w:szCs w:val="24"/>
          <w:lang w:eastAsia="hr-HR"/>
        </w:rPr>
        <w:t xml:space="preserve"> koji dopunjuje blanketnu normu</w:t>
      </w:r>
      <w:r>
        <w:rPr>
          <w:rFonts w:ascii="Arial" w:hAnsi="Arial" w:cs="Arial"/>
          <w:sz w:val="24"/>
          <w:szCs w:val="24"/>
          <w:lang w:eastAsia="hr-HR"/>
        </w:rPr>
        <w:t>, slijedom čega nije točno navedeno bitno obilježje tog prekršaja.</w:t>
      </w:r>
      <w:r>
        <w:rPr>
          <w:rFonts w:ascii="Arial" w:hAnsi="Arial"/>
          <w:sz w:val="24"/>
          <w:szCs w:val="24"/>
        </w:rPr>
        <w:t xml:space="preserve"> Kako je zakonski opis, odnosno pravno kvalificiranje prekršaja, podvođenje odlučnih činjenica sadržanih u činjeničnom opisu pod biće odgovarajućeg prekršaja, sve odlučne činjenice nužno moraju biti navedene isključivo u činjeničnom opisu prekršaja, jer u protivnom, u nedostatku nekog od konstitutivnih elemenata bića prekršaja u činjeničnom opisu, opisano djelo nije prekršaj.</w:t>
      </w:r>
    </w:p>
    <w:p w:rsidRPr="00580854" w:rsidR="00D70358" w:rsidP="001D6928" w:rsidRDefault="00580854">
      <w:pPr>
        <w:ind w:firstLine="720"/>
        <w:jc w:val="both"/>
        <w:rPr>
          <w:rFonts w:ascii="Arial" w:hAnsi="Arial" w:cs="Arial"/>
          <w:sz w:val="24"/>
          <w:szCs w:val="24"/>
          <w:lang w:eastAsia="ar-SA"/>
        </w:rPr>
      </w:pPr>
      <w:r w:rsidRPr="004B000F">
        <w:rPr>
          <w:rFonts w:ascii="Arial" w:hAnsi="Arial" w:cs="Arial"/>
          <w:sz w:val="24"/>
          <w:szCs w:val="24"/>
          <w:lang w:eastAsia="ar-SA"/>
        </w:rPr>
        <w:t xml:space="preserve"> </w:t>
      </w:r>
      <w:r>
        <w:rPr>
          <w:rFonts w:ascii="Arial" w:hAnsi="Arial"/>
          <w:sz w:val="24"/>
          <w:szCs w:val="24"/>
        </w:rPr>
        <w:tab/>
      </w:r>
    </w:p>
    <w:p w:rsidRPr="00CE3720" w:rsidR="00CE3720" w:rsidP="00FC439D" w:rsidRDefault="00580854">
      <w:pPr>
        <w:shd w:val="clear" w:color="auto" w:fill="FFFFFF"/>
        <w:jc w:val="both"/>
        <w:rPr>
          <w:rFonts w:ascii="Arial" w:hAnsi="Arial" w:cs="Arial"/>
          <w:color w:val="484848"/>
          <w:sz w:val="21"/>
          <w:szCs w:val="21"/>
          <w:lang w:eastAsia="hr-HR"/>
        </w:rPr>
      </w:pPr>
      <w:r>
        <w:rPr>
          <w:rFonts w:ascii="Arial" w:hAnsi="Arial" w:cs="Arial"/>
          <w:sz w:val="24"/>
          <w:szCs w:val="24"/>
          <w:lang w:eastAsia="hr-HR"/>
        </w:rPr>
        <w:t>7.</w:t>
      </w:r>
      <w:r w:rsidR="008E31F8">
        <w:rPr>
          <w:rFonts w:ascii="Arial" w:hAnsi="Arial" w:cs="Arial"/>
          <w:sz w:val="24"/>
          <w:szCs w:val="24"/>
          <w:lang w:eastAsia="hr-HR"/>
        </w:rPr>
        <w:t xml:space="preserve"> </w:t>
      </w:r>
      <w:r w:rsidR="00241208">
        <w:rPr>
          <w:rFonts w:ascii="Arial" w:hAnsi="Arial" w:cs="Arial"/>
          <w:sz w:val="24"/>
          <w:szCs w:val="24"/>
          <w:lang w:eastAsia="hr-HR"/>
        </w:rPr>
        <w:t>O</w:t>
      </w:r>
      <w:r w:rsidRPr="000946A2" w:rsidR="00241208">
        <w:rPr>
          <w:rFonts w:ascii="Arial" w:hAnsi="Arial" w:cs="Arial"/>
          <w:sz w:val="24"/>
          <w:szCs w:val="24"/>
          <w:lang w:eastAsia="hr-HR"/>
        </w:rPr>
        <w:t>dredbom članka</w:t>
      </w:r>
      <w:r w:rsidR="00803590">
        <w:rPr>
          <w:rFonts w:ascii="Arial" w:hAnsi="Arial" w:cs="Arial"/>
          <w:sz w:val="24"/>
          <w:szCs w:val="24"/>
          <w:lang w:eastAsia="hr-HR"/>
        </w:rPr>
        <w:t xml:space="preserve"> 224</w:t>
      </w:r>
      <w:r w:rsidR="00803590">
        <w:rPr>
          <w:rFonts w:ascii="Arial" w:hAnsi="Arial" w:cs="Arial"/>
          <w:sz w:val="24"/>
          <w:szCs w:val="24"/>
        </w:rPr>
        <w:t>. stavka 1. točke 29</w:t>
      </w:r>
      <w:r w:rsidR="001367D2">
        <w:rPr>
          <w:rFonts w:ascii="Arial" w:hAnsi="Arial" w:cs="Arial"/>
          <w:sz w:val="24"/>
          <w:szCs w:val="24"/>
        </w:rPr>
        <w:t xml:space="preserve">. i </w:t>
      </w:r>
      <w:r w:rsidR="002838E5">
        <w:rPr>
          <w:rFonts w:ascii="Arial" w:hAnsi="Arial" w:cs="Arial"/>
          <w:sz w:val="24"/>
          <w:szCs w:val="24"/>
        </w:rPr>
        <w:t xml:space="preserve">stavka 2. Zakona o </w:t>
      </w:r>
      <w:r w:rsidR="00803590">
        <w:rPr>
          <w:rFonts w:ascii="Arial" w:hAnsi="Arial" w:cs="Arial"/>
          <w:sz w:val="24"/>
          <w:szCs w:val="24"/>
        </w:rPr>
        <w:t xml:space="preserve">vodama </w:t>
      </w:r>
      <w:r w:rsidR="006E4BF2">
        <w:rPr>
          <w:rFonts w:ascii="Arial" w:hAnsi="Arial" w:cs="Arial"/>
          <w:sz w:val="24"/>
          <w:szCs w:val="24"/>
        </w:rPr>
        <w:t xml:space="preserve">je </w:t>
      </w:r>
      <w:r w:rsidR="006E4BF2">
        <w:rPr>
          <w:rFonts w:ascii="Arial" w:hAnsi="Arial" w:cs="Arial"/>
          <w:sz w:val="24"/>
          <w:szCs w:val="24"/>
          <w:lang w:eastAsia="hr-HR"/>
        </w:rPr>
        <w:t>propisano</w:t>
      </w:r>
      <w:r w:rsidRPr="00823260" w:rsidR="00241208">
        <w:rPr>
          <w:rFonts w:ascii="Arial" w:hAnsi="Arial" w:cs="Arial"/>
          <w:sz w:val="24"/>
          <w:szCs w:val="24"/>
          <w:lang w:eastAsia="hr-HR"/>
        </w:rPr>
        <w:t xml:space="preserve"> da</w:t>
      </w:r>
      <w:r w:rsidRPr="00823260" w:rsidR="00241208">
        <w:rPr>
          <w:rStyle w:val="WW8Num1z0"/>
          <w:rFonts w:ascii="Arial" w:hAnsi="Arial" w:cs="Arial"/>
          <w:sz w:val="24"/>
          <w:szCs w:val="24"/>
        </w:rPr>
        <w:t xml:space="preserve"> će se </w:t>
      </w:r>
      <w:r w:rsidRPr="005D14FF" w:rsidR="00241208">
        <w:rPr>
          <w:rStyle w:val="WW8Num1z0"/>
          <w:rFonts w:ascii="Arial" w:hAnsi="Arial" w:cs="Arial"/>
          <w:sz w:val="24"/>
          <w:szCs w:val="24"/>
        </w:rPr>
        <w:t xml:space="preserve">kazniti </w:t>
      </w:r>
      <w:r w:rsidRPr="005D14FF" w:rsidR="00241208">
        <w:rPr>
          <w:rFonts w:ascii="Arial" w:hAnsi="Arial" w:cs="Arial"/>
          <w:sz w:val="24"/>
          <w:szCs w:val="24"/>
          <w:lang w:eastAsia="hr-HR"/>
        </w:rPr>
        <w:t xml:space="preserve">za prekršaj pravna </w:t>
      </w:r>
      <w:r w:rsidRPr="00465DA8" w:rsidR="00241208">
        <w:rPr>
          <w:rFonts w:ascii="Arial" w:hAnsi="Arial" w:cs="Arial"/>
          <w:sz w:val="24"/>
          <w:szCs w:val="24"/>
          <w:lang w:eastAsia="hr-HR"/>
        </w:rPr>
        <w:t xml:space="preserve">osoba </w:t>
      </w:r>
      <w:r w:rsidR="00241208">
        <w:rPr>
          <w:rFonts w:ascii="Arial" w:hAnsi="Arial" w:cs="Arial"/>
          <w:sz w:val="24"/>
          <w:szCs w:val="24"/>
          <w:lang w:eastAsia="hr-HR"/>
        </w:rPr>
        <w:t xml:space="preserve">i odgovorna osoba u pravnoj osobi </w:t>
      </w:r>
      <w:r w:rsidR="00803590">
        <w:rPr>
          <w:rFonts w:ascii="Arial" w:hAnsi="Arial" w:cs="Arial"/>
          <w:sz w:val="24"/>
          <w:szCs w:val="24"/>
          <w:lang w:eastAsia="hr-HR"/>
        </w:rPr>
        <w:t xml:space="preserve">ako </w:t>
      </w:r>
      <w:r w:rsidRPr="00803590" w:rsidR="00803590">
        <w:rPr>
          <w:rFonts w:ascii="Arial" w:hAnsi="Arial" w:cs="Arial"/>
          <w:sz w:val="24"/>
          <w:szCs w:val="24"/>
          <w:shd w:val="clear" w:color="auto" w:fill="FFFFFF"/>
        </w:rPr>
        <w:t>ispušta otpadne vode bez akta iz članka 165. ovoga Zakona</w:t>
      </w:r>
      <w:r w:rsidR="00803590">
        <w:rPr>
          <w:rFonts w:ascii="Arial" w:hAnsi="Arial" w:cs="Arial"/>
          <w:sz w:val="24"/>
          <w:szCs w:val="24"/>
          <w:shd w:val="clear" w:color="auto" w:fill="FFFFFF"/>
        </w:rPr>
        <w:t xml:space="preserve">, a člankom 165. istog </w:t>
      </w:r>
      <w:r w:rsidR="00995A8A">
        <w:rPr>
          <w:rFonts w:ascii="Arial" w:hAnsi="Arial" w:cs="Arial"/>
          <w:sz w:val="24"/>
          <w:szCs w:val="24"/>
          <w:shd w:val="clear" w:color="auto" w:fill="FFFFFF"/>
        </w:rPr>
        <w:t xml:space="preserve">Zakona je </w:t>
      </w:r>
      <w:r w:rsidRPr="00995A8A" w:rsidR="00995A8A">
        <w:rPr>
          <w:rFonts w:ascii="Arial" w:hAnsi="Arial" w:cs="Arial"/>
          <w:sz w:val="24"/>
          <w:szCs w:val="24"/>
          <w:shd w:val="clear" w:color="auto" w:fill="FFFFFF"/>
        </w:rPr>
        <w:t>propisano da je vodopravna dozvola potrebna za svako ispuštanje otpadnih voda za koje se propisom iz članka 70. stavka 4. ovoga Zakona propisuju granične vrijednosti emisija</w:t>
      </w:r>
      <w:r w:rsidR="00995A8A">
        <w:rPr>
          <w:rFonts w:ascii="Arial" w:hAnsi="Arial" w:cs="Arial"/>
          <w:sz w:val="24"/>
          <w:szCs w:val="24"/>
          <w:shd w:val="clear" w:color="auto" w:fill="FFFFFF"/>
        </w:rPr>
        <w:t xml:space="preserve">, dok je člankom 70. stavkom 4. istog Zakona propisano </w:t>
      </w:r>
      <w:r w:rsidRPr="00995A8A" w:rsidR="00995A8A">
        <w:rPr>
          <w:rFonts w:ascii="Arial" w:hAnsi="Arial" w:cs="Arial"/>
          <w:sz w:val="24"/>
          <w:szCs w:val="24"/>
          <w:shd w:val="clear" w:color="auto" w:fill="FFFFFF"/>
        </w:rPr>
        <w:t>da ministar pravilnikom propisuje granične vrijednosti emisija otpadnih voda iz stavka 2. ovoga članka</w:t>
      </w:r>
      <w:r w:rsidRPr="00DA2C7D" w:rsidR="00DA2C7D">
        <w:rPr>
          <w:rFonts w:ascii="Arial" w:hAnsi="Arial" w:cs="Arial"/>
          <w:color w:val="484848"/>
          <w:sz w:val="21"/>
          <w:szCs w:val="21"/>
          <w:lang w:eastAsia="hr-HR"/>
        </w:rPr>
        <w:t xml:space="preserve"> </w:t>
      </w:r>
      <w:r w:rsidRPr="00533DEB" w:rsidR="00DA2C7D">
        <w:rPr>
          <w:rFonts w:ascii="Arial" w:hAnsi="Arial" w:cs="Arial"/>
          <w:sz w:val="24"/>
          <w:szCs w:val="24"/>
          <w:lang w:eastAsia="hr-HR"/>
        </w:rPr>
        <w:t>(industrijskih otpadnih voda</w:t>
      </w:r>
      <w:r w:rsidRPr="00CE3720" w:rsidR="00DA2C7D">
        <w:rPr>
          <w:rFonts w:ascii="Arial" w:hAnsi="Arial" w:cs="Arial"/>
          <w:sz w:val="24"/>
          <w:szCs w:val="24"/>
          <w:lang w:eastAsia="hr-HR"/>
        </w:rPr>
        <w:t xml:space="preserve"> prije njihova ispuštanja u građevine za javnu odvodnju ili u individualni sustav odvodnje i</w:t>
      </w:r>
      <w:r w:rsidRPr="00533DEB" w:rsidR="00533DEB">
        <w:rPr>
          <w:rFonts w:ascii="Arial" w:hAnsi="Arial" w:cs="Arial"/>
          <w:sz w:val="24"/>
          <w:szCs w:val="24"/>
          <w:lang w:eastAsia="hr-HR"/>
        </w:rPr>
        <w:t xml:space="preserve"> svih pročišćenih ili nepročišćenih otpadnih voda</w:t>
      </w:r>
      <w:r w:rsidRPr="00CE3720" w:rsidR="00533DEB">
        <w:rPr>
          <w:rFonts w:ascii="Arial" w:hAnsi="Arial" w:cs="Arial"/>
          <w:sz w:val="24"/>
          <w:szCs w:val="24"/>
          <w:lang w:eastAsia="hr-HR"/>
        </w:rPr>
        <w:t xml:space="preserve"> koje se ispuštaju u vode</w:t>
      </w:r>
      <w:r w:rsidRPr="00533DEB" w:rsidR="00533DEB">
        <w:rPr>
          <w:rFonts w:ascii="Arial" w:hAnsi="Arial" w:cs="Arial"/>
          <w:sz w:val="24"/>
          <w:szCs w:val="24"/>
          <w:lang w:eastAsia="hr-HR"/>
        </w:rPr>
        <w:t>)</w:t>
      </w:r>
      <w:r w:rsidRPr="00995A8A" w:rsidR="00995A8A">
        <w:rPr>
          <w:rFonts w:ascii="Arial" w:hAnsi="Arial" w:cs="Arial"/>
          <w:sz w:val="24"/>
          <w:szCs w:val="24"/>
          <w:shd w:val="clear" w:color="auto" w:fill="FFFFFF"/>
        </w:rPr>
        <w:t xml:space="preserve">. Ovim se pravilnikom propisuju i: ispuštanja koja su izuzeta od primjene graničnih vrijednosti emisija, ispuštanja koja su isključena iz obveze iz članka 75. stavka 1. ovoga Zakona, pretpostavke za privremeno dopuštenje ispuštanja otpadnih voda iznad propisanih količina i graničnih vrijednosti emisija, mjerila i pretpostavke za prikupljanje, pročišćavanje i ispuštanje komunalnih otpadnih voda, pretpostavke za iznimno dopuštena ispuštanja otpadnih voda u podzemne vode, mjerila za određivanje mjesta ispuštanja </w:t>
      </w:r>
      <w:proofErr w:type="spellStart"/>
      <w:r w:rsidRPr="00995A8A" w:rsidR="00995A8A">
        <w:rPr>
          <w:rFonts w:ascii="Arial" w:hAnsi="Arial" w:cs="Arial"/>
          <w:sz w:val="24"/>
          <w:szCs w:val="24"/>
          <w:shd w:val="clear" w:color="auto" w:fill="FFFFFF"/>
        </w:rPr>
        <w:t>oborinskih</w:t>
      </w:r>
      <w:proofErr w:type="spellEnd"/>
      <w:r w:rsidRPr="00995A8A" w:rsidR="00995A8A">
        <w:rPr>
          <w:rFonts w:ascii="Arial" w:hAnsi="Arial" w:cs="Arial"/>
          <w:sz w:val="24"/>
          <w:szCs w:val="24"/>
          <w:shd w:val="clear" w:color="auto" w:fill="FFFFFF"/>
        </w:rPr>
        <w:t xml:space="preserve"> voda te način ispuštanja </w:t>
      </w:r>
      <w:proofErr w:type="spellStart"/>
      <w:r w:rsidRPr="00995A8A" w:rsidR="00995A8A">
        <w:rPr>
          <w:rFonts w:ascii="Arial" w:hAnsi="Arial" w:cs="Arial"/>
          <w:sz w:val="24"/>
          <w:szCs w:val="24"/>
          <w:shd w:val="clear" w:color="auto" w:fill="FFFFFF"/>
        </w:rPr>
        <w:t>oborinskih</w:t>
      </w:r>
      <w:proofErr w:type="spellEnd"/>
      <w:r w:rsidRPr="00995A8A" w:rsidR="00995A8A">
        <w:rPr>
          <w:rFonts w:ascii="Arial" w:hAnsi="Arial" w:cs="Arial"/>
          <w:sz w:val="24"/>
          <w:szCs w:val="24"/>
          <w:shd w:val="clear" w:color="auto" w:fill="FFFFFF"/>
        </w:rPr>
        <w:t xml:space="preserve"> voda. </w:t>
      </w:r>
    </w:p>
    <w:p w:rsidRPr="006E4BF2" w:rsidR="00465DA8" w:rsidP="001D6928" w:rsidRDefault="00465DA8">
      <w:pPr>
        <w:ind w:firstLine="720"/>
        <w:jc w:val="both"/>
        <w:rPr>
          <w:rFonts w:ascii="Arial" w:hAnsi="Arial" w:cs="Arial"/>
          <w:sz w:val="24"/>
          <w:szCs w:val="24"/>
          <w:lang w:eastAsia="hr-HR"/>
        </w:rPr>
      </w:pPr>
    </w:p>
    <w:p w:rsidRPr="00777FFD" w:rsidR="006E4BF2" w:rsidP="00FC439D" w:rsidRDefault="002838E5">
      <w:pPr>
        <w:shd w:val="clear" w:color="auto" w:fill="FFFFFF"/>
        <w:jc w:val="both"/>
        <w:rPr>
          <w:rFonts w:ascii="Arial" w:hAnsi="Arial" w:cs="Arial"/>
          <w:sz w:val="24"/>
          <w:szCs w:val="24"/>
          <w:shd w:val="clear" w:color="auto" w:fill="FFFFFF"/>
        </w:rPr>
      </w:pPr>
      <w:r>
        <w:rPr>
          <w:rFonts w:ascii="Arial" w:hAnsi="Arial" w:cs="Arial"/>
          <w:sz w:val="24"/>
          <w:szCs w:val="24"/>
        </w:rPr>
        <w:t>8</w:t>
      </w:r>
      <w:r w:rsidRPr="00A13811" w:rsidR="008510AE">
        <w:rPr>
          <w:rFonts w:ascii="Arial" w:hAnsi="Arial" w:cs="Arial"/>
          <w:sz w:val="24"/>
          <w:szCs w:val="24"/>
        </w:rPr>
        <w:t xml:space="preserve">. </w:t>
      </w:r>
      <w:r>
        <w:rPr>
          <w:rFonts w:ascii="Arial" w:hAnsi="Arial" w:cs="Arial"/>
          <w:sz w:val="24"/>
          <w:szCs w:val="24"/>
        </w:rPr>
        <w:t xml:space="preserve">Člankom </w:t>
      </w:r>
      <w:r w:rsidR="00BA72BB">
        <w:rPr>
          <w:rFonts w:ascii="Arial" w:hAnsi="Arial" w:cs="Arial"/>
          <w:sz w:val="24"/>
          <w:szCs w:val="24"/>
          <w:shd w:val="clear" w:color="auto" w:fill="FFFFFF"/>
        </w:rPr>
        <w:t>4</w:t>
      </w:r>
      <w:r w:rsidR="009B4D43">
        <w:rPr>
          <w:rFonts w:ascii="Arial" w:hAnsi="Arial" w:cs="Arial"/>
          <w:sz w:val="24"/>
          <w:szCs w:val="24"/>
          <w:shd w:val="clear" w:color="auto" w:fill="FFFFFF"/>
        </w:rPr>
        <w:t xml:space="preserve">. </w:t>
      </w:r>
      <w:r w:rsidR="00BA72BB">
        <w:rPr>
          <w:rFonts w:ascii="Arial" w:hAnsi="Arial" w:cs="Arial"/>
          <w:sz w:val="24"/>
          <w:szCs w:val="24"/>
          <w:shd w:val="clear" w:color="auto" w:fill="FFFFFF"/>
        </w:rPr>
        <w:t xml:space="preserve">Pravilnika o graničnim vrijednostima emisija otpadnih voda („Narodne novine“ broj: 26/20) </w:t>
      </w:r>
      <w:r w:rsidR="004D7FDE">
        <w:rPr>
          <w:rFonts w:ascii="Arial" w:hAnsi="Arial" w:cs="Arial"/>
          <w:sz w:val="24"/>
          <w:szCs w:val="24"/>
          <w:shd w:val="clear" w:color="auto" w:fill="FFFFFF"/>
        </w:rPr>
        <w:t>pobliže su utvrđene</w:t>
      </w:r>
      <w:r w:rsidR="00BA72BB">
        <w:rPr>
          <w:rFonts w:ascii="Arial" w:hAnsi="Arial" w:cs="Arial"/>
          <w:sz w:val="24"/>
          <w:szCs w:val="24"/>
          <w:shd w:val="clear" w:color="auto" w:fill="FFFFFF"/>
        </w:rPr>
        <w:t xml:space="preserve"> granične vr</w:t>
      </w:r>
      <w:r w:rsidR="004D7FDE">
        <w:rPr>
          <w:rFonts w:ascii="Arial" w:hAnsi="Arial" w:cs="Arial"/>
          <w:sz w:val="24"/>
          <w:szCs w:val="24"/>
          <w:shd w:val="clear" w:color="auto" w:fill="FFFFFF"/>
        </w:rPr>
        <w:t xml:space="preserve">ijednosti emisija otpadnih voda. </w:t>
      </w:r>
    </w:p>
    <w:p w:rsidRPr="0078523C" w:rsidR="0091504F" w:rsidP="001D6928" w:rsidRDefault="0091504F">
      <w:pPr>
        <w:shd w:val="clear" w:color="auto" w:fill="FFFFFF"/>
        <w:ind w:firstLine="720"/>
        <w:jc w:val="both"/>
        <w:rPr>
          <w:rFonts w:ascii="Arial" w:hAnsi="Arial" w:cs="Arial"/>
          <w:sz w:val="24"/>
          <w:szCs w:val="24"/>
        </w:rPr>
      </w:pPr>
    </w:p>
    <w:p w:rsidRPr="009C552E" w:rsidR="00A23B7E" w:rsidP="00FC439D" w:rsidRDefault="009439F8">
      <w:pPr>
        <w:overflowPunct w:val="false"/>
        <w:autoSpaceDE w:val="false"/>
        <w:jc w:val="both"/>
        <w:textAlignment w:val="baseline"/>
        <w:rPr>
          <w:rFonts w:ascii="Arial" w:hAnsi="Arial" w:cs="Arial"/>
          <w:sz w:val="24"/>
          <w:szCs w:val="24"/>
        </w:rPr>
      </w:pPr>
      <w:r>
        <w:rPr>
          <w:rFonts w:ascii="Arial" w:hAnsi="Arial" w:cs="Arial"/>
          <w:sz w:val="24"/>
          <w:szCs w:val="24"/>
        </w:rPr>
        <w:t>9</w:t>
      </w:r>
      <w:r w:rsidR="00A23B7E">
        <w:rPr>
          <w:rFonts w:ascii="Arial" w:hAnsi="Arial" w:cs="Arial"/>
          <w:sz w:val="24"/>
          <w:szCs w:val="24"/>
        </w:rPr>
        <w:t xml:space="preserve">. </w:t>
      </w:r>
      <w:r w:rsidRPr="009C552E" w:rsidR="00A23B7E">
        <w:rPr>
          <w:rFonts w:ascii="Arial" w:hAnsi="Arial" w:cs="Arial"/>
          <w:sz w:val="24"/>
          <w:szCs w:val="24"/>
        </w:rPr>
        <w:t xml:space="preserve">Prema odredbi članka 160. stavka 2. Prekršajnog zakona optužni prijedlog sadrži, između ostalog, činjenični opis radnje prekršaja iz koje proistječe zakonsko obilježje prekršaja, pa stoga, nije dostatan opis u kojem </w:t>
      </w:r>
      <w:r w:rsidR="0091504F">
        <w:rPr>
          <w:rFonts w:ascii="Arial" w:hAnsi="Arial" w:cs="Arial"/>
          <w:sz w:val="24"/>
          <w:szCs w:val="24"/>
        </w:rPr>
        <w:t>nije</w:t>
      </w:r>
      <w:r w:rsidR="0069053C">
        <w:rPr>
          <w:rFonts w:ascii="Arial" w:hAnsi="Arial" w:cs="Arial"/>
          <w:sz w:val="24"/>
          <w:szCs w:val="24"/>
        </w:rPr>
        <w:t xml:space="preserve"> naveden</w:t>
      </w:r>
      <w:r w:rsidRPr="009C552E" w:rsidR="00A23B7E">
        <w:rPr>
          <w:rFonts w:ascii="Arial" w:hAnsi="Arial" w:cs="Arial"/>
          <w:sz w:val="24"/>
          <w:szCs w:val="24"/>
        </w:rPr>
        <w:t xml:space="preserve"> propis</w:t>
      </w:r>
      <w:r w:rsidR="001427F8">
        <w:rPr>
          <w:rFonts w:ascii="Arial" w:hAnsi="Arial" w:cs="Arial"/>
          <w:sz w:val="24"/>
          <w:szCs w:val="24"/>
          <w:lang w:eastAsia="en-US"/>
        </w:rPr>
        <w:t>,</w:t>
      </w:r>
      <w:r w:rsidR="00777FFD">
        <w:rPr>
          <w:rFonts w:ascii="Arial" w:hAnsi="Arial" w:cs="Arial"/>
          <w:sz w:val="24"/>
          <w:szCs w:val="24"/>
        </w:rPr>
        <w:t xml:space="preserve"> </w:t>
      </w:r>
      <w:r w:rsidR="0091504F">
        <w:rPr>
          <w:rFonts w:ascii="Arial" w:hAnsi="Arial" w:cs="Arial"/>
          <w:sz w:val="24"/>
          <w:szCs w:val="24"/>
        </w:rPr>
        <w:t>na temelju kojeg</w:t>
      </w:r>
      <w:r w:rsidR="00AE60BC">
        <w:rPr>
          <w:rFonts w:ascii="Arial" w:hAnsi="Arial" w:cs="Arial"/>
          <w:sz w:val="24"/>
          <w:szCs w:val="24"/>
        </w:rPr>
        <w:t xml:space="preserve"> su utvrđena detaljna pravila</w:t>
      </w:r>
      <w:r w:rsidR="008C4867">
        <w:rPr>
          <w:rFonts w:ascii="Arial" w:hAnsi="Arial" w:cs="Arial"/>
          <w:sz w:val="24"/>
          <w:szCs w:val="24"/>
        </w:rPr>
        <w:t xml:space="preserve"> o</w:t>
      </w:r>
      <w:r w:rsidR="00463C66">
        <w:rPr>
          <w:rFonts w:ascii="Arial" w:hAnsi="Arial" w:cs="Arial"/>
          <w:sz w:val="24"/>
          <w:szCs w:val="24"/>
        </w:rPr>
        <w:t xml:space="preserve"> graničnim vrijednostima emisija otpadnih voda</w:t>
      </w:r>
      <w:r w:rsidR="00AE60BC">
        <w:rPr>
          <w:rFonts w:ascii="Arial" w:hAnsi="Arial" w:cs="Arial"/>
          <w:sz w:val="24"/>
          <w:szCs w:val="24"/>
        </w:rPr>
        <w:t>, kojima moraju udovoljavati pravne i fizičke osobe</w:t>
      </w:r>
      <w:r w:rsidRPr="009C552E" w:rsidR="00A23B7E">
        <w:rPr>
          <w:rFonts w:ascii="Arial" w:hAnsi="Arial" w:cs="Arial"/>
          <w:sz w:val="24"/>
          <w:szCs w:val="24"/>
        </w:rPr>
        <w:t>, a bez kojih odlučnih činjenica se u konkretnom slučaju ne može raditi o inkriminiranom prekršaju.</w:t>
      </w:r>
      <w:r w:rsidR="00A23B7E">
        <w:rPr>
          <w:rFonts w:ascii="Arial" w:hAnsi="Arial" w:cs="Arial"/>
          <w:sz w:val="24"/>
          <w:szCs w:val="24"/>
        </w:rPr>
        <w:t xml:space="preserve"> </w:t>
      </w:r>
    </w:p>
    <w:p w:rsidRPr="009C552E" w:rsidR="00A23B7E" w:rsidP="001D6928" w:rsidRDefault="00A23B7E">
      <w:pPr>
        <w:overflowPunct w:val="false"/>
        <w:autoSpaceDE w:val="false"/>
        <w:jc w:val="both"/>
        <w:textAlignment w:val="baseline"/>
        <w:rPr>
          <w:rFonts w:ascii="Arial" w:hAnsi="Arial" w:cs="Arial"/>
          <w:sz w:val="24"/>
          <w:szCs w:val="24"/>
        </w:rPr>
      </w:pPr>
    </w:p>
    <w:p w:rsidRPr="009C552E" w:rsidR="00A23B7E" w:rsidP="00FC439D" w:rsidRDefault="001427F8">
      <w:pPr>
        <w:overflowPunct w:val="false"/>
        <w:autoSpaceDE w:val="false"/>
        <w:jc w:val="both"/>
        <w:textAlignment w:val="baseline"/>
        <w:rPr>
          <w:rFonts w:ascii="Arial" w:hAnsi="Arial" w:cs="Arial"/>
          <w:sz w:val="24"/>
          <w:szCs w:val="24"/>
        </w:rPr>
      </w:pPr>
      <w:r>
        <w:rPr>
          <w:rFonts w:ascii="Arial" w:hAnsi="Arial" w:cs="Arial"/>
          <w:sz w:val="24"/>
          <w:szCs w:val="24"/>
        </w:rPr>
        <w:t>10</w:t>
      </w:r>
      <w:r w:rsidR="00A23B7E">
        <w:rPr>
          <w:rFonts w:ascii="Arial" w:hAnsi="Arial" w:cs="Arial"/>
          <w:sz w:val="24"/>
          <w:szCs w:val="24"/>
        </w:rPr>
        <w:t xml:space="preserve">. </w:t>
      </w:r>
      <w:r w:rsidR="006B053C">
        <w:rPr>
          <w:rFonts w:ascii="Arial" w:hAnsi="Arial" w:cs="Arial"/>
          <w:sz w:val="24"/>
          <w:szCs w:val="24"/>
        </w:rPr>
        <w:t xml:space="preserve">Dakle, </w:t>
      </w:r>
      <w:r w:rsidR="00331B84">
        <w:rPr>
          <w:rFonts w:ascii="Arial" w:hAnsi="Arial" w:cs="Arial"/>
          <w:sz w:val="24"/>
          <w:szCs w:val="24"/>
        </w:rPr>
        <w:t>granične vrijednosti emisija otpadnih voda mogu</w:t>
      </w:r>
      <w:r w:rsidRPr="009C552E" w:rsidR="00A23B7E">
        <w:rPr>
          <w:rFonts w:ascii="Arial" w:hAnsi="Arial" w:cs="Arial"/>
          <w:sz w:val="24"/>
          <w:szCs w:val="24"/>
        </w:rPr>
        <w:t xml:space="preserve"> </w:t>
      </w:r>
      <w:r w:rsidR="006B053C">
        <w:rPr>
          <w:rFonts w:ascii="Arial" w:hAnsi="Arial" w:cs="Arial"/>
          <w:sz w:val="24"/>
          <w:szCs w:val="24"/>
        </w:rPr>
        <w:t xml:space="preserve">se </w:t>
      </w:r>
      <w:r w:rsidR="00331B84">
        <w:rPr>
          <w:rFonts w:ascii="Arial" w:hAnsi="Arial" w:cs="Arial"/>
          <w:sz w:val="24"/>
          <w:szCs w:val="24"/>
        </w:rPr>
        <w:t>utvrđivati na temelju posebnog</w:t>
      </w:r>
      <w:r w:rsidRPr="009C552E" w:rsidR="00A23B7E">
        <w:rPr>
          <w:rFonts w:ascii="Arial" w:hAnsi="Arial" w:cs="Arial"/>
          <w:sz w:val="24"/>
          <w:szCs w:val="24"/>
        </w:rPr>
        <w:t xml:space="preserve"> propisa, dakle, radi se o prekršaju blanketne naravi jer se prekršajna odgovornost veže uz povredu </w:t>
      </w:r>
      <w:r w:rsidR="001F5145">
        <w:rPr>
          <w:rFonts w:ascii="Arial" w:hAnsi="Arial" w:cs="Arial"/>
          <w:sz w:val="24"/>
          <w:szCs w:val="24"/>
        </w:rPr>
        <w:t>drugog propisa koji</w:t>
      </w:r>
      <w:r w:rsidRPr="009C552E" w:rsidR="00A23B7E">
        <w:rPr>
          <w:rFonts w:ascii="Arial" w:hAnsi="Arial" w:cs="Arial"/>
          <w:sz w:val="24"/>
          <w:szCs w:val="24"/>
        </w:rPr>
        <w:t xml:space="preserve"> do</w:t>
      </w:r>
      <w:r w:rsidR="00A23B7E">
        <w:rPr>
          <w:rFonts w:ascii="Arial" w:hAnsi="Arial" w:cs="Arial"/>
          <w:sz w:val="24"/>
          <w:szCs w:val="24"/>
        </w:rPr>
        <w:t xml:space="preserve">punjuje biće prekršajnog djela, </w:t>
      </w:r>
      <w:r w:rsidRPr="009C552E" w:rsidR="00A23B7E">
        <w:rPr>
          <w:rFonts w:ascii="Arial" w:hAnsi="Arial" w:cs="Arial"/>
          <w:sz w:val="24"/>
          <w:szCs w:val="24"/>
        </w:rPr>
        <w:t xml:space="preserve">što je izostalo u činjeničnom opisu djela, </w:t>
      </w:r>
      <w:r w:rsidR="00401A0F">
        <w:rPr>
          <w:rFonts w:ascii="Arial" w:hAnsi="Arial" w:cs="Arial"/>
          <w:sz w:val="24"/>
          <w:szCs w:val="24"/>
        </w:rPr>
        <w:t>odnosno navedeno je samo u okviru pravne oznake djela.</w:t>
      </w:r>
    </w:p>
    <w:p w:rsidRPr="009C552E" w:rsidR="00A23B7E" w:rsidP="001D6928" w:rsidRDefault="00A23B7E">
      <w:pPr>
        <w:overflowPunct w:val="false"/>
        <w:autoSpaceDE w:val="false"/>
        <w:jc w:val="both"/>
        <w:textAlignment w:val="baseline"/>
        <w:rPr>
          <w:rFonts w:ascii="Arial" w:hAnsi="Arial" w:cs="Arial"/>
          <w:sz w:val="24"/>
          <w:szCs w:val="24"/>
        </w:rPr>
      </w:pPr>
    </w:p>
    <w:p w:rsidRPr="009C552E" w:rsidR="00A23B7E" w:rsidP="00FC439D" w:rsidRDefault="001427F8">
      <w:pPr>
        <w:overflowPunct w:val="false"/>
        <w:autoSpaceDE w:val="false"/>
        <w:jc w:val="both"/>
        <w:textAlignment w:val="baseline"/>
        <w:rPr>
          <w:rFonts w:ascii="Arial" w:hAnsi="Arial" w:cs="Arial"/>
          <w:sz w:val="24"/>
          <w:szCs w:val="24"/>
        </w:rPr>
      </w:pPr>
      <w:r>
        <w:rPr>
          <w:rFonts w:ascii="Arial" w:hAnsi="Arial" w:cs="Arial"/>
          <w:sz w:val="24"/>
          <w:szCs w:val="24"/>
        </w:rPr>
        <w:t>11</w:t>
      </w:r>
      <w:r w:rsidR="00A23B7E">
        <w:rPr>
          <w:rFonts w:ascii="Arial" w:hAnsi="Arial" w:cs="Arial"/>
          <w:sz w:val="24"/>
          <w:szCs w:val="24"/>
        </w:rPr>
        <w:t xml:space="preserve">. </w:t>
      </w:r>
      <w:r w:rsidRPr="009C552E" w:rsidR="00A23B7E">
        <w:rPr>
          <w:rFonts w:ascii="Arial" w:hAnsi="Arial" w:cs="Arial"/>
          <w:sz w:val="24"/>
          <w:szCs w:val="24"/>
        </w:rPr>
        <w:t xml:space="preserve">Kako u konkretnom slučaju u </w:t>
      </w:r>
      <w:r w:rsidR="0091504F">
        <w:rPr>
          <w:rFonts w:ascii="Arial" w:hAnsi="Arial" w:cs="Arial"/>
          <w:sz w:val="24"/>
          <w:szCs w:val="24"/>
        </w:rPr>
        <w:t>činjeničnom opisu prekršaja nije</w:t>
      </w:r>
      <w:r w:rsidRPr="009C552E" w:rsidR="00A23B7E">
        <w:rPr>
          <w:rFonts w:ascii="Arial" w:hAnsi="Arial" w:cs="Arial"/>
          <w:sz w:val="24"/>
          <w:szCs w:val="24"/>
        </w:rPr>
        <w:t xml:space="preserve"> </w:t>
      </w:r>
      <w:r w:rsidR="00401A0F">
        <w:rPr>
          <w:rFonts w:ascii="Arial" w:hAnsi="Arial" w:cs="Arial"/>
          <w:sz w:val="24"/>
          <w:szCs w:val="24"/>
        </w:rPr>
        <w:t xml:space="preserve">naveden </w:t>
      </w:r>
      <w:r w:rsidRPr="009C552E" w:rsidR="00A23B7E">
        <w:rPr>
          <w:rFonts w:ascii="Arial" w:hAnsi="Arial" w:cs="Arial"/>
          <w:sz w:val="24"/>
          <w:szCs w:val="24"/>
        </w:rPr>
        <w:t>blanketni propis –</w:t>
      </w:r>
      <w:r w:rsidR="00711CBA">
        <w:rPr>
          <w:rFonts w:ascii="Arial" w:hAnsi="Arial" w:cs="Arial"/>
          <w:sz w:val="24"/>
          <w:szCs w:val="24"/>
        </w:rPr>
        <w:t xml:space="preserve"> </w:t>
      </w:r>
      <w:r w:rsidR="00331B84">
        <w:rPr>
          <w:rFonts w:ascii="Arial" w:hAnsi="Arial" w:cs="Arial"/>
          <w:sz w:val="24"/>
          <w:szCs w:val="24"/>
        </w:rPr>
        <w:t>Pravilnik</w:t>
      </w:r>
      <w:r w:rsidR="00A23B7E">
        <w:rPr>
          <w:rFonts w:ascii="Arial" w:hAnsi="Arial" w:cs="Arial"/>
          <w:sz w:val="24"/>
          <w:szCs w:val="24"/>
        </w:rPr>
        <w:t xml:space="preserve">, </w:t>
      </w:r>
      <w:r w:rsidR="0091504F">
        <w:rPr>
          <w:rFonts w:ascii="Arial" w:hAnsi="Arial" w:cs="Arial"/>
          <w:sz w:val="24"/>
          <w:szCs w:val="24"/>
        </w:rPr>
        <w:t>kojom</w:t>
      </w:r>
      <w:r w:rsidRPr="009C552E" w:rsidR="00A23B7E">
        <w:rPr>
          <w:rFonts w:ascii="Arial" w:hAnsi="Arial" w:cs="Arial"/>
          <w:sz w:val="24"/>
          <w:szCs w:val="24"/>
        </w:rPr>
        <w:t xml:space="preserve"> se određuje biće prekršajnog djela, na taj način ostvarena </w:t>
      </w:r>
      <w:r w:rsidR="006B053C">
        <w:rPr>
          <w:rFonts w:ascii="Arial" w:hAnsi="Arial" w:cs="Arial"/>
          <w:sz w:val="24"/>
          <w:szCs w:val="24"/>
        </w:rPr>
        <w:t xml:space="preserve">je </w:t>
      </w:r>
      <w:r w:rsidRPr="009C552E" w:rsidR="00A23B7E">
        <w:rPr>
          <w:rFonts w:ascii="Arial" w:hAnsi="Arial" w:cs="Arial"/>
          <w:sz w:val="24"/>
          <w:szCs w:val="24"/>
        </w:rPr>
        <w:t>povreda odredaba materijalnog prekršajnog prava iz članka 196. stavka 1. Prekršajnog zakona</w:t>
      </w:r>
      <w:r w:rsidR="00A23B7E">
        <w:rPr>
          <w:rFonts w:ascii="Arial" w:hAnsi="Arial" w:cs="Arial"/>
          <w:sz w:val="24"/>
          <w:szCs w:val="24"/>
        </w:rPr>
        <w:t>,</w:t>
      </w:r>
      <w:r w:rsidRPr="009C552E" w:rsidR="00A23B7E">
        <w:rPr>
          <w:rFonts w:ascii="Arial" w:hAnsi="Arial" w:cs="Arial"/>
          <w:sz w:val="24"/>
          <w:szCs w:val="24"/>
        </w:rPr>
        <w:t xml:space="preserve"> na štetu okrivljene pravne i odgovorne osobe</w:t>
      </w:r>
      <w:r w:rsidR="00A23B7E">
        <w:rPr>
          <w:rFonts w:ascii="Arial" w:hAnsi="Arial" w:cs="Arial"/>
          <w:sz w:val="24"/>
          <w:szCs w:val="24"/>
        </w:rPr>
        <w:t>,</w:t>
      </w:r>
      <w:r w:rsidRPr="009C552E" w:rsidR="00A23B7E">
        <w:rPr>
          <w:rFonts w:ascii="Arial" w:hAnsi="Arial" w:cs="Arial"/>
          <w:sz w:val="24"/>
          <w:szCs w:val="24"/>
        </w:rPr>
        <w:t xml:space="preserve"> jer su okrivljenici proglašeni krivima za djelo koje niti po optuženju niti po činjeničnom opisu djela sadržanom u izreci osporavane presude nije prekršaj.</w:t>
      </w:r>
    </w:p>
    <w:p w:rsidRPr="009C552E" w:rsidR="00A23B7E" w:rsidP="001D6928" w:rsidRDefault="00A23B7E">
      <w:pPr>
        <w:ind w:left="-180"/>
        <w:jc w:val="both"/>
        <w:rPr>
          <w:rFonts w:ascii="Arial" w:hAnsi="Arial" w:cs="Arial"/>
          <w:sz w:val="24"/>
          <w:szCs w:val="24"/>
        </w:rPr>
      </w:pPr>
    </w:p>
    <w:p w:rsidRPr="00185427" w:rsidR="00711CBA" w:rsidP="001D6928" w:rsidRDefault="001427F8">
      <w:pPr>
        <w:tabs>
          <w:tab w:val="left" w:pos="709"/>
        </w:tabs>
        <w:jc w:val="both"/>
        <w:rPr>
          <w:rFonts w:ascii="Arial" w:hAnsi="Arial"/>
          <w:sz w:val="24"/>
          <w:szCs w:val="24"/>
        </w:rPr>
      </w:pPr>
      <w:r>
        <w:rPr>
          <w:rFonts w:ascii="Arial" w:hAnsi="Arial" w:cs="Arial"/>
          <w:sz w:val="24"/>
          <w:szCs w:val="24"/>
        </w:rPr>
        <w:t>12</w:t>
      </w:r>
      <w:r w:rsidR="00DE2EF6">
        <w:rPr>
          <w:rFonts w:ascii="Arial" w:hAnsi="Arial" w:cs="Arial"/>
          <w:sz w:val="24"/>
          <w:szCs w:val="24"/>
        </w:rPr>
        <w:t>.</w:t>
      </w:r>
      <w:r w:rsidRPr="004C3D9E" w:rsidR="00DE2EF6">
        <w:rPr>
          <w:rFonts w:ascii="Arial" w:hAnsi="Arial" w:cs="Arial"/>
          <w:sz w:val="24"/>
          <w:szCs w:val="24"/>
          <w:lang w:eastAsia="ar-SA"/>
        </w:rPr>
        <w:t xml:space="preserve"> </w:t>
      </w:r>
      <w:r w:rsidR="00711CBA">
        <w:rPr>
          <w:rFonts w:ascii="Arial" w:hAnsi="Arial" w:cs="Arial"/>
          <w:sz w:val="24"/>
          <w:szCs w:val="24"/>
          <w:lang w:eastAsia="ar-SA"/>
        </w:rPr>
        <w:t xml:space="preserve">S </w:t>
      </w:r>
      <w:r w:rsidRPr="009C552E" w:rsidR="00711CBA">
        <w:rPr>
          <w:rFonts w:ascii="Arial" w:hAnsi="Arial" w:cs="Arial"/>
          <w:sz w:val="24"/>
          <w:szCs w:val="24"/>
        </w:rPr>
        <w:t>obzirom da</w:t>
      </w:r>
      <w:r w:rsidR="00711CBA">
        <w:rPr>
          <w:rFonts w:ascii="Arial" w:hAnsi="Arial" w:cs="Arial"/>
          <w:sz w:val="24"/>
          <w:szCs w:val="24"/>
        </w:rPr>
        <w:t>,</w:t>
      </w:r>
      <w:r w:rsidRPr="009C552E" w:rsidR="00711CBA">
        <w:rPr>
          <w:rFonts w:ascii="Arial" w:hAnsi="Arial" w:cs="Arial"/>
          <w:sz w:val="24"/>
          <w:szCs w:val="24"/>
        </w:rPr>
        <w:t xml:space="preserve"> poštujući načelo zabrane preinačenja na gore, tužitelj</w:t>
      </w:r>
      <w:r w:rsidR="00711CBA">
        <w:rPr>
          <w:rFonts w:ascii="Arial" w:hAnsi="Arial" w:cs="Arial"/>
          <w:sz w:val="24"/>
          <w:szCs w:val="24"/>
        </w:rPr>
        <w:t>, a ni sud, više ne može</w:t>
      </w:r>
      <w:r w:rsidRPr="009C552E" w:rsidR="00711CBA">
        <w:rPr>
          <w:rFonts w:ascii="Arial" w:hAnsi="Arial" w:cs="Arial"/>
          <w:sz w:val="24"/>
          <w:szCs w:val="24"/>
        </w:rPr>
        <w:t xml:space="preserve"> promijeniti činjenični opis optužbe dodavanjem kon</w:t>
      </w:r>
      <w:r w:rsidR="00711CBA">
        <w:rPr>
          <w:rFonts w:ascii="Arial" w:hAnsi="Arial" w:cs="Arial"/>
          <w:sz w:val="24"/>
          <w:szCs w:val="24"/>
        </w:rPr>
        <w:t>stitutivnih elemenata prekršaja</w:t>
      </w:r>
      <w:r w:rsidRPr="00185427" w:rsidR="00711CBA">
        <w:rPr>
          <w:rFonts w:ascii="Arial" w:hAnsi="Arial" w:cs="Arial"/>
          <w:sz w:val="24"/>
          <w:szCs w:val="24"/>
        </w:rPr>
        <w:t xml:space="preserve">, </w:t>
      </w:r>
      <w:r w:rsidRPr="00185427" w:rsidR="00711CBA">
        <w:rPr>
          <w:rFonts w:ascii="Arial" w:hAnsi="Arial" w:cs="Arial"/>
          <w:bCs/>
          <w:sz w:val="24"/>
          <w:szCs w:val="24"/>
          <w:lang w:eastAsia="en-US"/>
        </w:rPr>
        <w:t>ovaj je sud, u povodu žalbe tužitelja, po službenoj dužnosti, pravilno primjenjujući zakon, na temelju članka 207</w:t>
      </w:r>
      <w:r w:rsidRPr="00185427" w:rsidR="00711CBA">
        <w:rPr>
          <w:rFonts w:ascii="Arial" w:hAnsi="Arial" w:cs="Arial"/>
          <w:sz w:val="24"/>
          <w:szCs w:val="24"/>
          <w:lang w:eastAsia="en-US"/>
        </w:rPr>
        <w:t xml:space="preserve">. Prekršajnog zakona, </w:t>
      </w:r>
      <w:r w:rsidRPr="00185427" w:rsidR="00711CBA">
        <w:rPr>
          <w:rFonts w:ascii="Arial" w:hAnsi="Arial" w:cs="Arial"/>
          <w:bCs/>
          <w:sz w:val="24"/>
          <w:szCs w:val="24"/>
          <w:lang w:eastAsia="en-US"/>
        </w:rPr>
        <w:t xml:space="preserve">prvostupanjsku presudu </w:t>
      </w:r>
      <w:r w:rsidRPr="00185427" w:rsidR="00711CBA">
        <w:rPr>
          <w:rFonts w:ascii="Arial" w:hAnsi="Arial" w:cs="Arial"/>
          <w:sz w:val="24"/>
          <w:szCs w:val="24"/>
          <w:lang w:eastAsia="en-US"/>
        </w:rPr>
        <w:t>preinačio i okrivljenike zbog prekršaja za koji se optužuju,</w:t>
      </w:r>
      <w:r w:rsidRPr="00185427" w:rsidR="00711CBA">
        <w:rPr>
          <w:rFonts w:ascii="Arial" w:hAnsi="Arial" w:cs="Arial"/>
          <w:sz w:val="24"/>
          <w:szCs w:val="24"/>
        </w:rPr>
        <w:t xml:space="preserve"> na temelju članka 182. točke 1. Prekršajnog zakona, </w:t>
      </w:r>
      <w:r w:rsidRPr="00185427" w:rsidR="00711CBA">
        <w:rPr>
          <w:rFonts w:ascii="Arial" w:hAnsi="Arial" w:cs="Arial"/>
          <w:sz w:val="24"/>
          <w:szCs w:val="24"/>
          <w:lang w:eastAsia="en-US"/>
        </w:rPr>
        <w:t>oslobodio od optužbe</w:t>
      </w:r>
      <w:r w:rsidRPr="00185427" w:rsidR="00711CBA">
        <w:rPr>
          <w:rFonts w:ascii="Arial" w:hAnsi="Arial" w:cs="Arial"/>
          <w:sz w:val="24"/>
          <w:szCs w:val="24"/>
          <w:lang w:eastAsia="ar-SA"/>
        </w:rPr>
        <w:t xml:space="preserve"> jer djelo iz činjeničnog opisa pobijane presude po propisu nije prekršaj.</w:t>
      </w:r>
    </w:p>
    <w:p w:rsidRPr="001427F8" w:rsidR="00241208" w:rsidP="001D6928" w:rsidRDefault="00241208">
      <w:pPr>
        <w:jc w:val="both"/>
        <w:rPr>
          <w:rFonts w:ascii="Arial" w:hAnsi="Arial" w:cs="Arial"/>
          <w:bCs/>
          <w:sz w:val="24"/>
          <w:szCs w:val="24"/>
        </w:rPr>
      </w:pPr>
    </w:p>
    <w:p w:rsidRPr="009C552E" w:rsidR="00A23B7E" w:rsidP="00FC439D" w:rsidRDefault="00185427">
      <w:pPr>
        <w:jc w:val="both"/>
        <w:rPr>
          <w:rFonts w:ascii="Arial" w:hAnsi="Arial" w:cs="Arial"/>
          <w:sz w:val="24"/>
          <w:szCs w:val="24"/>
        </w:rPr>
      </w:pPr>
      <w:r>
        <w:rPr>
          <w:rFonts w:ascii="Arial" w:hAnsi="Arial" w:cs="Arial"/>
          <w:bCs/>
          <w:sz w:val="24"/>
          <w:szCs w:val="24"/>
        </w:rPr>
        <w:t>13</w:t>
      </w:r>
      <w:r w:rsidR="00A23B7E">
        <w:rPr>
          <w:rFonts w:ascii="Arial" w:hAnsi="Arial" w:cs="Arial"/>
          <w:bCs/>
          <w:sz w:val="24"/>
          <w:szCs w:val="24"/>
        </w:rPr>
        <w:t xml:space="preserve">. </w:t>
      </w:r>
      <w:r w:rsidRPr="009C552E" w:rsidR="00A23B7E">
        <w:rPr>
          <w:rFonts w:ascii="Arial" w:hAnsi="Arial" w:cs="Arial"/>
          <w:bCs/>
          <w:sz w:val="24"/>
          <w:szCs w:val="24"/>
        </w:rPr>
        <w:t>Uslijed ove odluke</w:t>
      </w:r>
      <w:r w:rsidR="00A23B7E">
        <w:rPr>
          <w:rFonts w:ascii="Arial" w:hAnsi="Arial" w:cs="Arial"/>
          <w:bCs/>
          <w:sz w:val="24"/>
          <w:szCs w:val="24"/>
        </w:rPr>
        <w:t>,</w:t>
      </w:r>
      <w:r w:rsidRPr="009C552E" w:rsidR="00A23B7E">
        <w:rPr>
          <w:rFonts w:ascii="Arial" w:hAnsi="Arial" w:cs="Arial"/>
          <w:bCs/>
          <w:sz w:val="24"/>
          <w:szCs w:val="24"/>
        </w:rPr>
        <w:t xml:space="preserve"> troškovi prekršajnog postupka padaju na teret proračunskih sredstava.</w:t>
      </w:r>
    </w:p>
    <w:p w:rsidRPr="009C552E" w:rsidR="00A23B7E" w:rsidP="001D6928" w:rsidRDefault="00A23B7E">
      <w:pPr>
        <w:jc w:val="both"/>
        <w:rPr>
          <w:rFonts w:ascii="Arial" w:hAnsi="Arial" w:cs="Arial"/>
          <w:sz w:val="24"/>
          <w:szCs w:val="24"/>
        </w:rPr>
      </w:pPr>
    </w:p>
    <w:p w:rsidR="004A2EEC" w:rsidP="00FC439D" w:rsidRDefault="00185427">
      <w:pPr>
        <w:jc w:val="both"/>
        <w:rPr>
          <w:rFonts w:ascii="Arial" w:hAnsi="Arial" w:cs="Arial"/>
          <w:sz w:val="24"/>
          <w:szCs w:val="24"/>
        </w:rPr>
      </w:pPr>
      <w:bookmarkStart w:name="_GoBack" w:id="0"/>
      <w:bookmarkEnd w:id="0"/>
      <w:r>
        <w:rPr>
          <w:rFonts w:ascii="Arial" w:hAnsi="Arial" w:cs="Arial"/>
          <w:sz w:val="24"/>
          <w:szCs w:val="24"/>
        </w:rPr>
        <w:t>14</w:t>
      </w:r>
      <w:r w:rsidR="00A23B7E">
        <w:rPr>
          <w:rFonts w:ascii="Arial" w:hAnsi="Arial" w:cs="Arial"/>
          <w:sz w:val="24"/>
          <w:szCs w:val="24"/>
        </w:rPr>
        <w:t xml:space="preserve">. </w:t>
      </w:r>
      <w:r w:rsidRPr="009C552E" w:rsidR="00A23B7E">
        <w:rPr>
          <w:rFonts w:ascii="Arial" w:hAnsi="Arial" w:cs="Arial"/>
          <w:sz w:val="24"/>
          <w:szCs w:val="24"/>
        </w:rPr>
        <w:t>Zbog izloženih razloga</w:t>
      </w:r>
      <w:r w:rsidR="00A23B7E">
        <w:rPr>
          <w:rFonts w:ascii="Arial" w:hAnsi="Arial" w:cs="Arial"/>
          <w:sz w:val="24"/>
          <w:szCs w:val="24"/>
        </w:rPr>
        <w:t>,</w:t>
      </w:r>
      <w:r w:rsidRPr="009C552E" w:rsidR="00A23B7E">
        <w:rPr>
          <w:rFonts w:ascii="Arial" w:hAnsi="Arial" w:cs="Arial"/>
          <w:sz w:val="24"/>
          <w:szCs w:val="24"/>
        </w:rPr>
        <w:t xml:space="preserve"> t</w:t>
      </w:r>
      <w:r w:rsidR="00580854">
        <w:rPr>
          <w:rFonts w:ascii="Arial" w:hAnsi="Arial" w:cs="Arial"/>
          <w:sz w:val="24"/>
          <w:szCs w:val="24"/>
        </w:rPr>
        <w:t>rebalo je odlučiti kao u izreci.</w:t>
      </w:r>
    </w:p>
    <w:p w:rsidRPr="003850D8" w:rsidR="0078523C" w:rsidP="001D6928" w:rsidRDefault="0078523C">
      <w:pPr>
        <w:numPr>
          <w:ilvl w:val="12"/>
          <w:numId w:val="0"/>
        </w:numPr>
        <w:suppressAutoHyphens w:val="false"/>
        <w:jc w:val="both"/>
        <w:rPr>
          <w:rFonts w:ascii="Arial" w:hAnsi="Arial"/>
          <w:sz w:val="24"/>
          <w:szCs w:val="24"/>
          <w:lang w:eastAsia="hr-HR"/>
        </w:rPr>
      </w:pPr>
    </w:p>
    <w:p w:rsidR="00D96DB3" w:rsidP="001D6928" w:rsidRDefault="002C7206">
      <w:pPr>
        <w:jc w:val="center"/>
        <w:rPr>
          <w:rFonts w:ascii="Arial" w:hAnsi="Arial"/>
          <w:sz w:val="24"/>
          <w:szCs w:val="24"/>
        </w:rPr>
      </w:pPr>
      <w:r w:rsidRPr="003850D8">
        <w:rPr>
          <w:rFonts w:ascii="Arial" w:hAnsi="Arial"/>
          <w:sz w:val="24"/>
          <w:szCs w:val="24"/>
        </w:rPr>
        <w:t>U</w:t>
      </w:r>
      <w:r w:rsidRPr="003850D8" w:rsidR="001F0E33">
        <w:rPr>
          <w:rFonts w:ascii="Arial" w:hAnsi="Arial"/>
          <w:sz w:val="24"/>
          <w:szCs w:val="24"/>
        </w:rPr>
        <w:t xml:space="preserve"> Zagrebu </w:t>
      </w:r>
      <w:r w:rsidR="004E4142">
        <w:rPr>
          <w:rFonts w:ascii="Arial" w:hAnsi="Arial"/>
          <w:sz w:val="24"/>
          <w:szCs w:val="24"/>
        </w:rPr>
        <w:t>1. rujna 2026.</w:t>
      </w:r>
    </w:p>
    <w:p w:rsidRPr="003850D8" w:rsidR="0078523C" w:rsidP="001D6928" w:rsidRDefault="0078523C">
      <w:pPr>
        <w:suppressAutoHyphens w:val="false"/>
        <w:jc w:val="both"/>
        <w:rPr>
          <w:rFonts w:ascii="Arial" w:hAnsi="Arial"/>
          <w:sz w:val="24"/>
          <w:szCs w:val="24"/>
          <w:lang w:eastAsia="hr-HR"/>
        </w:rPr>
      </w:pPr>
    </w:p>
    <w:p w:rsidRPr="003850D8" w:rsidR="00BA22BE" w:rsidP="001D6928" w:rsidRDefault="003850D8">
      <w:pPr>
        <w:suppressAutoHyphens w:val="false"/>
        <w:jc w:val="both"/>
        <w:rPr>
          <w:rFonts w:ascii="Arial" w:hAnsi="Arial"/>
          <w:sz w:val="24"/>
          <w:szCs w:val="24"/>
          <w:lang w:eastAsia="hr-HR"/>
        </w:rPr>
      </w:pPr>
      <w:r>
        <w:rPr>
          <w:rFonts w:ascii="Arial" w:hAnsi="Arial"/>
          <w:sz w:val="24"/>
          <w:szCs w:val="24"/>
          <w:lang w:eastAsia="hr-HR"/>
        </w:rPr>
        <w:t xml:space="preserve">    </w:t>
      </w:r>
      <w:r w:rsidRPr="003850D8" w:rsidR="002613A9">
        <w:rPr>
          <w:rFonts w:ascii="Arial" w:hAnsi="Arial"/>
          <w:sz w:val="24"/>
          <w:szCs w:val="24"/>
          <w:lang w:eastAsia="hr-HR"/>
        </w:rPr>
        <w:t>Zapisničar</w:t>
      </w:r>
      <w:r w:rsidR="004B768C">
        <w:rPr>
          <w:rFonts w:ascii="Arial" w:hAnsi="Arial"/>
          <w:sz w:val="24"/>
          <w:szCs w:val="24"/>
          <w:lang w:eastAsia="hr-HR"/>
        </w:rPr>
        <w:t>ka</w:t>
      </w:r>
      <w:r w:rsidRPr="003850D8" w:rsidR="002613A9">
        <w:rPr>
          <w:rFonts w:ascii="Arial" w:hAnsi="Arial"/>
          <w:sz w:val="24"/>
          <w:szCs w:val="24"/>
          <w:lang w:eastAsia="hr-HR"/>
        </w:rPr>
        <w:t>:</w:t>
      </w:r>
      <w:r>
        <w:rPr>
          <w:rFonts w:ascii="Arial" w:hAnsi="Arial"/>
          <w:sz w:val="24"/>
          <w:szCs w:val="24"/>
          <w:lang w:eastAsia="hr-HR"/>
        </w:rPr>
        <w:tab/>
        <w:t xml:space="preserve">        </w:t>
      </w:r>
      <w:r>
        <w:rPr>
          <w:rFonts w:ascii="Arial" w:hAnsi="Arial"/>
          <w:sz w:val="24"/>
          <w:szCs w:val="24"/>
          <w:lang w:eastAsia="hr-HR"/>
        </w:rPr>
        <w:tab/>
        <w:t xml:space="preserve">        </w:t>
      </w:r>
      <w:r w:rsidRPr="003850D8" w:rsidR="00BA22BE">
        <w:rPr>
          <w:rFonts w:ascii="Arial" w:hAnsi="Arial"/>
          <w:sz w:val="24"/>
          <w:szCs w:val="24"/>
          <w:lang w:eastAsia="hr-HR"/>
        </w:rPr>
        <w:tab/>
        <w:t xml:space="preserve">       </w:t>
      </w:r>
      <w:r>
        <w:rPr>
          <w:rFonts w:ascii="Arial" w:hAnsi="Arial"/>
          <w:sz w:val="24"/>
          <w:szCs w:val="24"/>
          <w:lang w:eastAsia="hr-HR"/>
        </w:rPr>
        <w:t xml:space="preserve">   </w:t>
      </w:r>
      <w:r w:rsidRPr="003850D8" w:rsidR="002613A9">
        <w:rPr>
          <w:rFonts w:ascii="Arial" w:hAnsi="Arial"/>
          <w:sz w:val="24"/>
          <w:szCs w:val="24"/>
          <w:lang w:eastAsia="hr-HR"/>
        </w:rPr>
        <w:t xml:space="preserve">    </w:t>
      </w:r>
      <w:r w:rsidR="00381A95">
        <w:rPr>
          <w:rFonts w:ascii="Arial" w:hAnsi="Arial"/>
          <w:sz w:val="24"/>
          <w:szCs w:val="24"/>
          <w:lang w:eastAsia="hr-HR"/>
        </w:rPr>
        <w:tab/>
      </w:r>
      <w:r w:rsidR="00381A95">
        <w:rPr>
          <w:rFonts w:ascii="Arial" w:hAnsi="Arial"/>
          <w:sz w:val="24"/>
          <w:szCs w:val="24"/>
          <w:lang w:eastAsia="hr-HR"/>
        </w:rPr>
        <w:tab/>
      </w:r>
      <w:r w:rsidR="00381A95">
        <w:rPr>
          <w:rFonts w:ascii="Arial" w:hAnsi="Arial"/>
          <w:sz w:val="24"/>
          <w:szCs w:val="24"/>
          <w:lang w:eastAsia="hr-HR"/>
        </w:rPr>
        <w:tab/>
        <w:t xml:space="preserve"> </w:t>
      </w:r>
      <w:r>
        <w:rPr>
          <w:rFonts w:ascii="Arial" w:hAnsi="Arial"/>
          <w:sz w:val="24"/>
          <w:szCs w:val="24"/>
          <w:lang w:eastAsia="hr-HR"/>
        </w:rPr>
        <w:t xml:space="preserve"> </w:t>
      </w:r>
      <w:r w:rsidRPr="003850D8" w:rsidR="00BA22BE">
        <w:rPr>
          <w:rFonts w:ascii="Arial" w:hAnsi="Arial"/>
          <w:sz w:val="24"/>
          <w:szCs w:val="24"/>
          <w:lang w:eastAsia="hr-HR"/>
        </w:rPr>
        <w:t>Predsjednica vijeća</w:t>
      </w:r>
      <w:r w:rsidRPr="003850D8" w:rsidR="002613A9">
        <w:rPr>
          <w:rFonts w:ascii="Arial" w:hAnsi="Arial"/>
          <w:sz w:val="24"/>
          <w:szCs w:val="24"/>
          <w:lang w:eastAsia="hr-HR"/>
        </w:rPr>
        <w:t>:</w:t>
      </w:r>
    </w:p>
    <w:p w:rsidR="003850D8" w:rsidP="001D6928" w:rsidRDefault="003850D8">
      <w:pPr>
        <w:suppressAutoHyphens w:val="false"/>
        <w:jc w:val="both"/>
        <w:rPr>
          <w:rFonts w:ascii="Arial" w:hAnsi="Arial"/>
          <w:sz w:val="24"/>
          <w:szCs w:val="24"/>
          <w:lang w:eastAsia="hr-HR"/>
        </w:rPr>
      </w:pPr>
    </w:p>
    <w:p w:rsidRPr="003850D8" w:rsidR="00BA22BE" w:rsidP="001D6928" w:rsidRDefault="004B768C">
      <w:pPr>
        <w:suppressAutoHyphens w:val="false"/>
        <w:jc w:val="both"/>
        <w:rPr>
          <w:rFonts w:ascii="Arial" w:hAnsi="Arial"/>
          <w:sz w:val="24"/>
          <w:szCs w:val="24"/>
          <w:lang w:eastAsia="hr-HR"/>
        </w:rPr>
      </w:pPr>
      <w:r>
        <w:rPr>
          <w:rFonts w:ascii="Arial" w:hAnsi="Arial"/>
          <w:sz w:val="24"/>
          <w:szCs w:val="24"/>
          <w:lang w:eastAsia="hr-HR"/>
        </w:rPr>
        <w:t>Ivana Vorel Mikša</w:t>
      </w:r>
      <w:r w:rsidRPr="003850D8" w:rsidR="00BA22BE">
        <w:rPr>
          <w:rFonts w:ascii="Arial" w:hAnsi="Arial"/>
          <w:sz w:val="24"/>
          <w:szCs w:val="24"/>
          <w:lang w:eastAsia="hr-HR"/>
        </w:rPr>
        <w:t>, v. r.</w:t>
      </w:r>
      <w:r w:rsidRPr="003850D8" w:rsidR="00BA22BE">
        <w:rPr>
          <w:rFonts w:ascii="Arial" w:hAnsi="Arial"/>
          <w:sz w:val="24"/>
          <w:szCs w:val="24"/>
          <w:lang w:eastAsia="hr-HR"/>
        </w:rPr>
        <w:tab/>
        <w:t xml:space="preserve">            </w:t>
      </w:r>
      <w:r w:rsidRPr="003850D8" w:rsidR="002613A9">
        <w:rPr>
          <w:rFonts w:ascii="Arial" w:hAnsi="Arial"/>
          <w:sz w:val="24"/>
          <w:szCs w:val="24"/>
          <w:lang w:eastAsia="hr-HR"/>
        </w:rPr>
        <w:t xml:space="preserve">        </w:t>
      </w:r>
      <w:r w:rsidR="00381A95">
        <w:rPr>
          <w:rFonts w:ascii="Arial" w:hAnsi="Arial"/>
          <w:sz w:val="24"/>
          <w:szCs w:val="24"/>
          <w:lang w:eastAsia="hr-HR"/>
        </w:rPr>
        <w:tab/>
      </w:r>
      <w:r w:rsidR="00381A95">
        <w:rPr>
          <w:rFonts w:ascii="Arial" w:hAnsi="Arial"/>
          <w:sz w:val="24"/>
          <w:szCs w:val="24"/>
          <w:lang w:eastAsia="hr-HR"/>
        </w:rPr>
        <w:tab/>
      </w:r>
      <w:r w:rsidR="00381A95">
        <w:rPr>
          <w:rFonts w:ascii="Arial" w:hAnsi="Arial"/>
          <w:sz w:val="24"/>
          <w:szCs w:val="24"/>
          <w:lang w:eastAsia="hr-HR"/>
        </w:rPr>
        <w:tab/>
      </w:r>
      <w:r w:rsidR="004E4142">
        <w:rPr>
          <w:rFonts w:ascii="Arial" w:hAnsi="Arial"/>
          <w:sz w:val="24"/>
          <w:szCs w:val="24"/>
          <w:lang w:eastAsia="hr-HR"/>
        </w:rPr>
        <w:t xml:space="preserve">               Katica Lučić</w:t>
      </w:r>
      <w:r w:rsidRPr="003850D8" w:rsidR="002613A9">
        <w:rPr>
          <w:rFonts w:ascii="Arial" w:hAnsi="Arial"/>
          <w:sz w:val="24"/>
          <w:szCs w:val="24"/>
          <w:lang w:eastAsia="hr-HR"/>
        </w:rPr>
        <w:t>, v. r.</w:t>
      </w:r>
    </w:p>
    <w:p w:rsidR="00580854" w:rsidP="001D6928" w:rsidRDefault="00580854">
      <w:pPr>
        <w:tabs>
          <w:tab w:val="left" w:pos="709"/>
        </w:tabs>
        <w:suppressAutoHyphens w:val="false"/>
        <w:jc w:val="both"/>
        <w:rPr>
          <w:rFonts w:ascii="Arial" w:hAnsi="Arial"/>
          <w:sz w:val="24"/>
          <w:szCs w:val="24"/>
          <w:lang w:eastAsia="hr-HR"/>
        </w:rPr>
      </w:pPr>
    </w:p>
    <w:p w:rsidRPr="000363CE" w:rsidR="000363CE" w:rsidP="001D6928" w:rsidRDefault="000363CE">
      <w:pPr>
        <w:ind w:firstLine="720"/>
        <w:jc w:val="both"/>
        <w:rPr>
          <w:rFonts w:ascii="Arial" w:hAnsi="Arial" w:cs="Arial"/>
          <w:sz w:val="24"/>
          <w:szCs w:val="24"/>
          <w:lang w:eastAsia="hr-HR"/>
        </w:rPr>
      </w:pPr>
      <w:r w:rsidRPr="000363CE">
        <w:rPr>
          <w:rFonts w:ascii="Arial" w:hAnsi="Arial" w:cs="Arial"/>
          <w:sz w:val="24"/>
          <w:szCs w:val="24"/>
          <w:lang w:eastAsia="hr-HR"/>
        </w:rPr>
        <w:t>Presuda se dost</w:t>
      </w:r>
      <w:r w:rsidR="0091504F">
        <w:rPr>
          <w:rFonts w:ascii="Arial" w:hAnsi="Arial" w:cs="Arial"/>
          <w:sz w:val="24"/>
          <w:szCs w:val="24"/>
          <w:lang w:eastAsia="hr-HR"/>
        </w:rPr>
        <w:t xml:space="preserve">avlja Općinskom </w:t>
      </w:r>
      <w:r w:rsidR="00711CBA">
        <w:rPr>
          <w:rFonts w:ascii="Arial" w:hAnsi="Arial" w:cs="Arial"/>
          <w:sz w:val="24"/>
          <w:szCs w:val="24"/>
          <w:lang w:eastAsia="hr-HR"/>
        </w:rPr>
        <w:t>sudu u Bjelovaru, u 5</w:t>
      </w:r>
      <w:r w:rsidRPr="000363CE">
        <w:rPr>
          <w:rFonts w:ascii="Arial" w:hAnsi="Arial" w:cs="Arial"/>
          <w:sz w:val="24"/>
          <w:szCs w:val="24"/>
          <w:lang w:eastAsia="hr-HR"/>
        </w:rPr>
        <w:t xml:space="preserve"> </w:t>
      </w:r>
      <w:proofErr w:type="spellStart"/>
      <w:r w:rsidRPr="000363CE">
        <w:rPr>
          <w:rFonts w:ascii="Arial" w:hAnsi="Arial" w:cs="Arial"/>
          <w:sz w:val="24"/>
          <w:szCs w:val="24"/>
          <w:lang w:eastAsia="hr-HR"/>
        </w:rPr>
        <w:t>otpravaka</w:t>
      </w:r>
      <w:proofErr w:type="spellEnd"/>
      <w:r w:rsidRPr="000363CE">
        <w:rPr>
          <w:rFonts w:ascii="Arial" w:hAnsi="Arial" w:cs="Arial"/>
          <w:sz w:val="24"/>
          <w:szCs w:val="24"/>
          <w:lang w:eastAsia="hr-HR"/>
        </w:rPr>
        <w:t xml:space="preserve">: za spis, </w:t>
      </w:r>
      <w:r w:rsidR="00580854">
        <w:rPr>
          <w:rFonts w:ascii="Arial" w:hAnsi="Arial" w:cs="Arial"/>
          <w:sz w:val="24"/>
          <w:szCs w:val="24"/>
          <w:lang w:eastAsia="hr-HR"/>
        </w:rPr>
        <w:t>okrivljenike</w:t>
      </w:r>
      <w:r w:rsidRPr="000363CE">
        <w:rPr>
          <w:rFonts w:ascii="Arial" w:hAnsi="Arial" w:cs="Arial"/>
          <w:sz w:val="24"/>
          <w:szCs w:val="24"/>
          <w:lang w:eastAsia="hr-HR"/>
        </w:rPr>
        <w:t xml:space="preserve"> i tužitelja.</w:t>
      </w:r>
    </w:p>
    <w:p w:rsidRPr="003850D8" w:rsidR="003850D8" w:rsidP="001D6928" w:rsidRDefault="00533DEB">
      <w:pPr>
        <w:jc w:val="both"/>
        <w:rPr>
          <w:rFonts w:ascii="Arial" w:hAnsi="Arial"/>
          <w:sz w:val="24"/>
          <w:szCs w:val="24"/>
        </w:rPr>
      </w:pPr>
      <w:r>
        <w:rPr>
          <w:rFonts w:ascii="Arial" w:hAnsi="Arial"/>
          <w:sz w:val="24"/>
          <w:szCs w:val="24"/>
        </w:rPr>
        <w:t xml:space="preserve">      </w:t>
      </w:r>
      <w:r w:rsidRPr="003850D8" w:rsidR="0098127A">
        <w:rPr>
          <w:rFonts w:ascii="Arial" w:hAnsi="Arial"/>
          <w:sz w:val="24"/>
          <w:szCs w:val="24"/>
        </w:rPr>
        <w:t xml:space="preserve">                                                               </w:t>
      </w:r>
    </w:p>
    <w:p w:rsidRPr="008E31F8" w:rsidR="0098127A" w:rsidP="001D6928" w:rsidRDefault="0098127A">
      <w:pPr>
        <w:jc w:val="center"/>
        <w:rPr>
          <w:rFonts w:ascii="Arial" w:hAnsi="Arial"/>
          <w:sz w:val="24"/>
          <w:szCs w:val="24"/>
        </w:rPr>
      </w:pPr>
      <w:r w:rsidRPr="003850D8">
        <w:rPr>
          <w:rFonts w:ascii="Arial" w:hAnsi="Arial"/>
          <w:sz w:val="24"/>
          <w:szCs w:val="24"/>
        </w:rPr>
        <w:t xml:space="preserve">                                      </w:t>
      </w:r>
      <w:r w:rsidR="003850D8">
        <w:rPr>
          <w:rFonts w:ascii="Arial" w:hAnsi="Arial"/>
          <w:sz w:val="24"/>
          <w:szCs w:val="24"/>
        </w:rPr>
        <w:t xml:space="preserve">                              </w:t>
      </w:r>
      <w:r w:rsidRPr="003850D8">
        <w:rPr>
          <w:rFonts w:ascii="Arial" w:hAnsi="Arial"/>
          <w:sz w:val="24"/>
          <w:szCs w:val="24"/>
        </w:rPr>
        <w:t xml:space="preserve">Za točnost </w:t>
      </w:r>
      <w:proofErr w:type="spellStart"/>
      <w:r w:rsidRPr="003850D8">
        <w:rPr>
          <w:rFonts w:ascii="Arial" w:hAnsi="Arial"/>
          <w:sz w:val="24"/>
          <w:szCs w:val="24"/>
        </w:rPr>
        <w:t>otpravka</w:t>
      </w:r>
      <w:proofErr w:type="spellEnd"/>
      <w:r w:rsidRPr="003850D8">
        <w:rPr>
          <w:rFonts w:ascii="Arial" w:hAnsi="Arial"/>
          <w:sz w:val="24"/>
          <w:szCs w:val="24"/>
        </w:rPr>
        <w:t xml:space="preserve"> </w:t>
      </w:r>
      <w:r w:rsidRPr="003850D8" w:rsidR="002C7206">
        <w:rPr>
          <w:rFonts w:ascii="Arial" w:hAnsi="Arial"/>
          <w:sz w:val="24"/>
          <w:szCs w:val="24"/>
        </w:rPr>
        <w:t>-</w:t>
      </w:r>
      <w:r w:rsidRPr="003850D8">
        <w:rPr>
          <w:rFonts w:ascii="Arial" w:hAnsi="Arial"/>
          <w:sz w:val="24"/>
          <w:szCs w:val="24"/>
        </w:rPr>
        <w:t xml:space="preserve"> ovlašteni službenik</w:t>
      </w:r>
      <w:r w:rsidR="003850D8">
        <w:rPr>
          <w:rFonts w:ascii="Arial" w:hAnsi="Arial"/>
          <w:b/>
          <w:sz w:val="24"/>
          <w:szCs w:val="24"/>
        </w:rPr>
        <w:tab/>
      </w:r>
      <w:r w:rsidR="003850D8">
        <w:rPr>
          <w:rFonts w:ascii="Arial" w:hAnsi="Arial"/>
          <w:b/>
          <w:sz w:val="24"/>
          <w:szCs w:val="24"/>
        </w:rPr>
        <w:tab/>
      </w:r>
      <w:r w:rsidR="003850D8">
        <w:rPr>
          <w:rFonts w:ascii="Arial" w:hAnsi="Arial"/>
          <w:b/>
          <w:sz w:val="24"/>
          <w:szCs w:val="24"/>
        </w:rPr>
        <w:tab/>
      </w:r>
      <w:r w:rsidR="003850D8">
        <w:rPr>
          <w:rFonts w:ascii="Arial" w:hAnsi="Arial"/>
          <w:b/>
          <w:sz w:val="24"/>
          <w:szCs w:val="24"/>
        </w:rPr>
        <w:tab/>
        <w:t xml:space="preserve">            </w:t>
      </w:r>
      <w:r w:rsidR="003850D8">
        <w:rPr>
          <w:rFonts w:ascii="Arial" w:hAnsi="Arial"/>
          <w:b/>
          <w:sz w:val="24"/>
          <w:szCs w:val="24"/>
        </w:rPr>
        <w:tab/>
        <w:t xml:space="preserve">  </w:t>
      </w:r>
      <w:r w:rsidR="008E31F8">
        <w:rPr>
          <w:rFonts w:ascii="Arial" w:hAnsi="Arial"/>
          <w:b/>
          <w:sz w:val="24"/>
          <w:szCs w:val="24"/>
        </w:rPr>
        <w:t xml:space="preserve">  </w:t>
      </w:r>
      <w:r w:rsidRPr="003850D8">
        <w:rPr>
          <w:rFonts w:ascii="Arial" w:hAnsi="Arial"/>
          <w:sz w:val="24"/>
          <w:szCs w:val="24"/>
        </w:rPr>
        <w:t>Upraviteljica</w:t>
      </w:r>
      <w:r w:rsidR="005E3F32">
        <w:rPr>
          <w:rFonts w:ascii="Arial" w:hAnsi="Arial"/>
          <w:sz w:val="24"/>
          <w:szCs w:val="24"/>
        </w:rPr>
        <w:t xml:space="preserve"> zaje</w:t>
      </w:r>
      <w:r w:rsidR="004B768C">
        <w:rPr>
          <w:rFonts w:ascii="Arial" w:hAnsi="Arial"/>
          <w:sz w:val="24"/>
          <w:szCs w:val="24"/>
        </w:rPr>
        <w:t>dničke</w:t>
      </w:r>
      <w:r w:rsidRPr="003850D8">
        <w:rPr>
          <w:rFonts w:ascii="Arial" w:hAnsi="Arial"/>
          <w:sz w:val="24"/>
          <w:szCs w:val="24"/>
        </w:rPr>
        <w:t xml:space="preserve"> sudske pisarnice</w:t>
      </w:r>
      <w:r w:rsidR="008E31F8">
        <w:rPr>
          <w:rFonts w:ascii="Arial" w:hAnsi="Arial"/>
          <w:sz w:val="24"/>
          <w:szCs w:val="24"/>
        </w:rPr>
        <w:t>:</w:t>
      </w:r>
    </w:p>
    <w:p w:rsidRPr="003850D8" w:rsidR="00D97699" w:rsidP="001D6928" w:rsidRDefault="0098127A">
      <w:pPr>
        <w:jc w:val="both"/>
        <w:rPr>
          <w:rFonts w:ascii="Arial" w:hAnsi="Arial"/>
          <w:sz w:val="24"/>
          <w:szCs w:val="24"/>
        </w:rPr>
      </w:pPr>
      <w:r w:rsidRPr="003850D8">
        <w:rPr>
          <w:rFonts w:ascii="Arial" w:hAnsi="Arial"/>
          <w:b/>
          <w:sz w:val="24"/>
          <w:szCs w:val="24"/>
        </w:rPr>
        <w:tab/>
      </w:r>
      <w:r w:rsidRPr="003850D8">
        <w:rPr>
          <w:rFonts w:ascii="Arial" w:hAnsi="Arial"/>
          <w:b/>
          <w:sz w:val="24"/>
          <w:szCs w:val="24"/>
        </w:rPr>
        <w:tab/>
      </w:r>
      <w:r w:rsidRPr="003850D8">
        <w:rPr>
          <w:rFonts w:ascii="Arial" w:hAnsi="Arial"/>
          <w:b/>
          <w:sz w:val="24"/>
          <w:szCs w:val="24"/>
        </w:rPr>
        <w:tab/>
      </w:r>
      <w:r w:rsidRPr="003850D8">
        <w:rPr>
          <w:rFonts w:ascii="Arial" w:hAnsi="Arial"/>
          <w:b/>
          <w:sz w:val="24"/>
          <w:szCs w:val="24"/>
        </w:rPr>
        <w:tab/>
        <w:t xml:space="preserve">            </w:t>
      </w:r>
      <w:r w:rsidRPr="003850D8">
        <w:rPr>
          <w:rFonts w:ascii="Arial" w:hAnsi="Arial"/>
          <w:b/>
          <w:sz w:val="24"/>
          <w:szCs w:val="24"/>
        </w:rPr>
        <w:tab/>
        <w:t xml:space="preserve">                             </w:t>
      </w:r>
      <w:r w:rsidR="004B768C">
        <w:rPr>
          <w:rFonts w:ascii="Arial" w:hAnsi="Arial"/>
          <w:sz w:val="24"/>
          <w:szCs w:val="24"/>
        </w:rPr>
        <w:t>Edita Vrkljan</w:t>
      </w:r>
      <w:r w:rsidRPr="003850D8">
        <w:rPr>
          <w:rFonts w:ascii="Arial" w:hAnsi="Arial"/>
          <w:sz w:val="24"/>
          <w:szCs w:val="24"/>
        </w:rPr>
        <w:t xml:space="preserve">                          </w:t>
      </w:r>
    </w:p>
    <w:sectPr w:rsidRPr="003850D8" w:rsidR="00D97699" w:rsidSect="00FC439D">
      <w:headerReference w:type="default" r:id="rId11"/>
      <w:headerReference w:type="first" r:id="rId12"/>
      <w:pgSz w:w="11906" w:h="16838" w:code="9"/>
      <w:pgMar w:top="1417" w:right="1417" w:bottom="1417" w:left="1417" w:header="709" w:footer="709" w:gutter="0"/>
      <w:cols w:space="720"/>
      <w:titlePg/>
      <w:docGrid w:linePitch="272"/>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2553E" w:rsidRDefault="00C2553E">
      <w:r>
        <w:separator/>
      </w:r>
    </w:p>
  </w:endnote>
  <w:endnote w:type="continuationSeparator" w:id="0">
    <w:p w:rsidR="00C2553E" w:rsidRDefault="00C2553E">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2553E" w:rsidRDefault="00C2553E">
      <w:r>
        <w:separator/>
      </w:r>
    </w:p>
  </w:footnote>
  <w:footnote w:type="continuationSeparator" w:id="0">
    <w:p w:rsidR="00C2553E" w:rsidRDefault="00C2553E">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850D8" w:rsidR="00354ACD" w:rsidRDefault="00354ACD">
    <w:pPr>
      <w:pStyle w:val="Zaglavlje"/>
      <w:jc w:val="center"/>
      <w:rPr>
        <w:rFonts w:ascii="Arial" w:hAnsi="Arial"/>
        <w:sz w:val="24"/>
      </w:rPr>
    </w:pPr>
    <w:r w:rsidRPr="003850D8">
      <w:rPr>
        <w:rStyle w:val="Brojstranice"/>
        <w:rFonts w:ascii="Arial" w:hAnsi="Arial"/>
        <w:sz w:val="24"/>
      </w:rPr>
      <w:t xml:space="preserve">- </w:t>
    </w:r>
    <w:r w:rsidRPr="003850D8">
      <w:rPr>
        <w:rStyle w:val="Brojstranice"/>
        <w:rFonts w:ascii="Arial" w:hAnsi="Arial"/>
        <w:sz w:val="24"/>
      </w:rPr>
      <w:fldChar w:fldCharType="begin"/>
    </w:r>
    <w:r w:rsidRPr="003850D8">
      <w:rPr>
        <w:rStyle w:val="Brojstranice"/>
        <w:rFonts w:ascii="Arial" w:hAnsi="Arial"/>
        <w:sz w:val="24"/>
      </w:rPr>
      <w:instrText xml:space="preserve"> PAGE </w:instrText>
    </w:r>
    <w:r w:rsidRPr="003850D8">
      <w:rPr>
        <w:rStyle w:val="Brojstranice"/>
        <w:rFonts w:ascii="Arial" w:hAnsi="Arial"/>
        <w:sz w:val="24"/>
      </w:rPr>
      <w:fldChar w:fldCharType="separate"/>
    </w:r>
    <w:r w:rsidR="00FC439D">
      <w:rPr>
        <w:rStyle w:val="Brojstranice"/>
        <w:rFonts w:ascii="Arial" w:hAnsi="Arial"/>
        <w:noProof/>
        <w:sz w:val="24"/>
      </w:rPr>
      <w:t>4</w:t>
    </w:r>
    <w:r w:rsidRPr="003850D8">
      <w:rPr>
        <w:rStyle w:val="Brojstranice"/>
        <w:rFonts w:ascii="Arial" w:hAnsi="Arial"/>
        <w:sz w:val="24"/>
      </w:rPr>
      <w:fldChar w:fldCharType="end"/>
    </w:r>
    <w:r w:rsidRPr="003850D8">
      <w:rPr>
        <w:rStyle w:val="Brojstranice"/>
        <w:rFonts w:ascii="Arial" w:hAnsi="Arial"/>
        <w:sz w:val="24"/>
      </w:rPr>
      <w:t xml:space="preserve"> -</w:t>
    </w:r>
  </w:p>
  <w:p w:rsidR="00381A95" w:rsidP="003850D8" w:rsidRDefault="00354ACD">
    <w:pPr>
      <w:pStyle w:val="Zaglavlje"/>
      <w:jc w:val="center"/>
      <w:rPr>
        <w:rStyle w:val="Brojstranice"/>
        <w:rFonts w:ascii="Arial" w:hAnsi="Arial"/>
        <w:sz w:val="24"/>
        <w:szCs w:val="22"/>
      </w:rPr>
    </w:pPr>
    <w:r w:rsidRPr="003850D8">
      <w:rPr>
        <w:rStyle w:val="Brojstranice"/>
        <w:rFonts w:ascii="Arial" w:hAnsi="Arial"/>
        <w:sz w:val="24"/>
        <w:szCs w:val="22"/>
      </w:rPr>
      <w:t xml:space="preserve">                                                             </w:t>
    </w:r>
    <w:r>
      <w:rPr>
        <w:rStyle w:val="Brojstranice"/>
        <w:rFonts w:ascii="Arial" w:hAnsi="Arial"/>
        <w:sz w:val="24"/>
        <w:szCs w:val="22"/>
      </w:rPr>
      <w:t xml:space="preserve">     </w:t>
    </w:r>
    <w:r w:rsidRPr="003850D8">
      <w:rPr>
        <w:rStyle w:val="Brojstranice"/>
        <w:rFonts w:ascii="Arial" w:hAnsi="Arial"/>
        <w:sz w:val="24"/>
        <w:szCs w:val="22"/>
      </w:rPr>
      <w:t xml:space="preserve">                              </w:t>
    </w:r>
  </w:p>
  <w:p w:rsidR="00354ACD" w:rsidP="00381A95" w:rsidRDefault="00354ACD">
    <w:pPr>
      <w:pStyle w:val="Zaglavlje"/>
      <w:jc w:val="right"/>
      <w:rPr>
        <w:rStyle w:val="Brojstranice"/>
        <w:rFonts w:ascii="Arial" w:hAnsi="Arial"/>
        <w:sz w:val="24"/>
        <w:szCs w:val="22"/>
      </w:rPr>
    </w:pPr>
    <w:r w:rsidRPr="003850D8">
      <w:rPr>
        <w:rStyle w:val="Brojstranice"/>
        <w:rFonts w:ascii="Arial" w:hAnsi="Arial"/>
        <w:sz w:val="24"/>
        <w:szCs w:val="22"/>
      </w:rPr>
      <w:t xml:space="preserve">Broj: </w:t>
    </w:r>
    <w:proofErr w:type="spellStart"/>
    <w:r w:rsidR="00921A2F">
      <w:rPr>
        <w:rFonts w:ascii="Arial" w:hAnsi="Arial" w:cs="Arial"/>
        <w:sz w:val="24"/>
        <w:szCs w:val="24"/>
      </w:rPr>
      <w:t>Pp</w:t>
    </w:r>
    <w:r w:rsidRPr="00EC47BC" w:rsidR="00921A2F">
      <w:rPr>
        <w:rFonts w:ascii="Arial" w:hAnsi="Arial" w:cs="Arial"/>
        <w:sz w:val="24"/>
        <w:szCs w:val="24"/>
      </w:rPr>
      <w:t>ž</w:t>
    </w:r>
    <w:proofErr w:type="spellEnd"/>
    <w:r w:rsidRPr="00EC47BC" w:rsidR="00921A2F">
      <w:rPr>
        <w:rFonts w:ascii="Arial" w:hAnsi="Arial" w:cs="Arial"/>
        <w:sz w:val="24"/>
        <w:szCs w:val="24"/>
      </w:rPr>
      <w:t>-</w:t>
    </w:r>
    <w:r w:rsidR="00C473D7">
      <w:rPr>
        <w:rFonts w:ascii="Arial" w:hAnsi="Arial" w:cs="Arial"/>
        <w:sz w:val="24"/>
        <w:szCs w:val="24"/>
      </w:rPr>
      <w:t>10666</w:t>
    </w:r>
    <w:r w:rsidRPr="00EC47BC" w:rsidR="00921A2F">
      <w:rPr>
        <w:rFonts w:ascii="Arial" w:hAnsi="Arial" w:cs="Arial"/>
        <w:sz w:val="24"/>
        <w:szCs w:val="24"/>
      </w:rPr>
      <w:t>/20</w:t>
    </w:r>
    <w:r w:rsidR="00921A2F">
      <w:rPr>
        <w:rFonts w:ascii="Arial" w:hAnsi="Arial" w:cs="Arial"/>
        <w:sz w:val="24"/>
        <w:szCs w:val="24"/>
      </w:rPr>
      <w:t xml:space="preserve">23 </w:t>
    </w:r>
  </w:p>
  <w:p w:rsidRPr="003850D8" w:rsidR="00354ACD" w:rsidRDefault="00354ACD">
    <w:pPr>
      <w:pStyle w:val="Zaglavlje"/>
      <w:rPr>
        <w:rFonts w:ascii="Arial" w:hAnsi="Arial"/>
        <w:sz w:val="24"/>
      </w:rPr>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54ACD" w:rsidRDefault="00354ACD">
    <w:pPr>
      <w:pStyle w:val="Zaglavlje"/>
    </w:pPr>
  </w:p>
  <w:p w:rsidR="00354ACD" w:rsidRDefault="00354ACD">
    <w:pPr>
      <w:pStyle w:val="Zaglavlje"/>
    </w:pPr>
    <w:r>
      <w:t xml:space="preserve">  </w:t>
    </w:r>
    <w:r>
      <w:tab/>
    </w:r>
    <w:r>
      <w:tab/>
    </w:r>
    <w:r>
      <w:tab/>
    </w:r>
    <w:r>
      <w:tab/>
    </w:r>
    <w:r>
      <w:tab/>
    </w:r>
  </w:p>
  <w:p w:rsidR="00354ACD" w:rsidRDefault="00354ACD">
    <w:pPr>
      <w:pStyle w:val="Zaglavlje"/>
      <w:jc w:val="right"/>
      <w:rPr>
        <w:sz w:val="22"/>
        <w:szCs w:val="22"/>
      </w:rPr>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000001"/>
    <w:multiLevelType w:val="multilevel"/>
    <w:tmpl w:val="00000001"/>
    <w:lvl w:ilvl="0">
      <w:start w:val="1"/>
      <w:numFmt w:val="none"/>
      <w:pStyle w:val="Naslov1"/>
      <w:suff w:val="nothing"/>
      <w:lvlText w:val=""/>
      <w:lvlJc w:val="left"/>
      <w:pPr>
        <w:tabs>
          <w:tab w:val="num" w:pos="0"/>
        </w:tabs>
        <w:ind w:left="0" w:firstLine="0"/>
      </w:pPr>
    </w:lvl>
    <w:lvl w:ilvl="1">
      <w:start w:val="1"/>
      <w:numFmt w:val="none"/>
      <w:pStyle w:val="Naslov2"/>
      <w:suff w:val="nothing"/>
      <w:lvlText w:val=""/>
      <w:lvlJc w:val="left"/>
      <w:pPr>
        <w:tabs>
          <w:tab w:val="num" w:pos="0"/>
        </w:tabs>
        <w:ind w:left="0" w:firstLine="0"/>
      </w:pPr>
    </w:lvl>
    <w:lvl w:ilvl="2">
      <w:start w:val="1"/>
      <w:numFmt w:val="none"/>
      <w:pStyle w:val="Naslov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722A2D"/>
    <w:multiLevelType w:val="hybridMultilevel"/>
    <w:tmpl w:val="3F529CC8"/>
    <w:lvl w:ilvl="0" w:tplc="F78A143A">
      <w:start w:val="1"/>
      <w:numFmt w:val="upperRoman"/>
      <w:lvlText w:val="%1."/>
      <w:lvlJc w:val="left"/>
      <w:pPr>
        <w:tabs>
          <w:tab w:val="num" w:pos="1725"/>
        </w:tabs>
        <w:ind w:left="1725" w:hanging="1005"/>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2">
    <w:nsid w:val="25B66857"/>
    <w:multiLevelType w:val="hybridMultilevel"/>
    <w:tmpl w:val="6082B222"/>
    <w:lvl w:ilvl="0" w:tplc="84EE30F4">
      <w:start w:val="1"/>
      <w:numFmt w:val="upperRoman"/>
      <w:lvlText w:val="%1."/>
      <w:lvlJc w:val="left"/>
      <w:pPr>
        <w:tabs>
          <w:tab w:val="num" w:pos="1725"/>
        </w:tabs>
        <w:ind w:left="1725" w:hanging="1005"/>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3">
    <w:nsid w:val="37614CFF"/>
    <w:multiLevelType w:val="hybridMultilevel"/>
    <w:tmpl w:val="F9A84016"/>
    <w:lvl w:ilvl="0" w:tplc="CC661960">
      <w:start w:val="1"/>
      <w:numFmt w:val="decimal"/>
      <w:lvlText w:val="%1."/>
      <w:lvlJc w:val="left"/>
      <w:pPr>
        <w:ind w:left="1065" w:hanging="360"/>
      </w:pPr>
    </w:lvl>
    <w:lvl w:ilvl="1" w:tplc="041A0019">
      <w:start w:val="1"/>
      <w:numFmt w:val="lowerLetter"/>
      <w:lvlText w:val="%2."/>
      <w:lvlJc w:val="left"/>
      <w:pPr>
        <w:ind w:left="1785" w:hanging="360"/>
      </w:pPr>
    </w:lvl>
    <w:lvl w:ilvl="2" w:tplc="041A001B">
      <w:start w:val="1"/>
      <w:numFmt w:val="lowerRoman"/>
      <w:lvlText w:val="%3."/>
      <w:lvlJc w:val="right"/>
      <w:pPr>
        <w:ind w:left="2505" w:hanging="180"/>
      </w:pPr>
    </w:lvl>
    <w:lvl w:ilvl="3" w:tplc="041A000F">
      <w:start w:val="1"/>
      <w:numFmt w:val="decimal"/>
      <w:lvlText w:val="%4."/>
      <w:lvlJc w:val="left"/>
      <w:pPr>
        <w:ind w:left="3225" w:hanging="360"/>
      </w:pPr>
    </w:lvl>
    <w:lvl w:ilvl="4" w:tplc="041A0019">
      <w:start w:val="1"/>
      <w:numFmt w:val="lowerLetter"/>
      <w:lvlText w:val="%5."/>
      <w:lvlJc w:val="left"/>
      <w:pPr>
        <w:ind w:left="3945" w:hanging="360"/>
      </w:pPr>
    </w:lvl>
    <w:lvl w:ilvl="5" w:tplc="041A001B">
      <w:start w:val="1"/>
      <w:numFmt w:val="lowerRoman"/>
      <w:lvlText w:val="%6."/>
      <w:lvlJc w:val="right"/>
      <w:pPr>
        <w:ind w:left="4665" w:hanging="180"/>
      </w:pPr>
    </w:lvl>
    <w:lvl w:ilvl="6" w:tplc="041A000F">
      <w:start w:val="1"/>
      <w:numFmt w:val="decimal"/>
      <w:lvlText w:val="%7."/>
      <w:lvlJc w:val="left"/>
      <w:pPr>
        <w:ind w:left="5385" w:hanging="360"/>
      </w:pPr>
    </w:lvl>
    <w:lvl w:ilvl="7" w:tplc="041A0019">
      <w:start w:val="1"/>
      <w:numFmt w:val="lowerLetter"/>
      <w:lvlText w:val="%8."/>
      <w:lvlJc w:val="left"/>
      <w:pPr>
        <w:ind w:left="6105" w:hanging="360"/>
      </w:pPr>
    </w:lvl>
    <w:lvl w:ilvl="8" w:tplc="041A001B">
      <w:start w:val="1"/>
      <w:numFmt w:val="lowerRoman"/>
      <w:lvlText w:val="%9."/>
      <w:lvlJc w:val="right"/>
      <w:pPr>
        <w:ind w:left="6825" w:hanging="180"/>
      </w:pPr>
    </w:lvl>
  </w:abstractNum>
  <w:abstractNum w:abstractNumId="4">
    <w:nsid w:val="5B173BBF"/>
    <w:multiLevelType w:val="hybridMultilevel"/>
    <w:tmpl w:val="9C6C8856"/>
    <w:lvl w:ilvl="0" w:tplc="3E0CC7AC">
      <w:start w:val="1"/>
      <w:numFmt w:val="bullet"/>
      <w:lvlText w:val="-"/>
      <w:lvlJc w:val="left"/>
      <w:pPr>
        <w:ind w:left="720" w:hanging="360"/>
      </w:pPr>
      <w:rPr>
        <w:rFonts w:hint="default" w:ascii="Arial" w:hAnsi="Arial" w:eastAsia="Times New Roman" w:cs="Arial"/>
      </w:rPr>
    </w:lvl>
    <w:lvl w:ilvl="1" w:tplc="041A0003">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5">
    <w:nsid w:val="6CAE3064"/>
    <w:multiLevelType w:val="hybridMultilevel"/>
    <w:tmpl w:val="E1564526"/>
    <w:lvl w:ilvl="0" w:tplc="54BE8D5E">
      <w:start w:val="1"/>
      <w:numFmt w:val="upperRoman"/>
      <w:lvlText w:val="%1."/>
      <w:lvlJc w:val="left"/>
      <w:pPr>
        <w:tabs>
          <w:tab w:val="num" w:pos="1740"/>
        </w:tabs>
        <w:ind w:left="1740" w:hanging="102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6">
    <w:nsid w:val="77E563AE"/>
    <w:multiLevelType w:val="hybridMultilevel"/>
    <w:tmpl w:val="F294C254"/>
    <w:lvl w:ilvl="0" w:tplc="DFE0124A">
      <w:start w:val="1"/>
      <w:numFmt w:val="bullet"/>
      <w:lvlText w:val="-"/>
      <w:lvlJc w:val="left"/>
      <w:pPr>
        <w:ind w:left="720" w:hanging="360"/>
      </w:pPr>
      <w:rPr>
        <w:rFonts w:hint="default" w:ascii="Times New Roman" w:hAnsi="Times New Roman" w:eastAsia="Times New Roman" w:cs="Times New Roman"/>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embedSystemFonts/>
  <w:proofState w:spelling="clean" w:grammar="clean"/>
  <w:stylePaneFormatFilter w:val="000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641"/>
    <w:rsid w:val="00021AB1"/>
    <w:rsid w:val="00021F47"/>
    <w:rsid w:val="000363CE"/>
    <w:rsid w:val="000946A2"/>
    <w:rsid w:val="000A25C0"/>
    <w:rsid w:val="000A2DB2"/>
    <w:rsid w:val="000A695F"/>
    <w:rsid w:val="000C29D3"/>
    <w:rsid w:val="000E0F3B"/>
    <w:rsid w:val="000E3E4E"/>
    <w:rsid w:val="000F3952"/>
    <w:rsid w:val="000F432C"/>
    <w:rsid w:val="00100FF0"/>
    <w:rsid w:val="00105668"/>
    <w:rsid w:val="00110FA5"/>
    <w:rsid w:val="00132ADA"/>
    <w:rsid w:val="001367D2"/>
    <w:rsid w:val="001421F2"/>
    <w:rsid w:val="001427F8"/>
    <w:rsid w:val="00185427"/>
    <w:rsid w:val="001A10F2"/>
    <w:rsid w:val="001A5037"/>
    <w:rsid w:val="001C2C57"/>
    <w:rsid w:val="001D6928"/>
    <w:rsid w:val="001F0E33"/>
    <w:rsid w:val="001F5145"/>
    <w:rsid w:val="00212F0B"/>
    <w:rsid w:val="002165CE"/>
    <w:rsid w:val="002274C1"/>
    <w:rsid w:val="00236212"/>
    <w:rsid w:val="00241208"/>
    <w:rsid w:val="00250BF5"/>
    <w:rsid w:val="002613A9"/>
    <w:rsid w:val="002838E5"/>
    <w:rsid w:val="002B5BA1"/>
    <w:rsid w:val="002C1CD4"/>
    <w:rsid w:val="002C7206"/>
    <w:rsid w:val="002E3C45"/>
    <w:rsid w:val="002E4CB8"/>
    <w:rsid w:val="002E50F5"/>
    <w:rsid w:val="002E653F"/>
    <w:rsid w:val="00304587"/>
    <w:rsid w:val="0031713C"/>
    <w:rsid w:val="00317FF6"/>
    <w:rsid w:val="00322B40"/>
    <w:rsid w:val="00331B84"/>
    <w:rsid w:val="003338A5"/>
    <w:rsid w:val="00342D56"/>
    <w:rsid w:val="00354ACD"/>
    <w:rsid w:val="0035708C"/>
    <w:rsid w:val="00361454"/>
    <w:rsid w:val="00373339"/>
    <w:rsid w:val="00381A95"/>
    <w:rsid w:val="00383ED9"/>
    <w:rsid w:val="003850D8"/>
    <w:rsid w:val="00401A0F"/>
    <w:rsid w:val="00401D18"/>
    <w:rsid w:val="004045F2"/>
    <w:rsid w:val="004052E9"/>
    <w:rsid w:val="00416164"/>
    <w:rsid w:val="00460EEC"/>
    <w:rsid w:val="00463C66"/>
    <w:rsid w:val="004650DF"/>
    <w:rsid w:val="00465DA8"/>
    <w:rsid w:val="004A2EEC"/>
    <w:rsid w:val="004A5958"/>
    <w:rsid w:val="004B000F"/>
    <w:rsid w:val="004B4607"/>
    <w:rsid w:val="004B5209"/>
    <w:rsid w:val="004B768C"/>
    <w:rsid w:val="004C3D9E"/>
    <w:rsid w:val="004D7FDE"/>
    <w:rsid w:val="004E4142"/>
    <w:rsid w:val="005048B5"/>
    <w:rsid w:val="00524404"/>
    <w:rsid w:val="00533D78"/>
    <w:rsid w:val="00533DEB"/>
    <w:rsid w:val="005372C0"/>
    <w:rsid w:val="005400B5"/>
    <w:rsid w:val="00547A96"/>
    <w:rsid w:val="005620BF"/>
    <w:rsid w:val="005636A8"/>
    <w:rsid w:val="00566445"/>
    <w:rsid w:val="00566F48"/>
    <w:rsid w:val="00570389"/>
    <w:rsid w:val="005712E1"/>
    <w:rsid w:val="00576BEB"/>
    <w:rsid w:val="00580854"/>
    <w:rsid w:val="005822A9"/>
    <w:rsid w:val="00597CA1"/>
    <w:rsid w:val="005A7A04"/>
    <w:rsid w:val="005B2800"/>
    <w:rsid w:val="005C04D8"/>
    <w:rsid w:val="005D14FF"/>
    <w:rsid w:val="005D55AC"/>
    <w:rsid w:val="005E287A"/>
    <w:rsid w:val="005E3F32"/>
    <w:rsid w:val="005F5E03"/>
    <w:rsid w:val="00613A07"/>
    <w:rsid w:val="00630354"/>
    <w:rsid w:val="00633DB8"/>
    <w:rsid w:val="00665B68"/>
    <w:rsid w:val="0069053C"/>
    <w:rsid w:val="00693E45"/>
    <w:rsid w:val="00695582"/>
    <w:rsid w:val="0069785A"/>
    <w:rsid w:val="006A5D4E"/>
    <w:rsid w:val="006B053C"/>
    <w:rsid w:val="006C6A57"/>
    <w:rsid w:val="006D2535"/>
    <w:rsid w:val="006D426A"/>
    <w:rsid w:val="006E04C3"/>
    <w:rsid w:val="006E4BF2"/>
    <w:rsid w:val="006E5FEB"/>
    <w:rsid w:val="00711CBA"/>
    <w:rsid w:val="007129D7"/>
    <w:rsid w:val="00723CEE"/>
    <w:rsid w:val="00744278"/>
    <w:rsid w:val="00744AD7"/>
    <w:rsid w:val="00744DB5"/>
    <w:rsid w:val="00753AED"/>
    <w:rsid w:val="00754715"/>
    <w:rsid w:val="007556F2"/>
    <w:rsid w:val="00764529"/>
    <w:rsid w:val="00770B58"/>
    <w:rsid w:val="00777D55"/>
    <w:rsid w:val="00777FFD"/>
    <w:rsid w:val="00783969"/>
    <w:rsid w:val="0078523C"/>
    <w:rsid w:val="007941DF"/>
    <w:rsid w:val="007951FD"/>
    <w:rsid w:val="007B07BC"/>
    <w:rsid w:val="007B6151"/>
    <w:rsid w:val="007C6498"/>
    <w:rsid w:val="007D0358"/>
    <w:rsid w:val="007D6623"/>
    <w:rsid w:val="007E1874"/>
    <w:rsid w:val="007E61C2"/>
    <w:rsid w:val="007E624C"/>
    <w:rsid w:val="007E6359"/>
    <w:rsid w:val="007F0B03"/>
    <w:rsid w:val="007F249F"/>
    <w:rsid w:val="00803590"/>
    <w:rsid w:val="00823260"/>
    <w:rsid w:val="0082453F"/>
    <w:rsid w:val="00827B23"/>
    <w:rsid w:val="00831670"/>
    <w:rsid w:val="008510AE"/>
    <w:rsid w:val="00860BC6"/>
    <w:rsid w:val="008638DA"/>
    <w:rsid w:val="0086769B"/>
    <w:rsid w:val="00881097"/>
    <w:rsid w:val="00882FBF"/>
    <w:rsid w:val="008863D2"/>
    <w:rsid w:val="008A25C0"/>
    <w:rsid w:val="008C4867"/>
    <w:rsid w:val="008D348B"/>
    <w:rsid w:val="008D4E1F"/>
    <w:rsid w:val="008E31F8"/>
    <w:rsid w:val="008E3ED2"/>
    <w:rsid w:val="0091504F"/>
    <w:rsid w:val="00921A2F"/>
    <w:rsid w:val="009267C0"/>
    <w:rsid w:val="009439F8"/>
    <w:rsid w:val="00964049"/>
    <w:rsid w:val="009674E6"/>
    <w:rsid w:val="009729FF"/>
    <w:rsid w:val="00972EAB"/>
    <w:rsid w:val="00976C07"/>
    <w:rsid w:val="00977F03"/>
    <w:rsid w:val="0098127A"/>
    <w:rsid w:val="009826D7"/>
    <w:rsid w:val="0098451E"/>
    <w:rsid w:val="00995A8A"/>
    <w:rsid w:val="009A5C4C"/>
    <w:rsid w:val="009B325B"/>
    <w:rsid w:val="009B4D43"/>
    <w:rsid w:val="009B7E19"/>
    <w:rsid w:val="009F2BEE"/>
    <w:rsid w:val="00A00316"/>
    <w:rsid w:val="00A061A1"/>
    <w:rsid w:val="00A06722"/>
    <w:rsid w:val="00A13811"/>
    <w:rsid w:val="00A14DBF"/>
    <w:rsid w:val="00A23B7E"/>
    <w:rsid w:val="00A32D15"/>
    <w:rsid w:val="00A3426F"/>
    <w:rsid w:val="00A44964"/>
    <w:rsid w:val="00A511CB"/>
    <w:rsid w:val="00A66C01"/>
    <w:rsid w:val="00A8263A"/>
    <w:rsid w:val="00AC38C1"/>
    <w:rsid w:val="00AC55B7"/>
    <w:rsid w:val="00AD1032"/>
    <w:rsid w:val="00AE60BC"/>
    <w:rsid w:val="00AE6295"/>
    <w:rsid w:val="00AF0BB9"/>
    <w:rsid w:val="00B01E03"/>
    <w:rsid w:val="00B3430E"/>
    <w:rsid w:val="00B65E68"/>
    <w:rsid w:val="00BA22BE"/>
    <w:rsid w:val="00BA72BB"/>
    <w:rsid w:val="00BB7E8D"/>
    <w:rsid w:val="00BD2C85"/>
    <w:rsid w:val="00BD3B24"/>
    <w:rsid w:val="00BE21D4"/>
    <w:rsid w:val="00BF2223"/>
    <w:rsid w:val="00C13780"/>
    <w:rsid w:val="00C15D09"/>
    <w:rsid w:val="00C2553E"/>
    <w:rsid w:val="00C25652"/>
    <w:rsid w:val="00C2566B"/>
    <w:rsid w:val="00C345FC"/>
    <w:rsid w:val="00C35ECE"/>
    <w:rsid w:val="00C42BDA"/>
    <w:rsid w:val="00C473D7"/>
    <w:rsid w:val="00C62A28"/>
    <w:rsid w:val="00C71FD8"/>
    <w:rsid w:val="00C75BAE"/>
    <w:rsid w:val="00C75EF5"/>
    <w:rsid w:val="00C855DA"/>
    <w:rsid w:val="00C86737"/>
    <w:rsid w:val="00CA5460"/>
    <w:rsid w:val="00CB6AFB"/>
    <w:rsid w:val="00CD23B6"/>
    <w:rsid w:val="00CE3720"/>
    <w:rsid w:val="00D35062"/>
    <w:rsid w:val="00D36A6D"/>
    <w:rsid w:val="00D461EE"/>
    <w:rsid w:val="00D47F5B"/>
    <w:rsid w:val="00D50CE2"/>
    <w:rsid w:val="00D6439C"/>
    <w:rsid w:val="00D65D6B"/>
    <w:rsid w:val="00D70358"/>
    <w:rsid w:val="00D84E56"/>
    <w:rsid w:val="00D90762"/>
    <w:rsid w:val="00D96DB3"/>
    <w:rsid w:val="00D97699"/>
    <w:rsid w:val="00DA2C7D"/>
    <w:rsid w:val="00DC0C5D"/>
    <w:rsid w:val="00DE20DB"/>
    <w:rsid w:val="00DE2E69"/>
    <w:rsid w:val="00DE2EF6"/>
    <w:rsid w:val="00DE439C"/>
    <w:rsid w:val="00DE604A"/>
    <w:rsid w:val="00DE76C7"/>
    <w:rsid w:val="00DF6260"/>
    <w:rsid w:val="00DF6E41"/>
    <w:rsid w:val="00E33B8F"/>
    <w:rsid w:val="00E57234"/>
    <w:rsid w:val="00E5747F"/>
    <w:rsid w:val="00E60589"/>
    <w:rsid w:val="00E64229"/>
    <w:rsid w:val="00E6532F"/>
    <w:rsid w:val="00E71D59"/>
    <w:rsid w:val="00E72D9E"/>
    <w:rsid w:val="00E8077F"/>
    <w:rsid w:val="00E92319"/>
    <w:rsid w:val="00E96C70"/>
    <w:rsid w:val="00EC2832"/>
    <w:rsid w:val="00EC36D5"/>
    <w:rsid w:val="00EC4641"/>
    <w:rsid w:val="00EC793C"/>
    <w:rsid w:val="00ED2546"/>
    <w:rsid w:val="00EE4E00"/>
    <w:rsid w:val="00F02C03"/>
    <w:rsid w:val="00F21F26"/>
    <w:rsid w:val="00F34125"/>
    <w:rsid w:val="00F565C6"/>
    <w:rsid w:val="00F56E28"/>
    <w:rsid w:val="00F61C6A"/>
    <w:rsid w:val="00F64CFE"/>
    <w:rsid w:val="00F7237D"/>
    <w:rsid w:val="00F747E5"/>
    <w:rsid w:val="00F94AA5"/>
    <w:rsid w:val="00FA780B"/>
    <w:rsid w:val="00FB3E55"/>
    <w:rsid w:val="00FB7295"/>
    <w:rsid w:val="00FC2D22"/>
    <w:rsid w:val="00FC439D"/>
    <w:rsid w:val="00FC6B55"/>
    <w:rsid w:val="00FD6DCA"/>
    <w:rsid w:val="00FE6DE3"/>
    <w:rsid w:val="00FF47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oNotEmbedSmartTags/>
  <w:decimalSymbol w:val=","/>
  <w:listSeparator w:val=";"/>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semiHidden="false" w:unhideWhenUsed="false" w:qFormat="true"/>
    <w:lsdException w:name="heading 3" w:uiPriority="9" w:semiHidden="false" w:unhideWhenUsed="false"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false" w:unhideWhenUsed="false"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suppressAutoHyphens/>
    </w:pPr>
    <w:rPr>
      <w:lang w:eastAsia="zh-CN"/>
    </w:rPr>
  </w:style>
  <w:style w:type="paragraph" w:styleId="Naslov1">
    <w:name w:val="heading 1"/>
    <w:basedOn w:val="Normal"/>
    <w:next w:val="Normal"/>
    <w:qFormat/>
    <w:pPr>
      <w:keepNext/>
      <w:numPr>
        <w:numId w:val="1"/>
      </w:numPr>
      <w:jc w:val="center"/>
      <w:outlineLvl w:val="0"/>
    </w:pPr>
    <w:rPr>
      <w:b/>
      <w:sz w:val="28"/>
    </w:rPr>
  </w:style>
  <w:style w:type="paragraph" w:styleId="Naslov2">
    <w:name w:val="heading 2"/>
    <w:basedOn w:val="Normal"/>
    <w:next w:val="Normal"/>
    <w:qFormat/>
    <w:pPr>
      <w:keepNext/>
      <w:numPr>
        <w:ilvl w:val="1"/>
        <w:numId w:val="1"/>
      </w:numPr>
      <w:ind w:left="-142"/>
      <w:jc w:val="center"/>
      <w:outlineLvl w:val="1"/>
    </w:pPr>
    <w:rPr>
      <w:sz w:val="24"/>
    </w:rPr>
  </w:style>
  <w:style w:type="paragraph" w:styleId="Naslov3">
    <w:name w:val="heading 3"/>
    <w:basedOn w:val="Normal"/>
    <w:next w:val="Normal"/>
    <w:qFormat/>
    <w:pPr>
      <w:keepNext/>
      <w:numPr>
        <w:ilvl w:val="2"/>
        <w:numId w:val="1"/>
      </w:numPr>
      <w:jc w:val="center"/>
      <w:outlineLvl w:val="2"/>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WW8Num1z0" w:customStyle="true">
    <w:name w:val="WW8Num1z0"/>
  </w:style>
  <w:style w:type="character" w:styleId="WW8Num1z1" w:customStyle="true">
    <w:name w:val="WW8Num1z1"/>
  </w:style>
  <w:style w:type="character" w:styleId="WW8Num1z2" w:customStyle="true">
    <w:name w:val="WW8Num1z2"/>
  </w:style>
  <w:style w:type="character" w:styleId="WW8Num1z3" w:customStyle="true">
    <w:name w:val="WW8Num1z3"/>
  </w:style>
  <w:style w:type="character" w:styleId="WW8Num1z4" w:customStyle="true">
    <w:name w:val="WW8Num1z4"/>
  </w:style>
  <w:style w:type="character" w:styleId="WW8Num1z5" w:customStyle="true">
    <w:name w:val="WW8Num1z5"/>
  </w:style>
  <w:style w:type="character" w:styleId="WW8Num1z6" w:customStyle="true">
    <w:name w:val="WW8Num1z6"/>
  </w:style>
  <w:style w:type="character" w:styleId="WW8Num1z7" w:customStyle="true">
    <w:name w:val="WW8Num1z7"/>
  </w:style>
  <w:style w:type="character" w:styleId="WW8Num1z8" w:customStyle="true">
    <w:name w:val="WW8Num1z8"/>
  </w:style>
  <w:style w:type="character" w:styleId="WW8Num2z0" w:customStyle="true">
    <w:name w:val="WW8Num2z0"/>
    <w:rPr>
      <w:rFonts w:hint="default"/>
    </w:rPr>
  </w:style>
  <w:style w:type="character" w:styleId="WW8Num2z1" w:customStyle="true">
    <w:name w:val="WW8Num2z1"/>
  </w:style>
  <w:style w:type="character" w:styleId="WW8Num2z2" w:customStyle="true">
    <w:name w:val="WW8Num2z2"/>
  </w:style>
  <w:style w:type="character" w:styleId="WW8Num2z3" w:customStyle="true">
    <w:name w:val="WW8Num2z3"/>
  </w:style>
  <w:style w:type="character" w:styleId="WW8Num2z4" w:customStyle="true">
    <w:name w:val="WW8Num2z4"/>
  </w:style>
  <w:style w:type="character" w:styleId="WW8Num2z5" w:customStyle="true">
    <w:name w:val="WW8Num2z5"/>
  </w:style>
  <w:style w:type="character" w:styleId="WW8Num2z6" w:customStyle="true">
    <w:name w:val="WW8Num2z6"/>
  </w:style>
  <w:style w:type="character" w:styleId="WW8Num2z7" w:customStyle="true">
    <w:name w:val="WW8Num2z7"/>
  </w:style>
  <w:style w:type="character" w:styleId="WW8Num2z8" w:customStyle="true">
    <w:name w:val="WW8Num2z8"/>
  </w:style>
  <w:style w:type="character" w:styleId="WW8Num3z0" w:customStyle="true">
    <w:name w:val="WW8Num3z0"/>
    <w:rPr>
      <w:rFonts w:hint="default"/>
    </w:rPr>
  </w:style>
  <w:style w:type="character" w:styleId="WW8Num3z1" w:customStyle="true">
    <w:name w:val="WW8Num3z1"/>
  </w:style>
  <w:style w:type="character" w:styleId="WW8Num3z2" w:customStyle="true">
    <w:name w:val="WW8Num3z2"/>
  </w:style>
  <w:style w:type="character" w:styleId="WW8Num3z3" w:customStyle="true">
    <w:name w:val="WW8Num3z3"/>
  </w:style>
  <w:style w:type="character" w:styleId="WW8Num3z4" w:customStyle="true">
    <w:name w:val="WW8Num3z4"/>
  </w:style>
  <w:style w:type="character" w:styleId="WW8Num3z5" w:customStyle="true">
    <w:name w:val="WW8Num3z5"/>
  </w:style>
  <w:style w:type="character" w:styleId="WW8Num3z6" w:customStyle="true">
    <w:name w:val="WW8Num3z6"/>
  </w:style>
  <w:style w:type="character" w:styleId="WW8Num3z7" w:customStyle="true">
    <w:name w:val="WW8Num3z7"/>
  </w:style>
  <w:style w:type="character" w:styleId="WW8Num3z8" w:customStyle="true">
    <w:name w:val="WW8Num3z8"/>
  </w:style>
  <w:style w:type="character" w:styleId="WW8Num4z0" w:customStyle="true">
    <w:name w:val="WW8Num4z0"/>
    <w:rPr>
      <w:rFonts w:hint="default"/>
    </w:rPr>
  </w:style>
  <w:style w:type="character" w:styleId="WW8Num4z1" w:customStyle="true">
    <w:name w:val="WW8Num4z1"/>
  </w:style>
  <w:style w:type="character" w:styleId="WW8Num4z2" w:customStyle="true">
    <w:name w:val="WW8Num4z2"/>
  </w:style>
  <w:style w:type="character" w:styleId="WW8Num4z3" w:customStyle="true">
    <w:name w:val="WW8Num4z3"/>
  </w:style>
  <w:style w:type="character" w:styleId="WW8Num4z4" w:customStyle="true">
    <w:name w:val="WW8Num4z4"/>
  </w:style>
  <w:style w:type="character" w:styleId="WW8Num4z5" w:customStyle="true">
    <w:name w:val="WW8Num4z5"/>
  </w:style>
  <w:style w:type="character" w:styleId="WW8Num4z6" w:customStyle="true">
    <w:name w:val="WW8Num4z6"/>
  </w:style>
  <w:style w:type="character" w:styleId="WW8Num4z7" w:customStyle="true">
    <w:name w:val="WW8Num4z7"/>
  </w:style>
  <w:style w:type="character" w:styleId="WW8Num4z8" w:customStyle="true">
    <w:name w:val="WW8Num4z8"/>
  </w:style>
  <w:style w:type="character" w:styleId="WW8Num5z0" w:customStyle="true">
    <w:name w:val="WW8Num5z0"/>
    <w:rPr>
      <w:rFonts w:hint="default" w:ascii="Times New Roman" w:hAnsi="Times New Roman" w:cs="Times New Roman"/>
      <w:b/>
      <w:i w:val="false"/>
      <w:sz w:val="24"/>
      <w:u w:val="none"/>
    </w:rPr>
  </w:style>
  <w:style w:type="character" w:styleId="Zadanifontodlomka1" w:customStyle="true">
    <w:name w:val="Zadani font odlomka1"/>
  </w:style>
  <w:style w:type="character" w:styleId="Brojstranice">
    <w:name w:val="page number"/>
    <w:basedOn w:val="Zadanifontodlomka1"/>
  </w:style>
  <w:style w:type="paragraph" w:styleId="Stilnaslova" w:customStyle="true">
    <w:name w:val="Stil naslova"/>
    <w:basedOn w:val="Normal"/>
    <w:next w:val="Tijeloteksta"/>
    <w:pPr>
      <w:keepNext/>
      <w:spacing w:before="240" w:after="120"/>
    </w:pPr>
    <w:rPr>
      <w:rFonts w:ascii="Liberation Sans" w:hAnsi="Liberation Sans" w:eastAsia="Microsoft YaHei" w:cs="Arial"/>
      <w:sz w:val="28"/>
      <w:szCs w:val="28"/>
    </w:rPr>
  </w:style>
  <w:style w:type="paragraph" w:styleId="Tijeloteksta">
    <w:name w:val="Body Text"/>
    <w:basedOn w:val="Normal"/>
    <w:pPr>
      <w:jc w:val="both"/>
    </w:pPr>
    <w:rPr>
      <w:sz w:val="24"/>
    </w:r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styleId="Indeks" w:customStyle="true">
    <w:name w:val="Indeks"/>
    <w:basedOn w:val="Normal"/>
    <w:pPr>
      <w:suppressLineNumbers/>
    </w:pPr>
    <w:rPr>
      <w:rFonts w:cs="Arial"/>
    </w:rPr>
  </w:style>
  <w:style w:type="paragraph" w:styleId="Zaglavljeipodnoje" w:customStyle="true">
    <w:name w:val="Zaglavlje i podnožje"/>
    <w:basedOn w:val="Normal"/>
    <w:pPr>
      <w:suppressLineNumbers/>
      <w:tabs>
        <w:tab w:val="center" w:pos="4819"/>
        <w:tab w:val="right" w:pos="9638"/>
      </w:tabs>
    </w:pPr>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Uvuenotijeloteksta">
    <w:name w:val="Body Text Indent"/>
    <w:basedOn w:val="Normal"/>
    <w:pPr>
      <w:spacing w:after="120"/>
      <w:ind w:left="283"/>
    </w:pPr>
  </w:style>
  <w:style w:type="paragraph" w:styleId="StandardWeb">
    <w:name w:val="Normal (Web)"/>
    <w:basedOn w:val="Normal"/>
    <w:pPr>
      <w:spacing w:before="100" w:after="100"/>
    </w:pPr>
    <w:rPr>
      <w:sz w:val="24"/>
      <w:szCs w:val="24"/>
      <w:lang w:val="en-US"/>
    </w:rPr>
  </w:style>
  <w:style w:type="paragraph" w:styleId="Tekstbalonia">
    <w:name w:val="Balloon Text"/>
    <w:basedOn w:val="Normal"/>
    <w:rPr>
      <w:rFonts w:ascii="Tahoma" w:hAnsi="Tahoma" w:cs="Tahoma"/>
      <w:sz w:val="16"/>
      <w:szCs w:val="16"/>
    </w:rPr>
  </w:style>
  <w:style w:type="paragraph" w:styleId="t-9-8" w:customStyle="true">
    <w:name w:val="t-9-8"/>
    <w:basedOn w:val="Normal"/>
    <w:pPr>
      <w:spacing w:before="100" w:after="100"/>
    </w:pPr>
    <w:rPr>
      <w:sz w:val="24"/>
      <w:szCs w:val="24"/>
      <w:lang w:val="en-US"/>
    </w:rPr>
  </w:style>
  <w:style w:type="paragraph" w:styleId="naslovitalik" w:customStyle="true">
    <w:name w:val="naslovitalik"/>
    <w:basedOn w:val="Normal"/>
    <w:pPr>
      <w:spacing w:before="100" w:after="100"/>
      <w:jc w:val="center"/>
    </w:pPr>
    <w:rPr>
      <w:i/>
      <w:iCs/>
      <w:sz w:val="24"/>
      <w:szCs w:val="24"/>
      <w:lang w:val="en-US"/>
    </w:rPr>
  </w:style>
  <w:style w:type="paragraph" w:styleId="clanak" w:customStyle="true">
    <w:name w:val="clanak"/>
    <w:basedOn w:val="Normal"/>
    <w:pPr>
      <w:spacing w:before="100" w:after="100"/>
      <w:jc w:val="center"/>
    </w:pPr>
    <w:rPr>
      <w:sz w:val="24"/>
      <w:szCs w:val="24"/>
      <w:lang w:val="en-US"/>
    </w:rPr>
  </w:style>
  <w:style w:type="paragraph" w:styleId="dodataksadr" w:customStyle="true">
    <w:name w:val="dodataksadr"/>
    <w:basedOn w:val="Normal"/>
    <w:pPr>
      <w:spacing w:before="100" w:after="100"/>
    </w:pPr>
    <w:rPr>
      <w:sz w:val="24"/>
      <w:szCs w:val="24"/>
      <w:lang w:val="en-US"/>
    </w:rPr>
  </w:style>
  <w:style w:type="paragraph" w:styleId="Sadrajitablice" w:customStyle="true">
    <w:name w:val="Sadržaji tablice"/>
    <w:basedOn w:val="Normal"/>
    <w:pPr>
      <w:suppressLineNumbers/>
    </w:pPr>
  </w:style>
  <w:style w:type="paragraph" w:styleId="Naslovtablice" w:customStyle="true">
    <w:name w:val="Naslov tablice"/>
    <w:basedOn w:val="Sadrajitablice"/>
    <w:pPr>
      <w:jc w:val="center"/>
    </w:pPr>
    <w:rPr>
      <w:b/>
      <w:bCs/>
    </w:rPr>
  </w:style>
  <w:style w:type="paragraph" w:styleId="Odlomakpopisa">
    <w:name w:val="List Paragraph"/>
    <w:basedOn w:val="Normal"/>
    <w:uiPriority w:val="34"/>
    <w:qFormat/>
    <w:rsid w:val="002274C1"/>
    <w:pPr>
      <w:suppressAutoHyphens w:val="false"/>
      <w:ind w:left="720"/>
      <w:contextualSpacing/>
    </w:pPr>
    <w:rPr>
      <w:lang w:eastAsia="hr-HR"/>
    </w:rPr>
  </w:style>
  <w:style w:type="character" w:styleId="preformatted-text" w:customStyle="true">
    <w:name w:val="preformatted-text"/>
    <w:basedOn w:val="Zadanifontodlomka"/>
    <w:rsid w:val="00BD2C85"/>
  </w:style>
  <w:style w:type="character" w:styleId="Hiperveza">
    <w:name w:val="Hyperlink"/>
    <w:basedOn w:val="Zadanifontodlomka"/>
    <w:uiPriority w:val="99"/>
    <w:unhideWhenUsed/>
    <w:rsid w:val="00322B40"/>
    <w:rPr>
      <w:color w:val="0000FF" w:themeColor="hyperlink"/>
      <w:u w:val="single"/>
    </w:rPr>
  </w:style>
  <w:style w:type="paragraph" w:styleId="box455087" w:customStyle="true">
    <w:name w:val="box_455087"/>
    <w:basedOn w:val="Normal"/>
    <w:rsid w:val="008510AE"/>
    <w:pPr>
      <w:suppressAutoHyphens w:val="false"/>
      <w:spacing w:before="100" w:beforeAutospacing="true" w:after="100" w:afterAutospacing="true"/>
    </w:pPr>
    <w:rPr>
      <w:sz w:val="24"/>
      <w:szCs w:val="24"/>
      <w:lang w:eastAsia="hr-HR"/>
    </w:rPr>
  </w:style>
  <w:style w:type="paragraph" w:styleId="Tekstfusnote">
    <w:name w:val="footnote text"/>
    <w:basedOn w:val="Normal"/>
    <w:link w:val="TekstfusnoteChar"/>
    <w:uiPriority w:val="99"/>
    <w:semiHidden/>
    <w:unhideWhenUsed/>
    <w:rsid w:val="00132ADA"/>
  </w:style>
  <w:style w:type="character" w:styleId="TekstfusnoteChar" w:customStyle="true">
    <w:name w:val="Tekst fusnote Char"/>
    <w:basedOn w:val="Zadanifontodlomka"/>
    <w:link w:val="Tekstfusnote"/>
    <w:uiPriority w:val="99"/>
    <w:semiHidden/>
    <w:rsid w:val="00132ADA"/>
    <w:rPr>
      <w:lang w:eastAsia="zh-CN"/>
    </w:rPr>
  </w:style>
  <w:style w:type="character" w:styleId="Referencafusnote">
    <w:name w:val="footnote reference"/>
    <w:basedOn w:val="Zadanifontodlomka"/>
    <w:uiPriority w:val="99"/>
    <w:semiHidden/>
    <w:unhideWhenUsed/>
    <w:rsid w:val="00132ADA"/>
    <w:rPr>
      <w:vertAlign w:val="superscri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semiHidden="0" w:uiPriority="35" w:unhideWhenUsed="0"/>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suppressAutoHyphens/>
    </w:pPr>
    <w:rPr>
      <w:lang w:eastAsia="zh-CN"/>
    </w:rPr>
  </w:style>
  <w:style w:styleId="Naslov1" w:type="paragraph">
    <w:name w:val="heading 1"/>
    <w:basedOn w:val="Normal"/>
    <w:next w:val="Normal"/>
    <w:qFormat/>
    <w:pPr>
      <w:keepNext/>
      <w:numPr>
        <w:numId w:val="1"/>
      </w:numPr>
      <w:jc w:val="center"/>
      <w:outlineLvl w:val="0"/>
    </w:pPr>
    <w:rPr>
      <w:b/>
      <w:sz w:val="28"/>
    </w:rPr>
  </w:style>
  <w:style w:styleId="Naslov2" w:type="paragraph">
    <w:name w:val="heading 2"/>
    <w:basedOn w:val="Normal"/>
    <w:next w:val="Normal"/>
    <w:qFormat/>
    <w:pPr>
      <w:keepNext/>
      <w:numPr>
        <w:ilvl w:val="1"/>
        <w:numId w:val="1"/>
      </w:numPr>
      <w:ind w:left="-142"/>
      <w:jc w:val="center"/>
      <w:outlineLvl w:val="1"/>
    </w:pPr>
    <w:rPr>
      <w:sz w:val="24"/>
    </w:rPr>
  </w:style>
  <w:style w:styleId="Naslov3" w:type="paragraph">
    <w:name w:val="heading 3"/>
    <w:basedOn w:val="Normal"/>
    <w:next w:val="Normal"/>
    <w:qFormat/>
    <w:pPr>
      <w:keepNext/>
      <w:numPr>
        <w:ilvl w:val="2"/>
        <w:numId w:val="1"/>
      </w:numPr>
      <w:jc w:val="center"/>
      <w:outlineLvl w:val="2"/>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WW8Num1z0" w:type="character">
    <w:name w:val="WW8Num1z0"/>
  </w:style>
  <w:style w:customStyle="1" w:styleId="WW8Num1z1" w:type="character">
    <w:name w:val="WW8Num1z1"/>
  </w:style>
  <w:style w:customStyle="1" w:styleId="WW8Num1z2" w:type="character">
    <w:name w:val="WW8Num1z2"/>
  </w:style>
  <w:style w:customStyle="1" w:styleId="WW8Num1z3" w:type="character">
    <w:name w:val="WW8Num1z3"/>
  </w:style>
  <w:style w:customStyle="1" w:styleId="WW8Num1z4" w:type="character">
    <w:name w:val="WW8Num1z4"/>
  </w:style>
  <w:style w:customStyle="1" w:styleId="WW8Num1z5" w:type="character">
    <w:name w:val="WW8Num1z5"/>
  </w:style>
  <w:style w:customStyle="1" w:styleId="WW8Num1z6" w:type="character">
    <w:name w:val="WW8Num1z6"/>
  </w:style>
  <w:style w:customStyle="1" w:styleId="WW8Num1z7" w:type="character">
    <w:name w:val="WW8Num1z7"/>
  </w:style>
  <w:style w:customStyle="1" w:styleId="WW8Num1z8" w:type="character">
    <w:name w:val="WW8Num1z8"/>
  </w:style>
  <w:style w:customStyle="1" w:styleId="WW8Num2z0" w:type="character">
    <w:name w:val="WW8Num2z0"/>
    <w:rPr>
      <w:rFonts w:hint="default"/>
    </w:rPr>
  </w:style>
  <w:style w:customStyle="1" w:styleId="WW8Num2z1" w:type="character">
    <w:name w:val="WW8Num2z1"/>
  </w:style>
  <w:style w:customStyle="1" w:styleId="WW8Num2z2" w:type="character">
    <w:name w:val="WW8Num2z2"/>
  </w:style>
  <w:style w:customStyle="1" w:styleId="WW8Num2z3" w:type="character">
    <w:name w:val="WW8Num2z3"/>
  </w:style>
  <w:style w:customStyle="1" w:styleId="WW8Num2z4" w:type="character">
    <w:name w:val="WW8Num2z4"/>
  </w:style>
  <w:style w:customStyle="1" w:styleId="WW8Num2z5" w:type="character">
    <w:name w:val="WW8Num2z5"/>
  </w:style>
  <w:style w:customStyle="1" w:styleId="WW8Num2z6" w:type="character">
    <w:name w:val="WW8Num2z6"/>
  </w:style>
  <w:style w:customStyle="1" w:styleId="WW8Num2z7" w:type="character">
    <w:name w:val="WW8Num2z7"/>
  </w:style>
  <w:style w:customStyle="1" w:styleId="WW8Num2z8" w:type="character">
    <w:name w:val="WW8Num2z8"/>
  </w:style>
  <w:style w:customStyle="1" w:styleId="WW8Num3z0" w:type="character">
    <w:name w:val="WW8Num3z0"/>
    <w:rPr>
      <w:rFonts w:hint="default"/>
    </w:rPr>
  </w:style>
  <w:style w:customStyle="1" w:styleId="WW8Num3z1" w:type="character">
    <w:name w:val="WW8Num3z1"/>
  </w:style>
  <w:style w:customStyle="1" w:styleId="WW8Num3z2" w:type="character">
    <w:name w:val="WW8Num3z2"/>
  </w:style>
  <w:style w:customStyle="1" w:styleId="WW8Num3z3" w:type="character">
    <w:name w:val="WW8Num3z3"/>
  </w:style>
  <w:style w:customStyle="1" w:styleId="WW8Num3z4" w:type="character">
    <w:name w:val="WW8Num3z4"/>
  </w:style>
  <w:style w:customStyle="1" w:styleId="WW8Num3z5" w:type="character">
    <w:name w:val="WW8Num3z5"/>
  </w:style>
  <w:style w:customStyle="1" w:styleId="WW8Num3z6" w:type="character">
    <w:name w:val="WW8Num3z6"/>
  </w:style>
  <w:style w:customStyle="1" w:styleId="WW8Num3z7" w:type="character">
    <w:name w:val="WW8Num3z7"/>
  </w:style>
  <w:style w:customStyle="1" w:styleId="WW8Num3z8" w:type="character">
    <w:name w:val="WW8Num3z8"/>
  </w:style>
  <w:style w:customStyle="1" w:styleId="WW8Num4z0" w:type="character">
    <w:name w:val="WW8Num4z0"/>
    <w:rPr>
      <w:rFonts w:hint="default"/>
    </w:rPr>
  </w:style>
  <w:style w:customStyle="1" w:styleId="WW8Num4z1" w:type="character">
    <w:name w:val="WW8Num4z1"/>
  </w:style>
  <w:style w:customStyle="1" w:styleId="WW8Num4z2" w:type="character">
    <w:name w:val="WW8Num4z2"/>
  </w:style>
  <w:style w:customStyle="1" w:styleId="WW8Num4z3" w:type="character">
    <w:name w:val="WW8Num4z3"/>
  </w:style>
  <w:style w:customStyle="1" w:styleId="WW8Num4z4" w:type="character">
    <w:name w:val="WW8Num4z4"/>
  </w:style>
  <w:style w:customStyle="1" w:styleId="WW8Num4z5" w:type="character">
    <w:name w:val="WW8Num4z5"/>
  </w:style>
  <w:style w:customStyle="1" w:styleId="WW8Num4z6" w:type="character">
    <w:name w:val="WW8Num4z6"/>
  </w:style>
  <w:style w:customStyle="1" w:styleId="WW8Num4z7" w:type="character">
    <w:name w:val="WW8Num4z7"/>
  </w:style>
  <w:style w:customStyle="1" w:styleId="WW8Num4z8" w:type="character">
    <w:name w:val="WW8Num4z8"/>
  </w:style>
  <w:style w:customStyle="1" w:styleId="WW8Num5z0" w:type="character">
    <w:name w:val="WW8Num5z0"/>
    <w:rPr>
      <w:rFonts w:ascii="Times New Roman" w:cs="Times New Roman" w:hAnsi="Times New Roman" w:hint="default"/>
      <w:b/>
      <w:i w:val="0"/>
      <w:sz w:val="24"/>
      <w:u w:val="none"/>
    </w:rPr>
  </w:style>
  <w:style w:customStyle="1" w:styleId="Zadanifontodlomka1" w:type="character">
    <w:name w:val="Zadani font odlomka1"/>
  </w:style>
  <w:style w:styleId="Brojstranice" w:type="character">
    <w:name w:val="page number"/>
    <w:basedOn w:val="Zadanifontodlomka1"/>
  </w:style>
  <w:style w:customStyle="1" w:styleId="Stilnaslova" w:type="paragraph">
    <w:name w:val="Stil naslova"/>
    <w:basedOn w:val="Normal"/>
    <w:next w:val="Tijeloteksta"/>
    <w:pPr>
      <w:keepNext/>
      <w:spacing w:after="120" w:before="240"/>
    </w:pPr>
    <w:rPr>
      <w:rFonts w:ascii="Liberation Sans" w:cs="Arial" w:eastAsia="Microsoft YaHei" w:hAnsi="Liberation Sans"/>
      <w:sz w:val="28"/>
      <w:szCs w:val="28"/>
    </w:rPr>
  </w:style>
  <w:style w:styleId="Tijeloteksta" w:type="paragraph">
    <w:name w:val="Body Text"/>
    <w:basedOn w:val="Normal"/>
    <w:pPr>
      <w:jc w:val="both"/>
    </w:pPr>
    <w:rPr>
      <w:sz w:val="24"/>
    </w:rPr>
  </w:style>
  <w:style w:styleId="Popis" w:type="paragraph">
    <w:name w:val="List"/>
    <w:basedOn w:val="Tijeloteksta"/>
    <w:rPr>
      <w:rFonts w:cs="Arial"/>
    </w:rPr>
  </w:style>
  <w:style w:styleId="Opisslike" w:type="paragraph">
    <w:name w:val="caption"/>
    <w:basedOn w:val="Normal"/>
    <w:qFormat/>
    <w:pPr>
      <w:suppressLineNumbers/>
      <w:spacing w:after="120" w:before="120"/>
    </w:pPr>
    <w:rPr>
      <w:rFonts w:cs="Arial"/>
      <w:i/>
      <w:iCs/>
      <w:sz w:val="24"/>
      <w:szCs w:val="24"/>
    </w:rPr>
  </w:style>
  <w:style w:customStyle="1" w:styleId="Indeks" w:type="paragraph">
    <w:name w:val="Indeks"/>
    <w:basedOn w:val="Normal"/>
    <w:pPr>
      <w:suppressLineNumbers/>
    </w:pPr>
    <w:rPr>
      <w:rFonts w:cs="Arial"/>
    </w:rPr>
  </w:style>
  <w:style w:customStyle="1" w:styleId="Zaglavljeipodnoje" w:type="paragraph">
    <w:name w:val="Zaglavlje i podnožje"/>
    <w:basedOn w:val="Normal"/>
    <w:pPr>
      <w:suppressLineNumbers/>
      <w:tabs>
        <w:tab w:pos="4819" w:val="center"/>
        <w:tab w:pos="9638" w:val="right"/>
      </w:tabs>
    </w:pPr>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Uvuenotijeloteksta" w:type="paragraph">
    <w:name w:val="Body Text Indent"/>
    <w:basedOn w:val="Normal"/>
    <w:pPr>
      <w:spacing w:after="120"/>
      <w:ind w:left="283"/>
    </w:pPr>
  </w:style>
  <w:style w:styleId="StandardWeb" w:type="paragraph">
    <w:name w:val="Normal (Web)"/>
    <w:basedOn w:val="Normal"/>
    <w:pPr>
      <w:spacing w:after="100" w:before="100"/>
    </w:pPr>
    <w:rPr>
      <w:sz w:val="24"/>
      <w:szCs w:val="24"/>
      <w:lang w:val="en-US"/>
    </w:rPr>
  </w:style>
  <w:style w:styleId="Tekstbalonia" w:type="paragraph">
    <w:name w:val="Balloon Text"/>
    <w:basedOn w:val="Normal"/>
    <w:rPr>
      <w:rFonts w:ascii="Tahoma" w:cs="Tahoma" w:hAnsi="Tahoma"/>
      <w:sz w:val="16"/>
      <w:szCs w:val="16"/>
    </w:rPr>
  </w:style>
  <w:style w:customStyle="1" w:styleId="t-9-8" w:type="paragraph">
    <w:name w:val="t-9-8"/>
    <w:basedOn w:val="Normal"/>
    <w:pPr>
      <w:spacing w:after="100" w:before="100"/>
    </w:pPr>
    <w:rPr>
      <w:sz w:val="24"/>
      <w:szCs w:val="24"/>
      <w:lang w:val="en-US"/>
    </w:rPr>
  </w:style>
  <w:style w:customStyle="1" w:styleId="naslovitalik" w:type="paragraph">
    <w:name w:val="naslovitalik"/>
    <w:basedOn w:val="Normal"/>
    <w:pPr>
      <w:spacing w:after="100" w:before="100"/>
      <w:jc w:val="center"/>
    </w:pPr>
    <w:rPr>
      <w:i/>
      <w:iCs/>
      <w:sz w:val="24"/>
      <w:szCs w:val="24"/>
      <w:lang w:val="en-US"/>
    </w:rPr>
  </w:style>
  <w:style w:customStyle="1" w:styleId="clanak" w:type="paragraph">
    <w:name w:val="clanak"/>
    <w:basedOn w:val="Normal"/>
    <w:pPr>
      <w:spacing w:after="100" w:before="100"/>
      <w:jc w:val="center"/>
    </w:pPr>
    <w:rPr>
      <w:sz w:val="24"/>
      <w:szCs w:val="24"/>
      <w:lang w:val="en-US"/>
    </w:rPr>
  </w:style>
  <w:style w:customStyle="1" w:styleId="dodataksadr" w:type="paragraph">
    <w:name w:val="dodataksadr"/>
    <w:basedOn w:val="Normal"/>
    <w:pPr>
      <w:spacing w:after="100" w:before="100"/>
    </w:pPr>
    <w:rPr>
      <w:sz w:val="24"/>
      <w:szCs w:val="24"/>
      <w:lang w:val="en-US"/>
    </w:rPr>
  </w:style>
  <w:style w:customStyle="1" w:styleId="Sadrajitablice" w:type="paragraph">
    <w:name w:val="Sadržaji tablice"/>
    <w:basedOn w:val="Normal"/>
    <w:pPr>
      <w:suppressLineNumbers/>
    </w:pPr>
  </w:style>
  <w:style w:customStyle="1" w:styleId="Naslovtablice" w:type="paragraph">
    <w:name w:val="Naslov tablice"/>
    <w:basedOn w:val="Sadrajitablice"/>
    <w:pPr>
      <w:jc w:val="center"/>
    </w:pPr>
    <w:rPr>
      <w:b/>
      <w:bCs/>
    </w:rPr>
  </w:style>
  <w:style w:styleId="Odlomakpopisa" w:type="paragraph">
    <w:name w:val="List Paragraph"/>
    <w:basedOn w:val="Normal"/>
    <w:uiPriority w:val="34"/>
    <w:qFormat/>
    <w:rsid w:val="002274C1"/>
    <w:pPr>
      <w:suppressAutoHyphens w:val="0"/>
      <w:ind w:left="720"/>
      <w:contextualSpacing/>
    </w:pPr>
    <w:rPr>
      <w:lang w:eastAsia="hr-HR"/>
    </w:rPr>
  </w:style>
  <w:style w:customStyle="1" w:styleId="preformatted-text" w:type="character">
    <w:name w:val="preformatted-text"/>
    <w:basedOn w:val="Zadanifontodlomka"/>
    <w:rsid w:val="00BD2C85"/>
  </w:style>
  <w:style w:styleId="Hiperveza" w:type="character">
    <w:name w:val="Hyperlink"/>
    <w:basedOn w:val="Zadanifontodlomka"/>
    <w:uiPriority w:val="99"/>
    <w:unhideWhenUsed/>
    <w:rsid w:val="00322B40"/>
    <w:rPr>
      <w:color w:themeColor="hyperlink" w:val="0000FF"/>
      <w:u w:val="single"/>
    </w:rPr>
  </w:style>
  <w:style w:customStyle="1" w:styleId="box455087" w:type="paragraph">
    <w:name w:val="box_455087"/>
    <w:basedOn w:val="Normal"/>
    <w:rsid w:val="008510AE"/>
    <w:pPr>
      <w:suppressAutoHyphens w:val="0"/>
      <w:spacing w:after="100" w:afterAutospacing="1" w:before="100" w:beforeAutospacing="1"/>
    </w:pPr>
    <w:rPr>
      <w:sz w:val="24"/>
      <w:szCs w:val="24"/>
      <w:lang w:eastAsia="hr-HR"/>
    </w:rPr>
  </w:style>
  <w:style w:styleId="Tekstfusnote" w:type="paragraph">
    <w:name w:val="footnote text"/>
    <w:basedOn w:val="Normal"/>
    <w:link w:val="TekstfusnoteChar"/>
    <w:uiPriority w:val="99"/>
    <w:semiHidden/>
    <w:unhideWhenUsed/>
    <w:rsid w:val="00132ADA"/>
  </w:style>
  <w:style w:customStyle="1" w:styleId="TekstfusnoteChar" w:type="character">
    <w:name w:val="Tekst fusnote Char"/>
    <w:basedOn w:val="Zadanifontodlomka"/>
    <w:link w:val="Tekstfusnote"/>
    <w:uiPriority w:val="99"/>
    <w:semiHidden/>
    <w:rsid w:val="00132ADA"/>
    <w:rPr>
      <w:lang w:eastAsia="zh-CN"/>
    </w:rPr>
  </w:style>
  <w:style w:styleId="Referencafusnote" w:type="character">
    <w:name w:val="footnote reference"/>
    <w:basedOn w:val="Zadanifontodlomka"/>
    <w:uiPriority w:val="99"/>
    <w:semiHidden/>
    <w:unhideWhenUsed/>
    <w:rsid w:val="00132ADA"/>
    <w:rPr>
      <w:vertAlign w:val="superscript"/>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1634286">
      <w:bodyDiv w:val="true"/>
      <w:marLeft w:val="0"/>
      <w:marRight w:val="0"/>
      <w:marTop w:val="0"/>
      <w:marBottom w:val="0"/>
      <w:divBdr>
        <w:top w:val="none" w:color="auto" w:sz="0" w:space="0"/>
        <w:left w:val="none" w:color="auto" w:sz="0" w:space="0"/>
        <w:bottom w:val="none" w:color="auto" w:sz="0" w:space="0"/>
        <w:right w:val="none" w:color="auto" w:sz="0" w:space="0"/>
      </w:divBdr>
    </w:div>
    <w:div w:id="111100779">
      <w:bodyDiv w:val="true"/>
      <w:marLeft w:val="0"/>
      <w:marRight w:val="0"/>
      <w:marTop w:val="0"/>
      <w:marBottom w:val="0"/>
      <w:divBdr>
        <w:top w:val="none" w:color="auto" w:sz="0" w:space="0"/>
        <w:left w:val="none" w:color="auto" w:sz="0" w:space="0"/>
        <w:bottom w:val="none" w:color="auto" w:sz="0" w:space="0"/>
        <w:right w:val="none" w:color="auto" w:sz="0" w:space="0"/>
      </w:divBdr>
    </w:div>
    <w:div w:id="124586528">
      <w:bodyDiv w:val="true"/>
      <w:marLeft w:val="0"/>
      <w:marRight w:val="0"/>
      <w:marTop w:val="0"/>
      <w:marBottom w:val="0"/>
      <w:divBdr>
        <w:top w:val="none" w:color="auto" w:sz="0" w:space="0"/>
        <w:left w:val="none" w:color="auto" w:sz="0" w:space="0"/>
        <w:bottom w:val="none" w:color="auto" w:sz="0" w:space="0"/>
        <w:right w:val="none" w:color="auto" w:sz="0" w:space="0"/>
      </w:divBdr>
      <w:divsChild>
        <w:div w:id="953439498">
          <w:marLeft w:val="0"/>
          <w:marRight w:val="0"/>
          <w:marTop w:val="0"/>
          <w:marBottom w:val="0"/>
          <w:divBdr>
            <w:top w:val="none" w:color="auto" w:sz="0" w:space="0"/>
            <w:left w:val="none" w:color="auto" w:sz="0" w:space="0"/>
            <w:bottom w:val="none" w:color="auto" w:sz="0" w:space="0"/>
            <w:right w:val="none" w:color="auto" w:sz="0" w:space="0"/>
          </w:divBdr>
          <w:divsChild>
            <w:div w:id="692149736">
              <w:marLeft w:val="0"/>
              <w:marRight w:val="0"/>
              <w:marTop w:val="0"/>
              <w:marBottom w:val="0"/>
              <w:divBdr>
                <w:top w:val="none" w:color="auto" w:sz="0" w:space="0"/>
                <w:left w:val="none" w:color="auto" w:sz="0" w:space="0"/>
                <w:bottom w:val="none" w:color="auto" w:sz="0" w:space="0"/>
                <w:right w:val="none" w:color="auto" w:sz="0" w:space="0"/>
              </w:divBdr>
              <w:divsChild>
                <w:div w:id="62141902">
                  <w:marLeft w:val="0"/>
                  <w:marRight w:val="0"/>
                  <w:marTop w:val="0"/>
                  <w:marBottom w:val="0"/>
                  <w:divBdr>
                    <w:top w:val="none" w:color="auto" w:sz="0" w:space="0"/>
                    <w:left w:val="none" w:color="auto" w:sz="0" w:space="0"/>
                    <w:bottom w:val="none" w:color="auto" w:sz="0" w:space="0"/>
                    <w:right w:val="none" w:color="auto" w:sz="0" w:space="0"/>
                  </w:divBdr>
                  <w:divsChild>
                    <w:div w:id="2058972932">
                      <w:marLeft w:val="-225"/>
                      <w:marRight w:val="-225"/>
                      <w:marTop w:val="0"/>
                      <w:marBottom w:val="0"/>
                      <w:divBdr>
                        <w:top w:val="none" w:color="auto" w:sz="0" w:space="0"/>
                        <w:left w:val="none" w:color="auto" w:sz="0" w:space="0"/>
                        <w:bottom w:val="none" w:color="auto" w:sz="0" w:space="0"/>
                        <w:right w:val="none" w:color="auto" w:sz="0" w:space="0"/>
                      </w:divBdr>
                      <w:divsChild>
                        <w:div w:id="1251085049">
                          <w:marLeft w:val="0"/>
                          <w:marRight w:val="0"/>
                          <w:marTop w:val="0"/>
                          <w:marBottom w:val="0"/>
                          <w:divBdr>
                            <w:top w:val="none" w:color="auto" w:sz="0" w:space="0"/>
                            <w:left w:val="none" w:color="auto" w:sz="0" w:space="0"/>
                            <w:bottom w:val="none" w:color="auto" w:sz="0" w:space="0"/>
                            <w:right w:val="none" w:color="auto" w:sz="0" w:space="0"/>
                          </w:divBdr>
                          <w:divsChild>
                            <w:div w:id="313609810">
                              <w:marLeft w:val="0"/>
                              <w:marRight w:val="0"/>
                              <w:marTop w:val="0"/>
                              <w:marBottom w:val="0"/>
                              <w:divBdr>
                                <w:top w:val="none" w:color="auto" w:sz="0" w:space="0"/>
                                <w:left w:val="none" w:color="auto" w:sz="0" w:space="0"/>
                                <w:bottom w:val="none" w:color="auto" w:sz="0" w:space="0"/>
                                <w:right w:val="none" w:color="auto" w:sz="0" w:space="0"/>
                              </w:divBdr>
                              <w:divsChild>
                                <w:div w:id="1975983607">
                                  <w:marLeft w:val="-225"/>
                                  <w:marRight w:val="-225"/>
                                  <w:marTop w:val="0"/>
                                  <w:marBottom w:val="0"/>
                                  <w:divBdr>
                                    <w:top w:val="none" w:color="auto" w:sz="0" w:space="0"/>
                                    <w:left w:val="none" w:color="auto" w:sz="0" w:space="0"/>
                                    <w:bottom w:val="none" w:color="auto" w:sz="0" w:space="0"/>
                                    <w:right w:val="none" w:color="auto" w:sz="0" w:space="0"/>
                                  </w:divBdr>
                                </w:div>
                                <w:div w:id="650597689">
                                  <w:marLeft w:val="-225"/>
                                  <w:marRight w:val="-225"/>
                                  <w:marTop w:val="0"/>
                                  <w:marBottom w:val="0"/>
                                  <w:divBdr>
                                    <w:top w:val="none" w:color="auto" w:sz="0" w:space="0"/>
                                    <w:left w:val="none" w:color="auto" w:sz="0" w:space="0"/>
                                    <w:bottom w:val="none" w:color="auto" w:sz="0" w:space="0"/>
                                    <w:right w:val="none" w:color="auto" w:sz="0" w:space="0"/>
                                  </w:divBdr>
                                </w:div>
                                <w:div w:id="453989352">
                                  <w:marLeft w:val="-225"/>
                                  <w:marRight w:val="-225"/>
                                  <w:marTop w:val="0"/>
                                  <w:marBottom w:val="0"/>
                                  <w:divBdr>
                                    <w:top w:val="none" w:color="auto" w:sz="0" w:space="0"/>
                                    <w:left w:val="none" w:color="auto" w:sz="0" w:space="0"/>
                                    <w:bottom w:val="none" w:color="auto" w:sz="0" w:space="0"/>
                                    <w:right w:val="none" w:color="auto" w:sz="0" w:space="0"/>
                                  </w:divBdr>
                                </w:div>
                                <w:div w:id="78791095">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 w:id="461195921">
      <w:bodyDiv w:val="true"/>
      <w:marLeft w:val="0"/>
      <w:marRight w:val="0"/>
      <w:marTop w:val="0"/>
      <w:marBottom w:val="0"/>
      <w:divBdr>
        <w:top w:val="none" w:color="auto" w:sz="0" w:space="0"/>
        <w:left w:val="none" w:color="auto" w:sz="0" w:space="0"/>
        <w:bottom w:val="none" w:color="auto" w:sz="0" w:space="0"/>
        <w:right w:val="none" w:color="auto" w:sz="0" w:space="0"/>
      </w:divBdr>
    </w:div>
    <w:div w:id="610623589">
      <w:bodyDiv w:val="true"/>
      <w:marLeft w:val="0"/>
      <w:marRight w:val="0"/>
      <w:marTop w:val="0"/>
      <w:marBottom w:val="0"/>
      <w:divBdr>
        <w:top w:val="none" w:color="auto" w:sz="0" w:space="0"/>
        <w:left w:val="none" w:color="auto" w:sz="0" w:space="0"/>
        <w:bottom w:val="none" w:color="auto" w:sz="0" w:space="0"/>
        <w:right w:val="none" w:color="auto" w:sz="0" w:space="0"/>
      </w:divBdr>
      <w:divsChild>
        <w:div w:id="1094209532">
          <w:marLeft w:val="-225"/>
          <w:marRight w:val="-225"/>
          <w:marTop w:val="0"/>
          <w:marBottom w:val="0"/>
          <w:divBdr>
            <w:top w:val="none" w:color="auto" w:sz="0" w:space="0"/>
            <w:left w:val="none" w:color="auto" w:sz="0" w:space="0"/>
            <w:bottom w:val="none" w:color="auto" w:sz="0" w:space="0"/>
            <w:right w:val="none" w:color="auto" w:sz="0" w:space="0"/>
          </w:divBdr>
        </w:div>
        <w:div w:id="654066152">
          <w:marLeft w:val="-225"/>
          <w:marRight w:val="-225"/>
          <w:marTop w:val="0"/>
          <w:marBottom w:val="0"/>
          <w:divBdr>
            <w:top w:val="none" w:color="auto" w:sz="0" w:space="0"/>
            <w:left w:val="none" w:color="auto" w:sz="0" w:space="0"/>
            <w:bottom w:val="none" w:color="auto" w:sz="0" w:space="0"/>
            <w:right w:val="none" w:color="auto" w:sz="0" w:space="0"/>
          </w:divBdr>
        </w:div>
        <w:div w:id="2137285246">
          <w:marLeft w:val="-225"/>
          <w:marRight w:val="-225"/>
          <w:marTop w:val="0"/>
          <w:marBottom w:val="0"/>
          <w:divBdr>
            <w:top w:val="none" w:color="auto" w:sz="0" w:space="0"/>
            <w:left w:val="none" w:color="auto" w:sz="0" w:space="0"/>
            <w:bottom w:val="none" w:color="auto" w:sz="0" w:space="0"/>
            <w:right w:val="none" w:color="auto" w:sz="0" w:space="0"/>
          </w:divBdr>
        </w:div>
      </w:divsChild>
    </w:div>
    <w:div w:id="934437561">
      <w:bodyDiv w:val="true"/>
      <w:marLeft w:val="0"/>
      <w:marRight w:val="0"/>
      <w:marTop w:val="0"/>
      <w:marBottom w:val="0"/>
      <w:divBdr>
        <w:top w:val="none" w:color="auto" w:sz="0" w:space="0"/>
        <w:left w:val="none" w:color="auto" w:sz="0" w:space="0"/>
        <w:bottom w:val="none" w:color="auto" w:sz="0" w:space="0"/>
        <w:right w:val="none" w:color="auto" w:sz="0" w:space="0"/>
      </w:divBdr>
      <w:divsChild>
        <w:div w:id="58670286">
          <w:marLeft w:val="0"/>
          <w:marRight w:val="0"/>
          <w:marTop w:val="0"/>
          <w:marBottom w:val="0"/>
          <w:divBdr>
            <w:top w:val="none" w:color="auto" w:sz="0" w:space="0"/>
            <w:left w:val="none" w:color="auto" w:sz="0" w:space="0"/>
            <w:bottom w:val="none" w:color="auto" w:sz="0" w:space="0"/>
            <w:right w:val="none" w:color="auto" w:sz="0" w:space="0"/>
          </w:divBdr>
          <w:divsChild>
            <w:div w:id="2013296692">
              <w:marLeft w:val="0"/>
              <w:marRight w:val="0"/>
              <w:marTop w:val="0"/>
              <w:marBottom w:val="0"/>
              <w:divBdr>
                <w:top w:val="none" w:color="auto" w:sz="0" w:space="0"/>
                <w:left w:val="none" w:color="auto" w:sz="0" w:space="0"/>
                <w:bottom w:val="none" w:color="auto" w:sz="0" w:space="0"/>
                <w:right w:val="none" w:color="auto" w:sz="0" w:space="0"/>
              </w:divBdr>
              <w:divsChild>
                <w:div w:id="1140614828">
                  <w:marLeft w:val="0"/>
                  <w:marRight w:val="0"/>
                  <w:marTop w:val="0"/>
                  <w:marBottom w:val="0"/>
                  <w:divBdr>
                    <w:top w:val="none" w:color="auto" w:sz="0" w:space="0"/>
                    <w:left w:val="none" w:color="auto" w:sz="0" w:space="0"/>
                    <w:bottom w:val="none" w:color="auto" w:sz="0" w:space="0"/>
                    <w:right w:val="none" w:color="auto" w:sz="0" w:space="0"/>
                  </w:divBdr>
                  <w:divsChild>
                    <w:div w:id="1650792878">
                      <w:marLeft w:val="-225"/>
                      <w:marRight w:val="-225"/>
                      <w:marTop w:val="0"/>
                      <w:marBottom w:val="0"/>
                      <w:divBdr>
                        <w:top w:val="none" w:color="auto" w:sz="0" w:space="0"/>
                        <w:left w:val="none" w:color="auto" w:sz="0" w:space="0"/>
                        <w:bottom w:val="none" w:color="auto" w:sz="0" w:space="0"/>
                        <w:right w:val="none" w:color="auto" w:sz="0" w:space="0"/>
                      </w:divBdr>
                      <w:divsChild>
                        <w:div w:id="752513548">
                          <w:marLeft w:val="0"/>
                          <w:marRight w:val="0"/>
                          <w:marTop w:val="0"/>
                          <w:marBottom w:val="0"/>
                          <w:divBdr>
                            <w:top w:val="none" w:color="auto" w:sz="0" w:space="0"/>
                            <w:left w:val="none" w:color="auto" w:sz="0" w:space="0"/>
                            <w:bottom w:val="none" w:color="auto" w:sz="0" w:space="0"/>
                            <w:right w:val="none" w:color="auto" w:sz="0" w:space="0"/>
                          </w:divBdr>
                          <w:divsChild>
                            <w:div w:id="441193157">
                              <w:marLeft w:val="0"/>
                              <w:marRight w:val="0"/>
                              <w:marTop w:val="0"/>
                              <w:marBottom w:val="0"/>
                              <w:divBdr>
                                <w:top w:val="none" w:color="auto" w:sz="0" w:space="0"/>
                                <w:left w:val="none" w:color="auto" w:sz="0" w:space="0"/>
                                <w:bottom w:val="none" w:color="auto" w:sz="0" w:space="0"/>
                                <w:right w:val="none" w:color="auto" w:sz="0" w:space="0"/>
                              </w:divBdr>
                              <w:divsChild>
                                <w:div w:id="1930891344">
                                  <w:marLeft w:val="-225"/>
                                  <w:marRight w:val="-225"/>
                                  <w:marTop w:val="0"/>
                                  <w:marBottom w:val="0"/>
                                  <w:divBdr>
                                    <w:top w:val="none" w:color="auto" w:sz="0" w:space="0"/>
                                    <w:left w:val="none" w:color="auto" w:sz="0" w:space="0"/>
                                    <w:bottom w:val="none" w:color="auto" w:sz="0" w:space="0"/>
                                    <w:right w:val="none" w:color="auto" w:sz="0" w:space="0"/>
                                  </w:divBdr>
                                </w:div>
                                <w:div w:id="1361201158">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 w:id="969244200">
      <w:bodyDiv w:val="true"/>
      <w:marLeft w:val="0"/>
      <w:marRight w:val="0"/>
      <w:marTop w:val="0"/>
      <w:marBottom w:val="0"/>
      <w:divBdr>
        <w:top w:val="none" w:color="auto" w:sz="0" w:space="0"/>
        <w:left w:val="none" w:color="auto" w:sz="0" w:space="0"/>
        <w:bottom w:val="none" w:color="auto" w:sz="0" w:space="0"/>
        <w:right w:val="none" w:color="auto" w:sz="0" w:space="0"/>
      </w:divBdr>
      <w:divsChild>
        <w:div w:id="1376463456">
          <w:marLeft w:val="-225"/>
          <w:marRight w:val="-225"/>
          <w:marTop w:val="0"/>
          <w:marBottom w:val="0"/>
          <w:divBdr>
            <w:top w:val="none" w:color="auto" w:sz="0" w:space="0"/>
            <w:left w:val="none" w:color="auto" w:sz="0" w:space="0"/>
            <w:bottom w:val="none" w:color="auto" w:sz="0" w:space="0"/>
            <w:right w:val="none" w:color="auto" w:sz="0" w:space="0"/>
          </w:divBdr>
        </w:div>
        <w:div w:id="655184059">
          <w:marLeft w:val="-225"/>
          <w:marRight w:val="-225"/>
          <w:marTop w:val="0"/>
          <w:marBottom w:val="0"/>
          <w:divBdr>
            <w:top w:val="none" w:color="auto" w:sz="0" w:space="0"/>
            <w:left w:val="none" w:color="auto" w:sz="0" w:space="0"/>
            <w:bottom w:val="none" w:color="auto" w:sz="0" w:space="0"/>
            <w:right w:val="none" w:color="auto" w:sz="0" w:space="0"/>
          </w:divBdr>
        </w:div>
        <w:div w:id="933245715">
          <w:marLeft w:val="-225"/>
          <w:marRight w:val="-225"/>
          <w:marTop w:val="0"/>
          <w:marBottom w:val="0"/>
          <w:divBdr>
            <w:top w:val="none" w:color="auto" w:sz="0" w:space="0"/>
            <w:left w:val="none" w:color="auto" w:sz="0" w:space="0"/>
            <w:bottom w:val="none" w:color="auto" w:sz="0" w:space="0"/>
            <w:right w:val="none" w:color="auto" w:sz="0" w:space="0"/>
          </w:divBdr>
        </w:div>
        <w:div w:id="2127576424">
          <w:marLeft w:val="-225"/>
          <w:marRight w:val="-225"/>
          <w:marTop w:val="0"/>
          <w:marBottom w:val="0"/>
          <w:divBdr>
            <w:top w:val="none" w:color="auto" w:sz="0" w:space="0"/>
            <w:left w:val="none" w:color="auto" w:sz="0" w:space="0"/>
            <w:bottom w:val="none" w:color="auto" w:sz="0" w:space="0"/>
            <w:right w:val="none" w:color="auto" w:sz="0" w:space="0"/>
          </w:divBdr>
        </w:div>
        <w:div w:id="1593472313">
          <w:marLeft w:val="-225"/>
          <w:marRight w:val="-225"/>
          <w:marTop w:val="0"/>
          <w:marBottom w:val="0"/>
          <w:divBdr>
            <w:top w:val="none" w:color="auto" w:sz="0" w:space="0"/>
            <w:left w:val="none" w:color="auto" w:sz="0" w:space="0"/>
            <w:bottom w:val="none" w:color="auto" w:sz="0" w:space="0"/>
            <w:right w:val="none" w:color="auto" w:sz="0" w:space="0"/>
          </w:divBdr>
        </w:div>
        <w:div w:id="789709415">
          <w:marLeft w:val="-225"/>
          <w:marRight w:val="-225"/>
          <w:marTop w:val="0"/>
          <w:marBottom w:val="0"/>
          <w:divBdr>
            <w:top w:val="none" w:color="auto" w:sz="0" w:space="0"/>
            <w:left w:val="none" w:color="auto" w:sz="0" w:space="0"/>
            <w:bottom w:val="none" w:color="auto" w:sz="0" w:space="0"/>
            <w:right w:val="none" w:color="auto" w:sz="0" w:space="0"/>
          </w:divBdr>
        </w:div>
        <w:div w:id="777917183">
          <w:marLeft w:val="-225"/>
          <w:marRight w:val="-225"/>
          <w:marTop w:val="0"/>
          <w:marBottom w:val="0"/>
          <w:divBdr>
            <w:top w:val="none" w:color="auto" w:sz="0" w:space="0"/>
            <w:left w:val="none" w:color="auto" w:sz="0" w:space="0"/>
            <w:bottom w:val="none" w:color="auto" w:sz="0" w:space="0"/>
            <w:right w:val="none" w:color="auto" w:sz="0" w:space="0"/>
          </w:divBdr>
        </w:div>
        <w:div w:id="1344473822">
          <w:marLeft w:val="-225"/>
          <w:marRight w:val="-225"/>
          <w:marTop w:val="0"/>
          <w:marBottom w:val="0"/>
          <w:divBdr>
            <w:top w:val="none" w:color="auto" w:sz="0" w:space="0"/>
            <w:left w:val="none" w:color="auto" w:sz="0" w:space="0"/>
            <w:bottom w:val="none" w:color="auto" w:sz="0" w:space="0"/>
            <w:right w:val="none" w:color="auto" w:sz="0" w:space="0"/>
          </w:divBdr>
        </w:div>
        <w:div w:id="1945382162">
          <w:marLeft w:val="-225"/>
          <w:marRight w:val="-225"/>
          <w:marTop w:val="0"/>
          <w:marBottom w:val="0"/>
          <w:divBdr>
            <w:top w:val="none" w:color="auto" w:sz="0" w:space="0"/>
            <w:left w:val="none" w:color="auto" w:sz="0" w:space="0"/>
            <w:bottom w:val="none" w:color="auto" w:sz="0" w:space="0"/>
            <w:right w:val="none" w:color="auto" w:sz="0" w:space="0"/>
          </w:divBdr>
        </w:div>
        <w:div w:id="817191943">
          <w:marLeft w:val="-225"/>
          <w:marRight w:val="-225"/>
          <w:marTop w:val="0"/>
          <w:marBottom w:val="0"/>
          <w:divBdr>
            <w:top w:val="none" w:color="auto" w:sz="0" w:space="0"/>
            <w:left w:val="none" w:color="auto" w:sz="0" w:space="0"/>
            <w:bottom w:val="none" w:color="auto" w:sz="0" w:space="0"/>
            <w:right w:val="none" w:color="auto" w:sz="0" w:space="0"/>
          </w:divBdr>
        </w:div>
        <w:div w:id="374044385">
          <w:marLeft w:val="-225"/>
          <w:marRight w:val="-225"/>
          <w:marTop w:val="0"/>
          <w:marBottom w:val="0"/>
          <w:divBdr>
            <w:top w:val="none" w:color="auto" w:sz="0" w:space="0"/>
            <w:left w:val="none" w:color="auto" w:sz="0" w:space="0"/>
            <w:bottom w:val="none" w:color="auto" w:sz="0" w:space="0"/>
            <w:right w:val="none" w:color="auto" w:sz="0" w:space="0"/>
          </w:divBdr>
        </w:div>
      </w:divsChild>
    </w:div>
    <w:div w:id="992023500">
      <w:bodyDiv w:val="true"/>
      <w:marLeft w:val="0"/>
      <w:marRight w:val="0"/>
      <w:marTop w:val="0"/>
      <w:marBottom w:val="0"/>
      <w:divBdr>
        <w:top w:val="none" w:color="auto" w:sz="0" w:space="0"/>
        <w:left w:val="none" w:color="auto" w:sz="0" w:space="0"/>
        <w:bottom w:val="none" w:color="auto" w:sz="0" w:space="0"/>
        <w:right w:val="none" w:color="auto" w:sz="0" w:space="0"/>
      </w:divBdr>
    </w:div>
    <w:div w:id="1059132040">
      <w:bodyDiv w:val="true"/>
      <w:marLeft w:val="0"/>
      <w:marRight w:val="0"/>
      <w:marTop w:val="0"/>
      <w:marBottom w:val="0"/>
      <w:divBdr>
        <w:top w:val="none" w:color="auto" w:sz="0" w:space="0"/>
        <w:left w:val="none" w:color="auto" w:sz="0" w:space="0"/>
        <w:bottom w:val="none" w:color="auto" w:sz="0" w:space="0"/>
        <w:right w:val="none" w:color="auto" w:sz="0" w:space="0"/>
      </w:divBdr>
      <w:divsChild>
        <w:div w:id="972364111">
          <w:marLeft w:val="-225"/>
          <w:marRight w:val="-225"/>
          <w:marTop w:val="0"/>
          <w:marBottom w:val="0"/>
          <w:divBdr>
            <w:top w:val="none" w:color="auto" w:sz="0" w:space="0"/>
            <w:left w:val="none" w:color="auto" w:sz="0" w:space="0"/>
            <w:bottom w:val="none" w:color="auto" w:sz="0" w:space="0"/>
            <w:right w:val="none" w:color="auto" w:sz="0" w:space="0"/>
          </w:divBdr>
        </w:div>
        <w:div w:id="1799689505">
          <w:marLeft w:val="-225"/>
          <w:marRight w:val="-225"/>
          <w:marTop w:val="0"/>
          <w:marBottom w:val="0"/>
          <w:divBdr>
            <w:top w:val="none" w:color="auto" w:sz="0" w:space="0"/>
            <w:left w:val="none" w:color="auto" w:sz="0" w:space="0"/>
            <w:bottom w:val="none" w:color="auto" w:sz="0" w:space="0"/>
            <w:right w:val="none" w:color="auto" w:sz="0" w:space="0"/>
          </w:divBdr>
        </w:div>
        <w:div w:id="807816869">
          <w:marLeft w:val="-225"/>
          <w:marRight w:val="-225"/>
          <w:marTop w:val="0"/>
          <w:marBottom w:val="0"/>
          <w:divBdr>
            <w:top w:val="none" w:color="auto" w:sz="0" w:space="0"/>
            <w:left w:val="none" w:color="auto" w:sz="0" w:space="0"/>
            <w:bottom w:val="none" w:color="auto" w:sz="0" w:space="0"/>
            <w:right w:val="none" w:color="auto" w:sz="0" w:space="0"/>
          </w:divBdr>
        </w:div>
      </w:divsChild>
    </w:div>
    <w:div w:id="1123695929">
      <w:bodyDiv w:val="true"/>
      <w:marLeft w:val="0"/>
      <w:marRight w:val="0"/>
      <w:marTop w:val="0"/>
      <w:marBottom w:val="0"/>
      <w:divBdr>
        <w:top w:val="none" w:color="auto" w:sz="0" w:space="0"/>
        <w:left w:val="none" w:color="auto" w:sz="0" w:space="0"/>
        <w:bottom w:val="none" w:color="auto" w:sz="0" w:space="0"/>
        <w:right w:val="none" w:color="auto" w:sz="0" w:space="0"/>
      </w:divBdr>
    </w:div>
    <w:div w:id="1275868754">
      <w:bodyDiv w:val="true"/>
      <w:marLeft w:val="0"/>
      <w:marRight w:val="0"/>
      <w:marTop w:val="0"/>
      <w:marBottom w:val="0"/>
      <w:divBdr>
        <w:top w:val="none" w:color="auto" w:sz="0" w:space="0"/>
        <w:left w:val="none" w:color="auto" w:sz="0" w:space="0"/>
        <w:bottom w:val="none" w:color="auto" w:sz="0" w:space="0"/>
        <w:right w:val="none" w:color="auto" w:sz="0" w:space="0"/>
      </w:divBdr>
    </w:div>
    <w:div w:id="1520699118">
      <w:bodyDiv w:val="true"/>
      <w:marLeft w:val="0"/>
      <w:marRight w:val="0"/>
      <w:marTop w:val="0"/>
      <w:marBottom w:val="0"/>
      <w:divBdr>
        <w:top w:val="none" w:color="auto" w:sz="0" w:space="0"/>
        <w:left w:val="none" w:color="auto" w:sz="0" w:space="0"/>
        <w:bottom w:val="none" w:color="auto" w:sz="0" w:space="0"/>
        <w:right w:val="none" w:color="auto" w:sz="0" w:space="0"/>
      </w:divBdr>
    </w:div>
    <w:div w:id="1914116893">
      <w:bodyDiv w:val="true"/>
      <w:marLeft w:val="0"/>
      <w:marRight w:val="0"/>
      <w:marTop w:val="0"/>
      <w:marBottom w:val="0"/>
      <w:divBdr>
        <w:top w:val="none" w:color="auto" w:sz="0" w:space="0"/>
        <w:left w:val="none" w:color="auto" w:sz="0" w:space="0"/>
        <w:bottom w:val="none" w:color="auto" w:sz="0" w:space="0"/>
        <w:right w:val="none" w:color="auto" w:sz="0" w:space="0"/>
      </w:divBdr>
      <w:divsChild>
        <w:div w:id="134028706">
          <w:marLeft w:val="0"/>
          <w:marRight w:val="0"/>
          <w:marTop w:val="0"/>
          <w:marBottom w:val="0"/>
          <w:divBdr>
            <w:top w:val="none" w:color="auto" w:sz="0" w:space="0"/>
            <w:left w:val="none" w:color="auto" w:sz="0" w:space="0"/>
            <w:bottom w:val="none" w:color="auto" w:sz="0" w:space="0"/>
            <w:right w:val="none" w:color="auto" w:sz="0" w:space="0"/>
          </w:divBdr>
          <w:divsChild>
            <w:div w:id="1440369893">
              <w:marLeft w:val="0"/>
              <w:marRight w:val="0"/>
              <w:marTop w:val="0"/>
              <w:marBottom w:val="0"/>
              <w:divBdr>
                <w:top w:val="none" w:color="auto" w:sz="0" w:space="0"/>
                <w:left w:val="none" w:color="auto" w:sz="0" w:space="0"/>
                <w:bottom w:val="none" w:color="auto" w:sz="0" w:space="0"/>
                <w:right w:val="none" w:color="auto" w:sz="0" w:space="0"/>
              </w:divBdr>
              <w:divsChild>
                <w:div w:id="1530530956">
                  <w:marLeft w:val="0"/>
                  <w:marRight w:val="0"/>
                  <w:marTop w:val="0"/>
                  <w:marBottom w:val="0"/>
                  <w:divBdr>
                    <w:top w:val="none" w:color="auto" w:sz="0" w:space="0"/>
                    <w:left w:val="none" w:color="auto" w:sz="0" w:space="0"/>
                    <w:bottom w:val="none" w:color="auto" w:sz="0" w:space="0"/>
                    <w:right w:val="none" w:color="auto" w:sz="0" w:space="0"/>
                  </w:divBdr>
                  <w:divsChild>
                    <w:div w:id="1193149853">
                      <w:marLeft w:val="-225"/>
                      <w:marRight w:val="-225"/>
                      <w:marTop w:val="0"/>
                      <w:marBottom w:val="0"/>
                      <w:divBdr>
                        <w:top w:val="none" w:color="auto" w:sz="0" w:space="0"/>
                        <w:left w:val="none" w:color="auto" w:sz="0" w:space="0"/>
                        <w:bottom w:val="none" w:color="auto" w:sz="0" w:space="0"/>
                        <w:right w:val="none" w:color="auto" w:sz="0" w:space="0"/>
                      </w:divBdr>
                      <w:divsChild>
                        <w:div w:id="344477843">
                          <w:marLeft w:val="0"/>
                          <w:marRight w:val="0"/>
                          <w:marTop w:val="0"/>
                          <w:marBottom w:val="0"/>
                          <w:divBdr>
                            <w:top w:val="none" w:color="auto" w:sz="0" w:space="0"/>
                            <w:left w:val="none" w:color="auto" w:sz="0" w:space="0"/>
                            <w:bottom w:val="none" w:color="auto" w:sz="0" w:space="0"/>
                            <w:right w:val="none" w:color="auto" w:sz="0" w:space="0"/>
                          </w:divBdr>
                          <w:divsChild>
                            <w:div w:id="1775590754">
                              <w:marLeft w:val="0"/>
                              <w:marRight w:val="0"/>
                              <w:marTop w:val="0"/>
                              <w:marBottom w:val="0"/>
                              <w:divBdr>
                                <w:top w:val="none" w:color="auto" w:sz="0" w:space="0"/>
                                <w:left w:val="none" w:color="auto" w:sz="0" w:space="0"/>
                                <w:bottom w:val="none" w:color="auto" w:sz="0" w:space="0"/>
                                <w:right w:val="none" w:color="auto" w:sz="0" w:space="0"/>
                              </w:divBdr>
                              <w:divsChild>
                                <w:div w:id="1067416107">
                                  <w:marLeft w:val="-225"/>
                                  <w:marRight w:val="-225"/>
                                  <w:marTop w:val="0"/>
                                  <w:marBottom w:val="0"/>
                                  <w:divBdr>
                                    <w:top w:val="none" w:color="auto" w:sz="0" w:space="0"/>
                                    <w:left w:val="none" w:color="auto" w:sz="0" w:space="0"/>
                                    <w:bottom w:val="none" w:color="auto" w:sz="0" w:space="0"/>
                                    <w:right w:val="none" w:color="auto" w:sz="0" w:space="0"/>
                                  </w:divBdr>
                                </w:div>
                                <w:div w:id="2057969466">
                                  <w:marLeft w:val="-225"/>
                                  <w:marRight w:val="-225"/>
                                  <w:marTop w:val="0"/>
                                  <w:marBottom w:val="0"/>
                                  <w:divBdr>
                                    <w:top w:val="none" w:color="auto" w:sz="0" w:space="0"/>
                                    <w:left w:val="none" w:color="auto" w:sz="0" w:space="0"/>
                                    <w:bottom w:val="none" w:color="auto" w:sz="0" w:space="0"/>
                                    <w:right w:val="none" w:color="auto" w:sz="0" w:space="0"/>
                                  </w:divBdr>
                                </w:div>
                                <w:div w:id="313147766">
                                  <w:marLeft w:val="-225"/>
                                  <w:marRight w:val="-225"/>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theme/theme1.xml" Type="http://schemas.openxmlformats.org/officeDocument/2006/relationships/theme" Id="rId14"/><Relationship Target="../customXml/item1c.xml" Type="http://schemas.openxmlformats.org/officeDocument/2006/relationships/customXml" Id="rId15"/></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a.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07A8D21-58E5-4496-B75A-A6E2032EF4D9}">
  <ds:schemaRefs>
    <ds:schemaRef ds:uri="http://schemas.openxmlformats.org/officeDocument/2006/bibliography"/>
  </ds:schemaRefs>
</ds:datastoreItem>
</file>

<file path=customXml/itemProps1a.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4</properties:Pages>
  <properties:Words>1295</properties:Words>
  <properties:Characters>7384</properties:Characters>
  <properties:Lines>61</properties:Lines>
  <properties:Paragraphs>17</properties:Paragraphs>
  <properties:TotalTime>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vector>
  </properties:TitlesOfParts>
  <properties:LinksUpToDate>false</properties:LinksUpToDate>
  <properties:CharactersWithSpaces>8662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2026-09-04T11:53:00Z</dcterms:created>
  <dc:creator>553Y6A3</dc:creator>
  <cp:lastModifiedBy>Marica Ančić</cp:lastModifiedBy>
  <cp:lastPrinted>2023-10-09T10:30:00Z</cp:lastPrinted>
  <dcterms:modified xmlns:xsi="http://www.w3.org/2001/XMLSchema-instance" xsi:type="dcterms:W3CDTF">2026-09-04T11:55:00Z</dcterms:modified>
  <cp:revision>3</cp:revision>
</cp:coreProperties>
</file>