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a9a7" w14:paraId="3eea9a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78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074E" w:rsidP="0098074E" w:rsidR="0098074E">
      <w:pPr>
        <w:pStyle w:val="Bezproreda"/>
        <w:ind w:firstLine="708" w:left="4956"/>
      </w:pPr>
      <w:r>
        <w:t>1 St-43/2014-104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  <w:jc w:val="center"/>
      </w:pPr>
      <w:r>
        <w:t>R E P U B L I K A     H R V A T S K A</w:t>
      </w:r>
    </w:p>
    <w:p w:rsidRDefault="0098074E" w:rsidP="0098074E" w:rsidR="0098074E">
      <w:pPr>
        <w:pStyle w:val="Bezproreda"/>
        <w:jc w:val="center"/>
      </w:pPr>
    </w:p>
    <w:p w:rsidRDefault="0098074E" w:rsidP="0098074E" w:rsidR="0098074E">
      <w:pPr>
        <w:pStyle w:val="Bezproreda"/>
        <w:jc w:val="center"/>
      </w:pPr>
      <w:r>
        <w:t>R J E Š E N J E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</w:pPr>
      <w:r>
        <w:t xml:space="preserve">TRGOVAČKI SUD U BJELOVARU, po  sucu Branki Pleskalt, u stečajnom predmetu nad stečajnim dužnikom BRESTOVAC- Tvornica namještaja d.o.o. u stečaju, Garešnički Bresotvac, Brestovačka 33, OIB: 79390227771, dana  22. veljače  2016. godine 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  <w:jc w:val="center"/>
      </w:pPr>
      <w:r>
        <w:t>r i j e š i o     j e</w:t>
      </w:r>
    </w:p>
    <w:p w:rsidRDefault="0098074E" w:rsidP="0098074E" w:rsidR="0098074E">
      <w:pPr>
        <w:pStyle w:val="Bezproreda"/>
      </w:pPr>
      <w:r>
        <w:t>Članovima Odbora vjerovnika određuje se nagrada za rad u odboru vjerovnika u visini prosječne dnevne plaće u Republici Hrvatskoj po danu koji provedu u obavljanju poslova iz djelokruga Odbora vjerovnika.</w:t>
      </w:r>
    </w:p>
    <w:p w:rsidRDefault="0098074E" w:rsidP="0098074E" w:rsidR="0098074E">
      <w:pPr>
        <w:pStyle w:val="Bezproreda"/>
        <w:jc w:val="center"/>
      </w:pPr>
      <w:r>
        <w:t>Obrazloženje</w:t>
      </w:r>
    </w:p>
    <w:p w:rsidRDefault="0098074E" w:rsidP="0098074E" w:rsidR="0098074E">
      <w:pPr>
        <w:pStyle w:val="Bezproreda"/>
        <w:jc w:val="center"/>
      </w:pPr>
    </w:p>
    <w:p w:rsidRDefault="0098074E" w:rsidP="0098074E" w:rsidR="0098074E">
      <w:pPr>
        <w:pStyle w:val="Bezproreda"/>
      </w:pPr>
      <w:r>
        <w:t>Na prijedlog stečajnog upravitelja dana 30  srpnja  2014. godine   sutkinja je imenovala  Odbor vjerovnika u stečajnom dužniku BRESTOVAC-Tvornica namještaja d.o.o. u stečaju, Garešnički Brestovac,  u sastavu bivši zaposlenici stečajnog dužnika, Raiffeisenbank Austria d.d. Zagreb, Vinski Juraj, vl. obrta iz Karlovca, RH, Porezna uprava u Bjelovaru te Croatia osiguranje d.d. Filijala Kutina.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</w:pPr>
      <w:r>
        <w:t xml:space="preserve">Na sjednici odbora vjerovnika održanoj dana 10. veljače  2016. godine članovi odbora vjerovnika predložili su  sucu da donese odluku o visini nagrade koja im pripada za rad u odboru vjerovnika. 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</w:pPr>
      <w:r>
        <w:t xml:space="preserve">Uzimajući u obzir utrošak vremena i obujam obavljenog posla od strane odbora vjerovnika a primjenom odredbe članka 38.  Stečajnog zakona (NN br. 57/96, 29/99, 42/00, 173/03, 194/03, 151/04, 88/05, 121/05, 67/08, 139/10 i 112/12, dalje: SZ) sudac je riješio kao u izreci. </w:t>
      </w:r>
    </w:p>
    <w:p w:rsidRDefault="0098074E" w:rsidP="0098074E" w:rsidR="0098074E">
      <w:pPr>
        <w:pStyle w:val="Bezproreda"/>
      </w:pPr>
      <w:r>
        <w:t xml:space="preserve">U Bjelovaru, 22. veljače 2016. </w:t>
      </w:r>
    </w:p>
    <w:p w:rsidRDefault="0098074E" w:rsidP="0098074E" w:rsidR="0098074E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98074E" w:rsidP="0098074E" w:rsidR="009807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BRANKA PLESKALT   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</w:pPr>
      <w:r>
        <w:t xml:space="preserve">POUKA O PRAVNOM LIJEKU: protiv ovog rješenja pristoji pravo žalbe u roku od 8 dana računajući od dana primitka pismenog otpravka na Visoki trgovački sud u Zagreb, a putem ovog suda. Žalba se podnosi u 3 primjerka. </w:t>
      </w:r>
    </w:p>
    <w:p w:rsidRDefault="0098074E" w:rsidP="0098074E" w:rsidR="0098074E">
      <w:pPr>
        <w:pStyle w:val="Bezproreda"/>
      </w:pPr>
    </w:p>
    <w:p w:rsidRDefault="0098074E" w:rsidP="0098074E" w:rsidR="0098074E">
      <w:pPr>
        <w:pStyle w:val="Bezproreda"/>
      </w:pPr>
      <w:r>
        <w:t>Rj.</w:t>
      </w:r>
    </w:p>
    <w:p w:rsidRDefault="0098074E" w:rsidP="0098074E" w:rsidR="0098074E">
      <w:pPr>
        <w:pStyle w:val="Bezproreda"/>
      </w:pPr>
      <w:r>
        <w:t>Dna: članovima odbora vjerovnika</w:t>
      </w:r>
    </w:p>
    <w:p w:rsidRDefault="0098074E" w:rsidP="0098074E" w:rsidR="0098074E">
      <w:pPr>
        <w:pStyle w:val="Bezproreda"/>
      </w:pPr>
      <w:r>
        <w:t xml:space="preserve">         stečajnom upravitelju</w:t>
      </w:r>
    </w:p>
    <w:p w:rsidRDefault="0098074E" w:rsidP="0098074E" w:rsidR="0098074E">
      <w:pPr>
        <w:pStyle w:val="Bezproreda"/>
      </w:pPr>
      <w:r>
        <w:t xml:space="preserve">         e-oglasna ploča</w:t>
      </w:r>
    </w:p>
    <w:p w:rsidRDefault="0098074E" w:rsidP="0098074E" w:rsidR="0098074E">
      <w:pPr>
        <w:pStyle w:val="Bezproreda"/>
      </w:pPr>
      <w:r>
        <w:t xml:space="preserve"> Sc. pravomoćnost</w:t>
      </w:r>
    </w:p>
    <w:p w:rsidRDefault="0098074E" w:rsidP="0098074E" w:rsidR="00DA0242">
      <w:pPr>
        <w:pStyle w:val="Bezproreda"/>
      </w:pPr>
      <w:r>
        <w:t>Bjelovar, 22. 02. 2016.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74E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819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48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St-43/2014-104</izvorni_sadrzaj>
    <derivirana_varijabla naziv="DomainObject.Oznaka_1">St-43/2014-104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St-43/2014-104</izvorni_sadrzaj>
    <derivirana_varijabla naziv="DomainObject.PoslovniBrojDokumenta_1">St-43/2014-104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D8940-29AA-4A8F-9477-521119A79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1487</properties:Characters>
  <properties:Lines>47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2016-02-22T07:46:00Z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St-43/2014-104 / Odluka - Rješenje - određivanje nagrade i naknade troškova članovima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