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abe7" w14:paraId="9beabe7" w:rsidRDefault="00B11F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F4E" w:rsidP="00B11F4E" w:rsidR="00B11F4E">
      <w:pPr>
        <w:pStyle w:val="Bezproreda"/>
      </w:pPr>
    </w:p>
    <w:p w:rsidRDefault="00B11F4E" w:rsidP="00B11F4E" w:rsidR="00B11F4E">
      <w:pPr>
        <w:pStyle w:val="Bezproreda"/>
      </w:pPr>
    </w:p>
    <w:p w:rsidRDefault="00B11F4E" w:rsidP="00B11F4E" w:rsidR="00AE649C">
      <w:pPr>
        <w:pStyle w:val="Bezproreda"/>
      </w:pPr>
      <w:r>
        <w:t xml:space="preserve">    Republika Hrvatska</w:t>
      </w:r>
    </w:p>
    <w:p w:rsidRDefault="00B11F4E" w:rsidP="00B11F4E" w:rsidR="00B11F4E">
      <w:pPr>
        <w:pStyle w:val="Bezproreda"/>
      </w:pPr>
      <w:r>
        <w:t>Trgovački sud u Bjelovaru</w:t>
      </w:r>
    </w:p>
    <w:p w:rsidRDefault="00B11F4E" w:rsidP="00B11F4E" w:rsidR="00B11F4E">
      <w:pPr>
        <w:pStyle w:val="Bezproreda"/>
      </w:pPr>
      <w:r>
        <w:t>Bjelovar, Dr. I. Lebovića 42.</w:t>
      </w:r>
    </w:p>
    <w:p w:rsidRDefault="00B11F4E" w:rsidP="00B11F4E" w:rsidR="00B11F4E">
      <w:pPr>
        <w:pStyle w:val="Bezproreda"/>
      </w:pPr>
    </w:p>
    <w:p w:rsidRDefault="00B11F4E" w:rsidP="00B11F4E" w:rsidR="00B11F4E">
      <w:pPr>
        <w:pStyle w:val="Bezproreda"/>
        <w:ind w:firstLine="708" w:left="4956"/>
        <w:jc w:val="both"/>
      </w:pPr>
      <w:r>
        <w:t>Poslovni broj: 1 St-841/2017-14</w:t>
      </w:r>
    </w:p>
    <w:p w:rsidRDefault="00B11F4E" w:rsidP="00B11F4E" w:rsidR="00B11F4E">
      <w:pPr>
        <w:pStyle w:val="Bezproreda"/>
        <w:jc w:val="both"/>
        <w:rPr>
          <w:b/>
        </w:rPr>
      </w:pP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firstLine="708"/>
        <w:jc w:val="both"/>
      </w:pPr>
      <w:r>
        <w:t>Trgovački sud u Bjelovaru, po  sucu Branki Pleskalt, u stečajnom postupku nad Stečajnom masom iza dužnika INTENTIO d.o.o. za proizvodnju, trgovinu i usluge u stečaju, Bistrinci, Fiskulturna 12, OIB: 53697602985,  14. svibnja 2018. donio slijedeći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center"/>
      </w:pPr>
      <w:r>
        <w:t>Z A K L J U Č A K</w:t>
      </w:r>
    </w:p>
    <w:p w:rsidRDefault="00B11F4E" w:rsidP="00B11F4E" w:rsidR="00B11F4E">
      <w:pPr>
        <w:pStyle w:val="Bezproreda"/>
        <w:jc w:val="center"/>
      </w:pPr>
    </w:p>
    <w:p w:rsidRDefault="00B11F4E" w:rsidP="00B11F4E" w:rsidR="00B11F4E">
      <w:pPr>
        <w:pStyle w:val="Bezproreda"/>
        <w:jc w:val="both"/>
      </w:pPr>
      <w:r>
        <w:t>1.  Predmet prodaje: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>Određuje se prodaja imovine Stečajne mase iza dužnika INTENTIO d.o.o. za proizvodnju, trgovinu i usluge u stečaju, Bistrinci, Fiskulturna 12, OIB: 53697602985,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left="360"/>
        <w:jc w:val="both"/>
      </w:pPr>
      <w:r>
        <w:t>Nekretnina u naravi poslovni prostor L4 (lokal 4) u dvorišnom dijelu prizemlja površine 38,40 m</w:t>
      </w:r>
      <w:r>
        <w:rPr>
          <w:vertAlign w:val="superscript"/>
        </w:rPr>
        <w:t>2</w:t>
      </w:r>
      <w:r>
        <w:t>, sa pripadajućim podrumom površine 5,50 m</w:t>
      </w:r>
      <w:r>
        <w:rPr>
          <w:vertAlign w:val="superscript"/>
        </w:rPr>
        <w:t>2</w:t>
      </w:r>
      <w:r>
        <w:t>, nalazi se u objektu izgrađenom na čkbr. 2501/1 zk. ul. br. 2107 poduložak 2581 k.o. Grad Bjelovar čija je utvrđena vrijednost 278.000,00 kuna te se ta vrijednost određuje kao početna prodajna cijena u iznosu od 278.000,00 kuna (slovima: dvjestosedamdesetosamtisućakuna i 00lipa) a PDV-e nije uključen u ovu početnu prodajnu cijenu te nekretnine.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firstLine="360"/>
        <w:jc w:val="both"/>
      </w:pPr>
      <w:r>
        <w:t>Nekretnine su opterećene razlučnim pravom u korist B2 Kapital d.o.o. Zagreb, Radnička cesta 41, OIB: 57509775367.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elekroničkom javnom dražbom (čl. 247. st. 2. Stečajnog zakona NN br. 71/15, dalje: SZ), po utvrđenoj vrijednosti tih nekretnina koje su identične početnim prodajnim cijenama tih nekretnina iz točke 1. ovog zaključka. </w:t>
      </w:r>
    </w:p>
    <w:p w:rsidRDefault="00B11F4E" w:rsidP="00B11F4E" w:rsidR="00B11F4E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ind w:firstLine="360"/>
        <w:jc w:val="both"/>
      </w:pPr>
      <w:r>
        <w:t>4. Uvjeti prodaje:</w:t>
      </w:r>
    </w:p>
    <w:p w:rsidRDefault="00B11F4E" w:rsidP="00B11F4E" w:rsidR="00B11F4E">
      <w:pPr>
        <w:pStyle w:val="Bezproreda"/>
        <w:jc w:val="both"/>
        <w:rPr>
          <w:b/>
        </w:rPr>
      </w:pPr>
    </w:p>
    <w:p w:rsidRDefault="00B11F4E" w:rsidP="00B11F4E" w:rsidR="00B11F4E">
      <w:pPr>
        <w:pStyle w:val="Bezproreda"/>
        <w:jc w:val="both"/>
      </w:pPr>
      <w:r>
        <w:t>Nekretnine navedene u točki 1. ovog zaključka ne mogu se prodati:</w:t>
      </w:r>
    </w:p>
    <w:p w:rsidRDefault="00B11F4E" w:rsidP="00B11F4E" w:rsidR="00B11F4E">
      <w:pPr>
        <w:pStyle w:val="Bezproreda"/>
        <w:jc w:val="both"/>
      </w:pPr>
      <w:r>
        <w:lastRenderedPageBreak/>
        <w:t xml:space="preserve">- na prvoj dražbi ispod ¾ utvrđene vrijednosti odnosno ispod 208.500,00 kuna (slovima: dvjestoosamtisućapetstokuna i 00lipa), 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>- na drugoj dražbi ispod ½ utvrđene vrijednosni odnosno  139.000,00 kuna (slovima: stotridesetdevettisućakuna i 00lipa),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ab/>
        <w:t xml:space="preserve">- na trećoj dražbi ispod ¼ utvrđene vrijednosti odnosno ispod  69.500,00 kuna (slovima: šezdesetdevettisućapetstokuna i 00lipa) 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B11F4E" w:rsidP="00B11F4E" w:rsidR="00B11F4E">
      <w:pPr>
        <w:pStyle w:val="Bezproreda"/>
        <w:jc w:val="both"/>
        <w:rPr>
          <w:rFonts w:cs="Arial"/>
          <w:b/>
          <w:bCs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8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Kupac je dužan platiti kupovninu za nekretnine iz točke 1. ovog zaključka u roku 30 dana nakon pravomoćnosti rješenja o dosudi. Ako kupac u navedenom roku ne plati kupovninu jamčevina mu neće biti vraćena već će se iz nje namiriti nastali troškovi ove </w:t>
      </w:r>
      <w:r>
        <w:rPr>
          <w:rFonts w:cs="Arial"/>
        </w:rPr>
        <w:lastRenderedPageBreak/>
        <w:t>prodaje, te troškovi nove prodaje i naknaditi razlika između kupovnine postignute na prijašnjoj dražbi i novoj dražbi (čl. 106. st. 2. i 3. OZ-a).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10.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B11F4E" w:rsidP="00B11F4E" w:rsidR="00B11F4E">
      <w:pPr>
        <w:pStyle w:val="Bezproreda"/>
        <w:jc w:val="both"/>
        <w:rPr>
          <w:rFonts w:cs="Arial"/>
          <w:b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11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Franjom Otročak na broj: 098 343 167.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12.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B11F4E" w:rsidP="00B11F4E" w:rsidR="00B11F4E">
      <w:pPr>
        <w:pStyle w:val="Bezproreda"/>
        <w:jc w:val="both"/>
        <w:rPr>
          <w:rFonts w:cs="Arial"/>
        </w:rPr>
      </w:pPr>
    </w:p>
    <w:p w:rsidRDefault="00B11F4E" w:rsidP="00B11F4E" w:rsidR="00B11F4E">
      <w:pPr>
        <w:pStyle w:val="Bezproreda"/>
        <w:ind w:firstLine="708"/>
        <w:jc w:val="both"/>
      </w:pPr>
      <w:r>
        <w:t xml:space="preserve">U Bjelovaru 14. svibnja 2018. </w:t>
      </w:r>
    </w:p>
    <w:p w:rsidRDefault="00B11F4E" w:rsidP="00B11F4E" w:rsidR="00B11F4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B11F4E" w:rsidP="00B11F4E" w:rsidR="00B11F4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11F4E" w:rsidP="00B11F4E" w:rsidR="00B11F4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</w:p>
    <w:p w:rsidRDefault="00B11F4E" w:rsidP="00B11F4E" w:rsidR="00B11F4E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B11F4E" w:rsidP="00B11F4E" w:rsidR="00B11F4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11F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2183927"/>
      <w:docPartObj>
        <w:docPartGallery w:val="Page Numbers (Top of Page)"/>
        <w:docPartUnique/>
      </w:docPartObj>
    </w:sdtPr>
    <w:sdtEndPr/>
    <w:sdtContent>
      <w:p w:rsidRDefault="00B11F4E" w:rsidR="00B11F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6BF">
          <w:t>3</w:t>
        </w:r>
        <w:r>
          <w:fldChar w:fldCharType="end"/>
        </w:r>
      </w:p>
    </w:sdtContent>
  </w:sdt>
  <w:p w:rsidRDefault="00B11F4E" w:rsidR="008333A9">
    <w:pPr>
      <w:pStyle w:val="Zaglavlje"/>
    </w:pPr>
    <w:r>
      <w:t>Poslovni broj: 1 St-841/2017-14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6BF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F4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84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St-841/2017-14</izvorni_sadrzaj>
    <derivirana_varijabla naziv="DomainObject.Oznaka_1">St-841/2017-14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12., 31551 Bistrinci</izvorni_sadrzaj>
    <derivirana_varijabla naziv="DomainObject.Predmet.StrankaFormatedWithAdress_1"> Vlado Šokac, Fiskulturna 12., 31551 Bistrinci</derivirana_varijabla>
  </DomainObject.Predmet.StrankaFormatedWithAdress>
  <DomainObject.Predmet.StrankaFormatedWithAdressOIB>
    <izvorni_sadrzaj> Vlado Šokac, OIB 95457319937, Fiskulturna 12., 31551 Bistrinci</izvorni_sadrzaj>
    <derivirana_varijabla naziv="DomainObject.Predmet.StrankaFormatedWithAdressOIB_1"> Vlado Šokac, OIB 95457319937, Fiskulturna 12., 31551 Bistrinci</derivirana_varijabla>
  </DomainObject.Predmet.StrankaFormatedWithAdressOIB>
  <DomainObject.Predmet.StrankaWithAdress>
    <izvorni_sadrzaj>Vlado Šokac Fiskulturna 12.,31551 Bistrinci</izvorni_sadrzaj>
    <derivirana_varijabla naziv="DomainObject.Predmet.StrankaWithAdress_1">Vlado Šokac Fiskulturna 12.,31551 Bistrinci</derivirana_varijabla>
  </DomainObject.Predmet.StrankaWithAdress>
  <DomainObject.Predmet.StrankaWithAdressOIB>
    <izvorni_sadrzaj>Vlado Šokac, OIB 95457319937, Fiskulturna 12.,31551 Bistrinci</izvorni_sadrzaj>
    <derivirana_varijabla naziv="DomainObject.Predmet.StrankaWithAdressOIB_1">Vlado Šokac, OIB 95457319937, Fiskulturna 12.,31551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12., 31551 Bistrinci</item>
    </izvorni_sadrzaj>
    <derivirana_varijabla naziv="DomainObject.Predmet.StrankaListFormatedWithAdress_1">
      <item>Vlado Šokac, Fiskulturna 12., 31551 Bistrinci</item>
    </derivirana_varijabla>
  </DomainObject.Predmet.StrankaListFormatedWithAdress>
  <DomainObject.Predmet.StrankaListFormatedWithAdressOIB>
    <izvorni_sadrzaj>
      <item>Vlado Šokac, OIB 95457319937, Fiskulturna 12., 31551 Bistrinci</item>
    </izvorni_sadrzaj>
    <derivirana_varijabla naziv="DomainObject.Predmet.StrankaListFormatedWithAdressOIB_1">
      <item>Vlado Šokac, OIB 95457319937, Fiskulturna 12.,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  <item>Vlado Šokac stečajni upravitelj stečajne mase</item>
      <item>Općinski sud u Bjelovaru, Zemljišnoknjižni odjel</item>
    </izvorni_sadrzaj>
    <derivirana_varijabla naziv="DomainObject.Predmet.OstaliListFormated_1">
      <item>Darko Hlupić</item>
      <item>Vlado Šokac stečajni upravitelj stečajne mase</item>
      <item>Općinski sud u Bjelovaru, Zemljišnoknjižni odjel</item>
    </derivirana_varijabla>
  </DomainObject.Predmet.OstaliListFormated>
  <DomainObject.Predmet.OstaliListFormatedOIB>
    <izvorni_sadrzaj>
      <item>Darko Hlupić, OIB 69084011707</item>
      <item>Vlado Šokac stečajni upravitelj stečajne mase, OIB 95457319937</item>
      <item>Općinski sud u Bjelovaru, Zemljišnoknjižni odjel</item>
    </izvorni_sadrzaj>
    <derivirana_varijabla naziv="DomainObject.Predmet.OstaliListFormatedOIB_1">
      <item>Darko Hlupić, OIB 69084011707</item>
      <item>Vlado Šokac stečajni upravitelj stečajne mase, OIB 95457319937</item>
      <item>Općinski sud u Bjelovaru, Zemljišnoknjižni odjel</item>
    </derivirana_varijabla>
  </DomainObject.Predmet.OstaliListFormatedOIB>
  <DomainObject.Predmet.OstaliListFormatedWithAdress>
    <izvorni_sadrzaj>
      <item>Darko Hlupić, G. Ninskog 9., 43000 Bjelovar</item>
      <item>Vlado Šokac stečajni upravitelj stečajne mase, Fuskulturna 12., 31551 Bistrinci</item>
      <item>Općinski sud u Bjelovaru, Zemljišnoknjižni odjel, ., 43000 Bjelovar</item>
    </izvorni_sadrzaj>
    <derivirana_varijabla naziv="DomainObject.Predmet.OstaliListFormatedWithAdress_1">
      <item>Darko Hlupić, G. Ninskog 9., 43000 Bjelovar</item>
      <item>Vlado Šokac stečajni upravitelj stečajne mase, Fuskulturna 12., 31551 Bistrinci</item>
      <item>Općinski sud u Bjelovaru, Zemljišnoknjižni odjel, ., 43000 Bjelovar</item>
    </derivirana_varijabla>
  </DomainObject.Predmet.OstaliListFormatedWithAdress>
  <DomainObject.Predmet.OstaliListFormatedWithAdressOIB>
    <izvorni_sadrzaj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</izvorni_sadrzaj>
    <derivirana_varijabla naziv="DomainObject.Predmet.OstaliListFormatedWithAdressOIB_1"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</derivirana_varijabla>
  </DomainObject.Predmet.OstaliListFormatedWithAdressOIB>
  <DomainObject.Predmet.OstaliListNazivFormated>
    <izvorni_sadrzaj>
      <item>Darko Hlupić</item>
      <item>Vlado Šokac stečajni upravitelj stečajne mase</item>
      <item>Općinski sud u Bjelovaru, Zemljišnoknjižni odjel</item>
    </izvorni_sadrzaj>
    <derivirana_varijabla naziv="DomainObject.Predmet.OstaliListNazivFormated_1">
      <item>Darko Hlupić</item>
      <item>Vlado Šokac stečajni upravitelj stečajne mase</item>
      <item>Općinski sud u Bjelovaru, Zemljišnoknjižni odjel</item>
    </derivirana_varijabla>
  </DomainObject.Predmet.OstaliListNazivFormated>
  <DomainObject.Predmet.OstaliListNazivFormatedOIB>
    <izvorni_sadrzaj>
      <item>Darko Hlupić, OIB 69084011707</item>
      <item>Vlado Šokac stečajni upravitelj stečajne mase, OIB 95457319937</item>
      <item>Općinski sud u Bjelovaru, Zemljišnoknjižni odjel</item>
    </izvorni_sadrzaj>
    <derivirana_varijabla naziv="DomainObject.Predmet.OstaliListNazivFormatedOIB_1">
      <item>Darko Hlupić, OIB 69084011707</item>
      <item>Vlado Šokac stečajni upravitelj stečajne mase, OIB 95457319937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St-841/2017-14</izvorni_sadrzaj>
    <derivirana_varijabla naziv="DomainObject.PoslovniBrojDokumenta_1">St-841/2017-14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>Vlado Šokac, OIB 95457319937, Fiskulturna 12., 31551 Bistrinci</izvorni_sadrzaj>
    <derivirana_varijabla naziv="DomainObject.Predmet.StrankaIDrugiAdressOIB_1">Vlado Šokac, OIB 95457319937, Fiskulturna 12., 31551 Bistrinci</derivirana_varijabla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</izvorni_sadrzaj>
    <derivirana_varijabla naziv="DomainObject.Predmet.SudioniciListNaziv_1"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F956E-9D4F-4094-99E4-084472469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4769</properties:Characters>
  <properties:Lines>119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2018-05-14T11:00:00Z</cp:lastPrinted>
  <dcterms:modified xmlns:xsi="http://www.w3.org/2001/XMLSchema-instance" xsi:type="dcterms:W3CDTF">2018-05-14T11:01:00Z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St-841/2017-14 / Odluka - Zaključak - o prodaji (odluka_St-841_2017-14.docx)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