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baa4e" w14:paraId="9bbaa4e" w:rsidRDefault="00BB7B21" w:rsidP="00BB7B21" w:rsidR="00711304" w:rsidRPr="00F06587">
      <w:pPr>
        <w:jc w:val="both"/>
        <w15:collapsed w:val="false"/>
      </w:pPr>
      <w:bookmarkStart w:name="_GoBack" w:id="0"/>
      <w:bookmarkEnd w:id="0"/>
      <w:r w:rsidRPr="00F06587">
        <w:tab/>
      </w:r>
      <w:r w:rsidRPr="00F06587">
        <w:tab/>
      </w:r>
      <w:r w:rsidRPr="00F06587">
        <w:tab/>
      </w:r>
      <w:r w:rsidRPr="00F06587">
        <w:tab/>
      </w:r>
      <w:r w:rsidRPr="00F06587">
        <w:tab/>
      </w:r>
    </w:p>
    <w:p w:rsidRDefault="009655B2" w:rsidP="00796A57" w:rsidR="00BB7B21" w:rsidRPr="00F06587">
      <w:pPr>
        <w:ind w:firstLine="708"/>
        <w:jc w:val="both"/>
      </w:pPr>
      <w:r>
        <w:t>Održane</w:t>
      </w:r>
      <w:r w:rsidR="00BB7B21" w:rsidRPr="00F06587">
        <w:t xml:space="preserve"> kod Tr</w:t>
      </w:r>
      <w:r w:rsidR="004A7288" w:rsidRPr="00F06587">
        <w:t>govačkog suda u Zagrebu,</w:t>
      </w:r>
      <w:r w:rsidR="00BB7B21" w:rsidRPr="00F06587">
        <w:t xml:space="preserve"> dana </w:t>
      </w:r>
      <w:r w:rsidR="00EF5D2A">
        <w:t>18</w:t>
      </w:r>
      <w:r w:rsidR="006E2891">
        <w:t>. srpnja 2019.</w:t>
      </w:r>
      <w:r w:rsidR="00BB7B21" w:rsidRPr="00F06587">
        <w:t xml:space="preserve"> godine u stečajn</w:t>
      </w:r>
      <w:r w:rsidR="0017710E" w:rsidRPr="00F06587">
        <w:t>om postupku</w:t>
      </w:r>
      <w:r w:rsidR="00734129">
        <w:t xml:space="preserve"> nad </w:t>
      </w:r>
      <w:r w:rsidR="00182D28" w:rsidRPr="00F06587">
        <w:t>steča</w:t>
      </w:r>
      <w:r w:rsidR="00796A57">
        <w:t xml:space="preserve">jnim dužnikom </w:t>
      </w:r>
      <w:r w:rsidR="00F8532C" w:rsidRPr="009739A4">
        <w:t>NEXILIS d.o.o. u stečaju, Zagreb, (Grad Zagreb) Kamenarka 25a  Zagreb, OIB: 08122941983</w:t>
      </w:r>
      <w:r w:rsidR="00216320">
        <w:t>,</w:t>
      </w:r>
      <w:r w:rsidR="00182D28" w:rsidRPr="00F06587">
        <w:t xml:space="preserve"> s </w:t>
      </w:r>
      <w:r w:rsidR="00160337" w:rsidRPr="00F06587">
        <w:t xml:space="preserve">početkom u </w:t>
      </w:r>
      <w:r w:rsidR="00273367">
        <w:t xml:space="preserve">11,13 </w:t>
      </w:r>
      <w:r w:rsidR="00734129">
        <w:t xml:space="preserve"> </w:t>
      </w:r>
      <w:r w:rsidR="00945E3F" w:rsidRPr="00F06587">
        <w:t>sati</w:t>
      </w:r>
      <w:r w:rsidR="00301329">
        <w:t>.</w:t>
      </w:r>
    </w:p>
    <w:p w:rsidRDefault="00BB7B21" w:rsidP="00BB7B21" w:rsidR="00BB7B21" w:rsidRPr="00F06587">
      <w:pPr>
        <w:jc w:val="both"/>
      </w:pPr>
    </w:p>
    <w:p w:rsidRDefault="00BB7B21" w:rsidP="00BB7B21" w:rsidR="00BB7B21" w:rsidRPr="00037319">
      <w:pPr>
        <w:jc w:val="both"/>
        <w:rPr>
          <w:u w:val="single"/>
        </w:rPr>
      </w:pPr>
      <w:r w:rsidRPr="00037319">
        <w:rPr>
          <w:u w:val="single"/>
        </w:rPr>
        <w:t>NAZOČNI OD SUDA:</w:t>
      </w:r>
    </w:p>
    <w:p w:rsidRDefault="00B548F0" w:rsidP="00796A57" w:rsidR="00796A57">
      <w:pPr>
        <w:pStyle w:val="Odlomakpopisa"/>
        <w:numPr>
          <w:ilvl w:val="0"/>
          <w:numId w:val="12"/>
        </w:numPr>
        <w:ind w:hanging="284" w:left="284"/>
        <w:jc w:val="both"/>
      </w:pPr>
      <w:r w:rsidRPr="00F06587">
        <w:t>Nevenka Siladi Rstić</w:t>
      </w:r>
      <w:r w:rsidR="00BB7B21" w:rsidRPr="00F06587">
        <w:t xml:space="preserve">, </w:t>
      </w:r>
      <w:r w:rsidR="00216320">
        <w:t xml:space="preserve">sudac </w:t>
      </w:r>
    </w:p>
    <w:p w:rsidRDefault="00273367" w:rsidP="00796A57" w:rsidR="00BB7B21" w:rsidRPr="00F06587">
      <w:pPr>
        <w:pStyle w:val="Odlomakpopisa"/>
        <w:numPr>
          <w:ilvl w:val="0"/>
          <w:numId w:val="12"/>
        </w:numPr>
        <w:ind w:hanging="284" w:left="284"/>
        <w:jc w:val="both"/>
      </w:pPr>
      <w:r>
        <w:t xml:space="preserve">Slavica Grbić </w:t>
      </w:r>
      <w:r w:rsidR="00BB7B21" w:rsidRPr="00F06587">
        <w:t>, zapisničar</w:t>
      </w:r>
    </w:p>
    <w:p w:rsidRDefault="004A7288" w:rsidP="00BB7B21" w:rsidR="004A7288" w:rsidRPr="00F06587">
      <w:pPr>
        <w:jc w:val="both"/>
      </w:pPr>
    </w:p>
    <w:p w:rsidRDefault="00672C7E" w:rsidP="00672C7E" w:rsidR="00672C7E" w:rsidRPr="00FF2AE2">
      <w:pPr>
        <w:ind w:right="-568"/>
        <w:jc w:val="both"/>
      </w:pPr>
      <w:r w:rsidRPr="00FF2AE2">
        <w:t>Konstat</w:t>
      </w:r>
      <w:r w:rsidR="00FF2AE2" w:rsidRPr="00FF2AE2">
        <w:t xml:space="preserve">ira se da je </w:t>
      </w:r>
      <w:r w:rsidR="00B7297A">
        <w:t xml:space="preserve">pristupio stečajni upravitelj </w:t>
      </w:r>
      <w:r w:rsidR="00301329">
        <w:t>Jugoslav Puran</w:t>
      </w:r>
      <w:r w:rsidR="00C60642" w:rsidRPr="00FF2AE2">
        <w:t>.</w:t>
      </w:r>
    </w:p>
    <w:p w:rsidRDefault="00200A66" w:rsidP="00796A57" w:rsidR="00200A66">
      <w:pPr>
        <w:jc w:val="both"/>
      </w:pPr>
    </w:p>
    <w:p w:rsidRDefault="00273367" w:rsidP="00273367" w:rsidR="00273367" w:rsidRPr="00273367">
      <w:pPr>
        <w:contextualSpacing/>
        <w:jc w:val="both"/>
        <w:rPr>
          <w:u w:val="single"/>
        </w:rPr>
      </w:pPr>
      <w:r w:rsidRPr="00273367">
        <w:rPr>
          <w:u w:val="single"/>
        </w:rPr>
        <w:t xml:space="preserve">Konstatira se da su pristupili sljedeći vjerovnici: </w:t>
      </w:r>
    </w:p>
    <w:p w:rsidRDefault="00273367" w:rsidP="00273367" w:rsidR="00273367" w:rsidRPr="00273367">
      <w:pPr>
        <w:widowControl w:val="false"/>
        <w:numPr>
          <w:ilvl w:val="0"/>
          <w:numId w:val="27"/>
        </w:numPr>
        <w:spacing w:lineRule="auto" w:line="276" w:after="200"/>
        <w:contextualSpacing/>
        <w:jc w:val="both"/>
        <w:rPr>
          <w:lang w:val="en-US"/>
        </w:rPr>
      </w:pPr>
      <w:r w:rsidRPr="00273367">
        <w:rPr>
          <w:lang w:val="en-US"/>
        </w:rPr>
        <w:t>IMPULS LEASING po punomoćnici Antonija Ljubenko odv. vježbenica u OD Kneznović i Partneri j. t. d., punomoć uz prijavu</w:t>
      </w:r>
      <w:r w:rsidR="00C744C1">
        <w:rPr>
          <w:lang w:val="en-US"/>
        </w:rPr>
        <w:t xml:space="preserve">, pravo glasa u iznosu utvrđene tražbine od 48.887,74 kn plus </w:t>
      </w:r>
      <w:r w:rsidR="00234ADD">
        <w:rPr>
          <w:lang w:val="en-US"/>
        </w:rPr>
        <w:t xml:space="preserve">29.684,24 kn </w:t>
      </w:r>
    </w:p>
    <w:p w:rsidRDefault="00273367" w:rsidP="00273367" w:rsidR="00273367" w:rsidRPr="00273367">
      <w:pPr>
        <w:widowControl w:val="false"/>
        <w:numPr>
          <w:ilvl w:val="0"/>
          <w:numId w:val="27"/>
        </w:numPr>
        <w:spacing w:lineRule="auto" w:line="276" w:after="200"/>
        <w:contextualSpacing/>
        <w:jc w:val="both"/>
        <w:rPr>
          <w:lang w:val="en-US"/>
        </w:rPr>
      </w:pPr>
      <w:r w:rsidRPr="00273367">
        <w:rPr>
          <w:lang w:val="en-US"/>
        </w:rPr>
        <w:t>FABRIKA ZA KVASEC I ALKOHOL HD BITOLA po punomoćniku odvjetniku Igoru Žurić, punomoć uz prijavu</w:t>
      </w:r>
      <w:r w:rsidR="00234ADD">
        <w:rPr>
          <w:lang w:val="en-US"/>
        </w:rPr>
        <w:t xml:space="preserve">, pravo glasa u iznosu utvrđene tražbine od </w:t>
      </w:r>
      <w:r w:rsidR="003C194B">
        <w:rPr>
          <w:lang w:val="en-US"/>
        </w:rPr>
        <w:t>1.402.606,55 kn</w:t>
      </w:r>
    </w:p>
    <w:p w:rsidRDefault="00273367" w:rsidP="003C194B" w:rsidR="003C194B" w:rsidRPr="00273367">
      <w:pPr>
        <w:widowControl w:val="false"/>
        <w:numPr>
          <w:ilvl w:val="0"/>
          <w:numId w:val="27"/>
        </w:numPr>
        <w:spacing w:lineRule="auto" w:line="276" w:after="200"/>
        <w:contextualSpacing/>
        <w:jc w:val="both"/>
        <w:rPr>
          <w:lang w:val="en-US"/>
        </w:rPr>
      </w:pPr>
      <w:r w:rsidRPr="00273367">
        <w:rPr>
          <w:lang w:val="en-US"/>
        </w:rPr>
        <w:t>TOMISLAV RUKAVINA po punomoćniku odvjetniku Luki Ivkoviću u zamjenu za Tea Milanković Podbreznički odvj., zamjeničku punomoć predaje u spis</w:t>
      </w:r>
      <w:r w:rsidR="003C194B">
        <w:rPr>
          <w:lang w:val="en-US"/>
        </w:rPr>
        <w:t xml:space="preserve">, pravo glasa u iznosu utvrđene tražbine </w:t>
      </w:r>
      <w:r w:rsidR="003C194B" w:rsidRPr="003C194B">
        <w:rPr>
          <w:lang w:val="en-US"/>
        </w:rPr>
        <w:t xml:space="preserve">166.972,40 kn </w:t>
      </w:r>
    </w:p>
    <w:p w:rsidRDefault="00273367" w:rsidP="00273367" w:rsidR="00273367">
      <w:pPr>
        <w:widowControl w:val="false"/>
        <w:numPr>
          <w:ilvl w:val="0"/>
          <w:numId w:val="27"/>
        </w:numPr>
        <w:spacing w:lineRule="auto" w:line="276" w:after="200"/>
        <w:contextualSpacing/>
        <w:jc w:val="both"/>
        <w:rPr>
          <w:lang w:val="en-US"/>
        </w:rPr>
      </w:pPr>
      <w:r w:rsidRPr="00273367">
        <w:rPr>
          <w:lang w:val="en-US"/>
        </w:rPr>
        <w:t>Fertgas d.o.</w:t>
      </w:r>
      <w:r w:rsidR="004D77B4">
        <w:rPr>
          <w:lang w:val="en-US"/>
        </w:rPr>
        <w:t>o</w:t>
      </w:r>
      <w:r w:rsidRPr="00273367">
        <w:rPr>
          <w:lang w:val="en-US"/>
        </w:rPr>
        <w:t>. u likvidaciji po odvjetn</w:t>
      </w:r>
      <w:r w:rsidR="009D17B8">
        <w:rPr>
          <w:lang w:val="en-US"/>
        </w:rPr>
        <w:t>i</w:t>
      </w:r>
      <w:r w:rsidRPr="00273367">
        <w:rPr>
          <w:lang w:val="en-US"/>
        </w:rPr>
        <w:t>ku Emanuel Matešić , punomoć uz prijavu</w:t>
      </w:r>
      <w:r w:rsidR="003C194B">
        <w:rPr>
          <w:lang w:val="en-US"/>
        </w:rPr>
        <w:t>,  pravo glasa u visini utvrđene tražbine od 1.260.608,26 kn</w:t>
      </w:r>
    </w:p>
    <w:p w:rsidRDefault="00273367" w:rsidP="00273367" w:rsidR="00273367" w:rsidRPr="00273367">
      <w:pPr>
        <w:widowControl w:val="false"/>
        <w:numPr>
          <w:ilvl w:val="0"/>
          <w:numId w:val="27"/>
        </w:numPr>
        <w:spacing w:lineRule="auto" w:line="276" w:after="200"/>
        <w:contextualSpacing/>
        <w:jc w:val="both"/>
        <w:rPr>
          <w:lang w:val="en-US"/>
        </w:rPr>
      </w:pPr>
      <w:r>
        <w:rPr>
          <w:lang w:val="en-US"/>
        </w:rPr>
        <w:t>Za RH , Ministarstvo financija,- Željka Vrbiček Mesic , savjetnica u ŽDO Zagreb</w:t>
      </w:r>
      <w:r w:rsidR="00234ADD">
        <w:rPr>
          <w:lang w:val="en-US"/>
        </w:rPr>
        <w:t>, pravo glasa u iznosu utvrđene tražbine od 5.094, 22 kn plus 3.698,54 kn te nadalje se smatra da RH ima pravo glasa sa daljnjim  iznosom od</w:t>
      </w:r>
      <w:r w:rsidR="00062CD3">
        <w:rPr>
          <w:lang w:val="en-US"/>
        </w:rPr>
        <w:t xml:space="preserve"> 1.765.</w:t>
      </w:r>
      <w:r w:rsidR="00234ADD">
        <w:rPr>
          <w:lang w:val="en-US"/>
        </w:rPr>
        <w:t>121,00  kn budući da za istu tražbinu ima ovršnu ispravu a osporena je ( član 106)</w:t>
      </w:r>
    </w:p>
    <w:p w:rsidRDefault="00B7297A" w:rsidP="00B7297A" w:rsidR="00B7297A">
      <w:pPr>
        <w:jc w:val="both"/>
      </w:pPr>
    </w:p>
    <w:p w:rsidRDefault="009A719E" w:rsidP="009A719E" w:rsidR="00B7297A">
      <w:pPr>
        <w:ind w:firstLine="708"/>
        <w:jc w:val="both"/>
      </w:pPr>
      <w:r>
        <w:t>I prije prelaska na dnevni red prisutni punomoćnik vjerovnika Igor Žurić navodi da nije podnio tužbu radi utvrđenja dijela prijavljene tražbine od 869.689,50 kn na koju je upućen rješenjem od 16.travnja</w:t>
      </w:r>
      <w:r w:rsidR="003F42AB">
        <w:t xml:space="preserve"> 2019.</w:t>
      </w:r>
      <w:r>
        <w:t xml:space="preserve"> čime proizlazi da je dakle odustao od prava na vođenje te je ta tražbina osporena. </w:t>
      </w:r>
    </w:p>
    <w:p w:rsidRDefault="00B0205C" w:rsidP="00DA15DA" w:rsidR="00B0205C">
      <w:pPr>
        <w:ind w:firstLine="708"/>
        <w:jc w:val="both"/>
      </w:pPr>
    </w:p>
    <w:p w:rsidRDefault="00AE2265" w:rsidP="00DA15DA" w:rsidR="0029646D">
      <w:pPr>
        <w:ind w:firstLine="708"/>
        <w:jc w:val="both"/>
      </w:pPr>
      <w:r>
        <w:t>Sud obavještava prisutne da je poziv za današnju sjednicu skupštine vjerovnika zajedno s dnevnim redom bio objavljen na mrežnoj stranici e-</w:t>
      </w:r>
      <w:r w:rsidR="00C60642">
        <w:t xml:space="preserve">Oglasna ploča ovog suda, dana </w:t>
      </w:r>
      <w:r w:rsidR="00684DE7">
        <w:t>3. lipnjs</w:t>
      </w:r>
      <w:r w:rsidR="00B7300D">
        <w:t xml:space="preserve"> 2019</w:t>
      </w:r>
      <w:r w:rsidRPr="00200A66">
        <w:t>. godine</w:t>
      </w:r>
      <w:r>
        <w:t xml:space="preserve"> i</w:t>
      </w:r>
      <w:r w:rsidR="00C60642">
        <w:t xml:space="preserve"> to sa dnevnim redom</w:t>
      </w:r>
      <w:r w:rsidR="00C60642" w:rsidRPr="00C60642">
        <w:t xml:space="preserve"> </w:t>
      </w:r>
      <w:r w:rsidR="0029646D">
        <w:t>kako je javno oglašen</w:t>
      </w:r>
      <w:r w:rsidR="00B7300D">
        <w:t>.</w:t>
      </w:r>
    </w:p>
    <w:p w:rsidRDefault="0029646D" w:rsidP="00C60642" w:rsidR="0029646D">
      <w:pPr>
        <w:ind w:firstLine="708"/>
        <w:jc w:val="both"/>
      </w:pPr>
    </w:p>
    <w:p w:rsidRDefault="0029646D" w:rsidP="00C60642" w:rsidR="0029646D">
      <w:pPr>
        <w:ind w:firstLine="708"/>
        <w:jc w:val="both"/>
      </w:pPr>
      <w:r>
        <w:t xml:space="preserve">Nakon usmenog izlaganja </w:t>
      </w:r>
      <w:r w:rsidR="00D14E87">
        <w:t>stečajnog upravitelja</w:t>
      </w:r>
      <w:r>
        <w:t xml:space="preserve"> kao u pisanom izvješću od </w:t>
      </w:r>
      <w:r w:rsidR="00603CA1">
        <w:t xml:space="preserve">20. svibnja </w:t>
      </w:r>
      <w:r w:rsidR="00D14E87">
        <w:t>2019</w:t>
      </w:r>
      <w:r>
        <w:t>., a koje je bilo javno oglašeno na e-oglasnoj ploči suda, ist</w:t>
      </w:r>
      <w:r w:rsidR="00D14E87">
        <w:t>i</w:t>
      </w:r>
      <w:r>
        <w:t xml:space="preserve"> predlaže skupštini vjerov</w:t>
      </w:r>
      <w:r w:rsidR="00D14E87">
        <w:t>nika donošenje sljedećih odluka:</w:t>
      </w:r>
    </w:p>
    <w:p w:rsidRDefault="007127FB" w:rsidP="003B19FD" w:rsidR="0029646D">
      <w:pPr>
        <w:jc w:val="both"/>
        <w:rPr>
          <w:lang w:val="pl-PL"/>
        </w:rPr>
      </w:pPr>
      <w:r>
        <w:rPr>
          <w:lang w:val="pl-PL"/>
        </w:rPr>
        <w:t xml:space="preserve">               1.</w:t>
      </w:r>
      <w:r w:rsidR="003B19FD">
        <w:rPr>
          <w:lang w:val="pl-PL"/>
        </w:rPr>
        <w:t xml:space="preserve"> </w:t>
      </w:r>
      <w:r w:rsidR="00C62C8E">
        <w:rPr>
          <w:lang w:val="pl-PL"/>
        </w:rPr>
        <w:t>Donošenje odluke o načinu unovčenja stečajne - pokretanju postupka radi naplate potraživanja stečajnog dužnika kao i iznosu koji je potrebno predujmiti za pokretanje i vođenje postupaka.</w:t>
      </w:r>
    </w:p>
    <w:p w:rsidRDefault="00C62C8E" w:rsidP="003B19FD" w:rsidR="00C62C8E">
      <w:pPr>
        <w:jc w:val="both"/>
        <w:rPr>
          <w:lang w:val="pl-PL"/>
        </w:rPr>
      </w:pPr>
      <w:r>
        <w:rPr>
          <w:lang w:val="pl-PL"/>
        </w:rPr>
        <w:lastRenderedPageBreak/>
        <w:tab/>
        <w:t xml:space="preserve">   2. Upoznavanje stečajnih vjerovnika sa stanjem stečajne mase i tijekom sudskih postupaka.</w:t>
      </w:r>
    </w:p>
    <w:p w:rsidRDefault="003B19FD" w:rsidP="004D51F4" w:rsidR="00531311">
      <w:pPr>
        <w:jc w:val="both"/>
        <w:rPr>
          <w:lang w:val="pl-PL"/>
        </w:rPr>
      </w:pPr>
      <w:r>
        <w:rPr>
          <w:lang w:val="pl-PL"/>
        </w:rPr>
        <w:tab/>
      </w:r>
      <w:r w:rsidR="00034506">
        <w:rPr>
          <w:lang w:val="pl-PL"/>
        </w:rPr>
        <w:t xml:space="preserve"> </w:t>
      </w:r>
      <w:r w:rsidR="002C57D0">
        <w:rPr>
          <w:lang w:val="pl-PL"/>
        </w:rPr>
        <w:t>Stečajni upravitelj pristune u bitnom upoznaje da stečajnu masu čine samo novačne tražbine naspram</w:t>
      </w:r>
      <w:r w:rsidR="003F2B10">
        <w:rPr>
          <w:lang w:val="pl-PL"/>
        </w:rPr>
        <w:t xml:space="preserve"> D.Žepina,</w:t>
      </w:r>
      <w:r w:rsidR="00C16DE9">
        <w:rPr>
          <w:lang w:val="pl-PL"/>
        </w:rPr>
        <w:t>( 2.370.895,13 kn) ,</w:t>
      </w:r>
      <w:r w:rsidR="003F2B10">
        <w:rPr>
          <w:lang w:val="pl-PL"/>
        </w:rPr>
        <w:t xml:space="preserve">T.Rukavina </w:t>
      </w:r>
      <w:r w:rsidR="00C16DE9">
        <w:rPr>
          <w:lang w:val="pl-PL"/>
        </w:rPr>
        <w:t xml:space="preserve"> ( 2.087.628,77 kn) </w:t>
      </w:r>
      <w:r w:rsidR="003F2B10">
        <w:rPr>
          <w:lang w:val="pl-PL"/>
        </w:rPr>
        <w:t>i I.</w:t>
      </w:r>
      <w:r w:rsidR="002C57D0">
        <w:rPr>
          <w:lang w:val="pl-PL"/>
        </w:rPr>
        <w:t xml:space="preserve">Čačić </w:t>
      </w:r>
      <w:r w:rsidR="00C16DE9">
        <w:rPr>
          <w:lang w:val="pl-PL"/>
        </w:rPr>
        <w:t xml:space="preserve">( 224.250,00 kn ) </w:t>
      </w:r>
      <w:r w:rsidR="002C57D0">
        <w:rPr>
          <w:lang w:val="pl-PL"/>
        </w:rPr>
        <w:t>s osnova po</w:t>
      </w:r>
      <w:r w:rsidR="00DD3965">
        <w:rPr>
          <w:lang w:val="pl-PL"/>
        </w:rPr>
        <w:t>zajmica,</w:t>
      </w:r>
      <w:r w:rsidR="002C57D0">
        <w:rPr>
          <w:lang w:val="pl-PL"/>
        </w:rPr>
        <w:t xml:space="preserve"> naime tim osobama je prije otvaranja stečaja izvršena višekratna gotovinska isplata ( podizanje gotovine), a u knjigovostvu stečajnog dužnika su te isplate proknjižene kao  pozajmice.</w:t>
      </w:r>
    </w:p>
    <w:p w:rsidRDefault="002C57D0" w:rsidP="002C57D0" w:rsidR="002C57D0">
      <w:pPr>
        <w:ind w:firstLine="708"/>
        <w:jc w:val="both"/>
        <w:rPr>
          <w:lang w:val="pl-PL"/>
        </w:rPr>
      </w:pPr>
      <w:r>
        <w:rPr>
          <w:lang w:val="pl-PL"/>
        </w:rPr>
        <w:t xml:space="preserve">Navodi da uzimajući u obzir samo četiri odvjetničke radnje plus sudske pristojbe trošak pokretanja parnica protiv istih bio bi cca 274.000,00 kuna. </w:t>
      </w:r>
    </w:p>
    <w:p w:rsidRDefault="002C57D0" w:rsidP="002C57D0" w:rsidR="002C57D0">
      <w:pPr>
        <w:ind w:firstLine="708"/>
        <w:jc w:val="both"/>
        <w:rPr>
          <w:lang w:val="pl-PL"/>
        </w:rPr>
      </w:pPr>
      <w:r>
        <w:rPr>
          <w:lang w:val="pl-PL"/>
        </w:rPr>
        <w:t>Dodaje da je u međuvremenu Tomislav Rukavina predložio stečajnom upravitelju izdavanje zadužnice ali smatra isto ireleva</w:t>
      </w:r>
      <w:r w:rsidR="0084313F">
        <w:rPr>
          <w:lang w:val="pl-PL"/>
        </w:rPr>
        <w:t>n</w:t>
      </w:r>
      <w:r>
        <w:rPr>
          <w:lang w:val="pl-PL"/>
        </w:rPr>
        <w:t>tnim budući da je T.Rukavina potpisnik zadužnica prema vjerovnicima stečajnog dužnika a koji se d</w:t>
      </w:r>
      <w:r w:rsidR="00CB7B0E">
        <w:rPr>
          <w:lang w:val="pl-PL"/>
        </w:rPr>
        <w:t xml:space="preserve">o sada nisu uspjeli </w:t>
      </w:r>
      <w:r>
        <w:rPr>
          <w:lang w:val="pl-PL"/>
        </w:rPr>
        <w:t>naplatiti .</w:t>
      </w:r>
    </w:p>
    <w:p w:rsidRDefault="002C57D0" w:rsidP="004D51F4" w:rsidR="002C57D0">
      <w:pPr>
        <w:jc w:val="both"/>
        <w:rPr>
          <w:lang w:val="pl-PL"/>
        </w:rPr>
      </w:pPr>
      <w:r>
        <w:rPr>
          <w:lang w:val="pl-PL"/>
        </w:rPr>
        <w:t xml:space="preserve"> </w:t>
      </w:r>
      <w:r>
        <w:rPr>
          <w:lang w:val="pl-PL"/>
        </w:rPr>
        <w:tab/>
        <w:t>U konačnosti predlaže da skupština odluči da li uz predujmljivanje troškova pokretati parnične postupke ili eventualno podnijeti kaznene prijave te u  slučaju pozitivnog ishoda podnijeti imovinsko pravni zahtjev naspram istih.</w:t>
      </w:r>
    </w:p>
    <w:p w:rsidRDefault="00AB78F9" w:rsidP="004D51F4" w:rsidR="00AB78F9">
      <w:pPr>
        <w:jc w:val="both"/>
        <w:rPr>
          <w:lang w:val="pl-PL"/>
        </w:rPr>
      </w:pPr>
      <w:r>
        <w:rPr>
          <w:lang w:val="pl-PL"/>
        </w:rPr>
        <w:tab/>
        <w:t xml:space="preserve">Pristuni </w:t>
      </w:r>
      <w:r w:rsidR="00DC7F19">
        <w:rPr>
          <w:lang w:val="pl-PL"/>
        </w:rPr>
        <w:t xml:space="preserve">punomoćnik vjerovnika Tomislava </w:t>
      </w:r>
      <w:r>
        <w:rPr>
          <w:lang w:val="pl-PL"/>
        </w:rPr>
        <w:t>Rukavine navodi da je od stranke obaviješten da je isti jučer na spis odaslao izjavu kojom se obvezuje da bi do 04.11.2019. godine podmirio pozajmicu koja se odnosi na njega i na I.Č</w:t>
      </w:r>
      <w:r w:rsidR="00044601">
        <w:rPr>
          <w:lang w:val="pl-PL"/>
        </w:rPr>
        <w:t xml:space="preserve">ačića , </w:t>
      </w:r>
      <w:r>
        <w:rPr>
          <w:lang w:val="pl-PL"/>
        </w:rPr>
        <w:t>te da bi dao sredstava osiguranja naplate istog, te da je T.</w:t>
      </w:r>
      <w:r w:rsidR="00721CBB">
        <w:rPr>
          <w:lang w:val="pl-PL"/>
        </w:rPr>
        <w:t xml:space="preserve"> </w:t>
      </w:r>
      <w:r>
        <w:rPr>
          <w:lang w:val="pl-PL"/>
        </w:rPr>
        <w:t>Rukavina u blokadi te upravo zbog toga do sada nije stečajnom upravitelju predao zadužnicu da se ne dovede u kaznenu odgovornost.</w:t>
      </w:r>
      <w:r w:rsidR="004A3B3D">
        <w:rPr>
          <w:lang w:val="pl-PL"/>
        </w:rPr>
        <w:t xml:space="preserve"> Spreman je potpisati zadužnicu radi izbjegavanja parnice.</w:t>
      </w:r>
    </w:p>
    <w:p w:rsidRDefault="001C7286" w:rsidP="004D51F4" w:rsidR="001C7286">
      <w:pPr>
        <w:jc w:val="both"/>
        <w:rPr>
          <w:lang w:val="pl-PL"/>
        </w:rPr>
      </w:pPr>
      <w:r>
        <w:rPr>
          <w:lang w:val="pl-PL"/>
        </w:rPr>
        <w:t xml:space="preserve"> </w:t>
      </w:r>
      <w:r>
        <w:rPr>
          <w:lang w:val="pl-PL"/>
        </w:rPr>
        <w:tab/>
        <w:t>Stečajni upra</w:t>
      </w:r>
      <w:r w:rsidR="00867D7F">
        <w:rPr>
          <w:lang w:val="pl-PL"/>
        </w:rPr>
        <w:t xml:space="preserve">vitelj odmah odgovara da bi se </w:t>
      </w:r>
      <w:r>
        <w:rPr>
          <w:lang w:val="pl-PL"/>
        </w:rPr>
        <w:t>u ovom slučaju radilo o promjeni dužnika, da smatra da stečajni dužnik na isto ne može pristati u uvjetima u kojima nije u blokadi i I. Čačić.</w:t>
      </w:r>
    </w:p>
    <w:p w:rsidRDefault="00C16DE9" w:rsidP="004D51F4" w:rsidR="001C7286">
      <w:pPr>
        <w:jc w:val="both"/>
        <w:rPr>
          <w:lang w:val="pl-PL"/>
        </w:rPr>
      </w:pPr>
      <w:r>
        <w:rPr>
          <w:lang w:val="pl-PL"/>
        </w:rPr>
        <w:t xml:space="preserve">  </w:t>
      </w:r>
      <w:r w:rsidR="000C44D7">
        <w:rPr>
          <w:lang w:val="pl-PL"/>
        </w:rPr>
        <w:tab/>
      </w:r>
      <w:r>
        <w:rPr>
          <w:lang w:val="pl-PL"/>
        </w:rPr>
        <w:t>Vjerovnik RH navodi da stečajni upravitelj po službenoj dužnosti mora podnijeti kaznenu prijavu protiv istih.</w:t>
      </w:r>
    </w:p>
    <w:p w:rsidRDefault="000C44D7" w:rsidP="000C44D7" w:rsidR="00C16DE9">
      <w:pPr>
        <w:ind w:firstLine="708"/>
        <w:jc w:val="both"/>
        <w:rPr>
          <w:lang w:val="pl-PL"/>
        </w:rPr>
      </w:pPr>
      <w:r>
        <w:rPr>
          <w:lang w:val="pl-PL"/>
        </w:rPr>
        <w:t>Stečajni upravitelj navodi da su pozajmice sukcesivno te da smatra upravo da za dio nastupa zastara 04.studenog 2019. te smatra da se ovom izjavom nastoji izbjeći podmirenje duga dužniku od istih.</w:t>
      </w:r>
    </w:p>
    <w:p w:rsidRDefault="001C7286" w:rsidP="004D51F4" w:rsidR="001C7286">
      <w:pPr>
        <w:jc w:val="both"/>
        <w:rPr>
          <w:lang w:val="pl-PL"/>
        </w:rPr>
      </w:pPr>
    </w:p>
    <w:p w:rsidRDefault="00AD0964" w:rsidP="00AB5ED7" w:rsidR="00AD0964">
      <w:pPr>
        <w:ind w:firstLine="708"/>
        <w:jc w:val="both"/>
        <w:rPr>
          <w:lang w:val="en-US"/>
        </w:rPr>
      </w:pPr>
      <w:r>
        <w:rPr>
          <w:lang w:val="en-US"/>
        </w:rPr>
        <w:t xml:space="preserve">Punomoćnik vjerovnika </w:t>
      </w:r>
      <w:r w:rsidRPr="00273367">
        <w:rPr>
          <w:lang w:val="en-US"/>
        </w:rPr>
        <w:t>FABRIKA ZA KVASEC I ALKOHOL HD BITOLA po punomoćniku odvjetniku Igoru Žurić,</w:t>
      </w:r>
      <w:r>
        <w:rPr>
          <w:lang w:val="en-US"/>
        </w:rPr>
        <w:t xml:space="preserve"> pridružuje se navodima u RH u bitnom da kaznena prijava ne isključuje parnice, da je istu već trebalo podnijeti, odnosno može podnijeti svatko tko o tom ima saznanja, u istom odmah podnijeti imovinskopravni zahtjev , a dodaje da je T.Rukavina da ima dobru namjeru već trebao predate zadužnicu , odnosno da je već do sada kroz postupak , na prethodnom izvještajnom ročištu imao isti ili vrlo sličan prijedlog , odnosno dostavio je izjavu da bi predao ovršnu izjavu no to do danas nije učinio pa je evidentno da zapravo nema stvarnih namjera za takvim čim, posebno da nema namjere izvšiti isplatu. Jer prvenstveno što bi Tomislav Rukavina trebao učiniti je vratiti sredstva stečajnom dužniku a ne pregovarati o uvjetima izdavanja zadužnice. Kao što je rečeno u odnosu na kaznenu prijavu vjerovnik je suglasan sa navodima RH da je se može podnijeti od strane stečajnog upravitelja I nevezano od odluka skupštine, može podnijeti stečajni upravitelj kaznenu prijavu. Ali ako je stečajnom upravitelju potrebno što se tiče vjerovnika suglasnot za takvo što vjerovnik daje.</w:t>
      </w:r>
    </w:p>
    <w:p w:rsidRDefault="007179B0" w:rsidP="00AB5ED7" w:rsidR="007179B0">
      <w:pPr>
        <w:ind w:firstLine="708"/>
        <w:jc w:val="both"/>
        <w:rPr>
          <w:lang w:val="en-US"/>
        </w:rPr>
      </w:pPr>
      <w:r>
        <w:rPr>
          <w:lang w:val="en-US"/>
        </w:rPr>
        <w:t>Punomoćnik Fertgas d.o.o. u likvidaciji također navodi da smatra da treba podnijeti kaznenu prijavu,  s istim je suglasan i IMPULS LEASING.</w:t>
      </w:r>
    </w:p>
    <w:p w:rsidRDefault="007179B0" w:rsidP="00AB5ED7" w:rsidR="007179B0">
      <w:pPr>
        <w:ind w:firstLine="708"/>
        <w:jc w:val="both"/>
        <w:rPr>
          <w:lang w:val="pl-PL"/>
        </w:rPr>
      </w:pPr>
      <w:r>
        <w:rPr>
          <w:lang w:val="en-US"/>
        </w:rPr>
        <w:t>Stečajni upravitelj upoznaje vjerovnike da dužnici T.Rukavina I D.Žepina osim što su blokirani prema podacima koje sam prikupio nemaju imovine – nekretnina niti vrijednih pokretnina u RH. Međutim</w:t>
      </w:r>
      <w:r w:rsidR="00E77D03">
        <w:rPr>
          <w:lang w:val="en-US"/>
        </w:rPr>
        <w:t>,</w:t>
      </w:r>
      <w:r>
        <w:rPr>
          <w:lang w:val="en-US"/>
        </w:rPr>
        <w:t xml:space="preserve"> dužnik Ivan Čačić koji je sa stečajnim dužnikom sklopio dva ugovora o pozajmici u ukupnom iznosu od  224.250,00 kn  sa rokom povrata 31.prosinca </w:t>
      </w:r>
      <w:r>
        <w:rPr>
          <w:lang w:val="en-US"/>
        </w:rPr>
        <w:lastRenderedPageBreak/>
        <w:t xml:space="preserve">2015. </w:t>
      </w:r>
      <w:r w:rsidR="00E77D03">
        <w:rPr>
          <w:lang w:val="en-US"/>
        </w:rPr>
        <w:t>i</w:t>
      </w:r>
      <w:r>
        <w:rPr>
          <w:lang w:val="en-US"/>
        </w:rPr>
        <w:t>ma dvije nekretnine u RH i to upisano u 4394 z. k. ul broj</w:t>
      </w:r>
      <w:r w:rsidR="00102A47">
        <w:rPr>
          <w:lang w:val="en-US"/>
        </w:rPr>
        <w:t xml:space="preserve"> 22832  k.o.</w:t>
      </w:r>
      <w:r w:rsidR="00AB5ED7">
        <w:rPr>
          <w:lang w:val="en-US"/>
        </w:rPr>
        <w:t xml:space="preserve"> grad Bjelovar te </w:t>
      </w:r>
      <w:r>
        <w:rPr>
          <w:lang w:val="en-US"/>
        </w:rPr>
        <w:t xml:space="preserve"> u z.</w:t>
      </w:r>
      <w:r w:rsidR="00102A47">
        <w:rPr>
          <w:lang w:val="en-US"/>
        </w:rPr>
        <w:t xml:space="preserve">k.ul broj </w:t>
      </w:r>
      <w:r>
        <w:rPr>
          <w:lang w:val="en-US"/>
        </w:rPr>
        <w:t>3643 u Rogoznici . Zbog toga apeliram na vjerovnike da skupština donese odluku pokretanju postupka protiv ovog dužnika jer je u odnosu na njega izgled</w:t>
      </w:r>
      <w:r w:rsidR="006D70E1">
        <w:rPr>
          <w:lang w:val="en-US"/>
        </w:rPr>
        <w:t>n</w:t>
      </w:r>
      <w:r>
        <w:rPr>
          <w:lang w:val="en-US"/>
        </w:rPr>
        <w:t>a mogućnost naplate.</w:t>
      </w:r>
      <w:r w:rsidR="00AB5ED7">
        <w:rPr>
          <w:lang w:val="en-US"/>
        </w:rPr>
        <w:t xml:space="preserve"> Navodi da za dužnika I.Čačića troškovi bi iznosili cca 15.000,00 kn .</w:t>
      </w:r>
    </w:p>
    <w:p w:rsidRDefault="001C7286" w:rsidP="004D51F4" w:rsidR="001C7286">
      <w:pPr>
        <w:jc w:val="both"/>
        <w:rPr>
          <w:lang w:val="pl-PL"/>
        </w:rPr>
      </w:pPr>
    </w:p>
    <w:p w:rsidRDefault="00034506" w:rsidP="00531311" w:rsidR="00DC1E13">
      <w:pPr>
        <w:ind w:firstLine="708"/>
        <w:jc w:val="both"/>
        <w:rPr>
          <w:lang w:val="pl-PL"/>
        </w:rPr>
      </w:pPr>
      <w:r>
        <w:rPr>
          <w:lang w:val="pl-PL"/>
        </w:rPr>
        <w:t>Prelazi se na raspravu</w:t>
      </w:r>
    </w:p>
    <w:p w:rsidRDefault="00034506" w:rsidP="004D51F4" w:rsidR="00034506">
      <w:pPr>
        <w:jc w:val="both"/>
        <w:rPr>
          <w:lang w:val="pl-PL"/>
        </w:rPr>
      </w:pPr>
      <w:r>
        <w:rPr>
          <w:lang w:val="pl-PL"/>
        </w:rPr>
        <w:t xml:space="preserve"> </w:t>
      </w:r>
    </w:p>
    <w:p w:rsidRDefault="004D51F4" w:rsidP="00720BAD" w:rsidR="007D59FD">
      <w:pPr>
        <w:ind w:firstLine="708"/>
        <w:jc w:val="both"/>
        <w:rPr>
          <w:lang w:val="pl-PL"/>
        </w:rPr>
      </w:pPr>
      <w:r>
        <w:rPr>
          <w:lang w:val="pl-PL"/>
        </w:rPr>
        <w:t>Vjerovnici</w:t>
      </w:r>
      <w:r w:rsidR="007D59FD">
        <w:rPr>
          <w:lang w:val="pl-PL"/>
        </w:rPr>
        <w:t xml:space="preserve"> osim vjerovnika T.Rukavina navode da su </w:t>
      </w:r>
      <w:r w:rsidR="00E256B3">
        <w:rPr>
          <w:lang w:val="pl-PL"/>
        </w:rPr>
        <w:t>suglasni da se podnese tužb</w:t>
      </w:r>
      <w:r w:rsidR="007D59FD">
        <w:rPr>
          <w:lang w:val="pl-PL"/>
        </w:rPr>
        <w:t>a protiv dužnikovog dužnika Ivana Čačića .</w:t>
      </w:r>
    </w:p>
    <w:p w:rsidRDefault="007D59FD" w:rsidP="00720BAD" w:rsidR="007D59FD">
      <w:pPr>
        <w:ind w:firstLine="708"/>
        <w:jc w:val="both"/>
        <w:rPr>
          <w:lang w:val="pl-PL"/>
        </w:rPr>
      </w:pPr>
      <w:r>
        <w:rPr>
          <w:lang w:val="pl-PL"/>
        </w:rPr>
        <w:t xml:space="preserve">Budući da utvrđena tražbina T.Rukavine iznosi 166.972,40 kn a tražbine ostalih vjerovnika koji su " za tužbu" iznose cca 4,4  milijuna, to se temeljem odredbe čl. 105 SZ smatra da je donesena odluka da se stečajnom upravitelju daje suglasnost podnijeti tužbu protiv Ivana Čačića radi isplate ( zajma) </w:t>
      </w:r>
      <w:r w:rsidR="00E256B3">
        <w:rPr>
          <w:lang w:val="pl-PL"/>
        </w:rPr>
        <w:t>.</w:t>
      </w:r>
    </w:p>
    <w:p w:rsidRDefault="00A04A36" w:rsidP="00720BAD" w:rsidR="00A04A36">
      <w:pPr>
        <w:ind w:firstLine="708"/>
        <w:jc w:val="both"/>
        <w:rPr>
          <w:lang w:val="pl-PL"/>
        </w:rPr>
      </w:pPr>
      <w:r>
        <w:rPr>
          <w:lang w:val="pl-PL"/>
        </w:rPr>
        <w:t>Stečajni upravitelj na inzistiranje vjerovnika  Tomislava Rukavine potvrđuje da izdavanjem zadužnice ili drugog oblika ovršne isprave o povratu pozajmice nije doveden u zabludu u pogledu činjenica naplate po tim ovršnim ispravama s obzirom na blokadu računa tih dužnika i nepostojanje imovine.</w:t>
      </w:r>
    </w:p>
    <w:p w:rsidRDefault="00D10008" w:rsidP="00720BAD" w:rsidR="00D10008">
      <w:pPr>
        <w:ind w:firstLine="708"/>
        <w:jc w:val="both"/>
        <w:rPr>
          <w:lang w:val="pl-PL"/>
        </w:rPr>
      </w:pPr>
      <w:r>
        <w:rPr>
          <w:lang w:val="pl-PL"/>
        </w:rPr>
        <w:t xml:space="preserve">Prisutni vjerovnici suglasno predlažu nastavak današnjeg ročišta za rujan, da bi u međuvremenu T.Rukavina i </w:t>
      </w:r>
      <w:r w:rsidR="00D773D9">
        <w:rPr>
          <w:lang w:val="pl-PL"/>
        </w:rPr>
        <w:t xml:space="preserve"> D.</w:t>
      </w:r>
      <w:r>
        <w:rPr>
          <w:lang w:val="pl-PL"/>
        </w:rPr>
        <w:t>Žepina uzeli u obzir gore navedeno te predali stečajnom upravitelju zadužnice.</w:t>
      </w:r>
    </w:p>
    <w:p w:rsidRDefault="007D59FD" w:rsidP="00720BAD" w:rsidR="007D59FD">
      <w:pPr>
        <w:ind w:firstLine="708"/>
        <w:jc w:val="both"/>
        <w:rPr>
          <w:lang w:val="pl-PL"/>
        </w:rPr>
      </w:pPr>
    </w:p>
    <w:p w:rsidRDefault="00EF6E28" w:rsidP="00321749" w:rsidR="00EF6E28">
      <w:pPr>
        <w:ind w:firstLine="708"/>
        <w:jc w:val="both"/>
        <w:rPr>
          <w:lang w:val="pl-PL"/>
        </w:rPr>
      </w:pPr>
      <w:r>
        <w:rPr>
          <w:lang w:val="pl-PL"/>
        </w:rPr>
        <w:t xml:space="preserve"> Pristuni vjerovnici osim Rukavine navode da su suglasni da stečajni upravitelj podnose  uz tužbu i i prijedlog za određivanjem neke od privremenih mjera iz kataloga ovršnog zakona.</w:t>
      </w:r>
    </w:p>
    <w:p w:rsidRDefault="00EF6E28" w:rsidP="00720BAD" w:rsidR="00EF6E28">
      <w:pPr>
        <w:ind w:firstLine="708"/>
        <w:jc w:val="both"/>
        <w:rPr>
          <w:lang w:val="pl-PL"/>
        </w:rPr>
      </w:pPr>
    </w:p>
    <w:p w:rsidRDefault="00EF6E28" w:rsidP="00720BAD" w:rsidR="00720BAD">
      <w:pPr>
        <w:ind w:firstLine="708"/>
        <w:jc w:val="both"/>
        <w:rPr>
          <w:lang w:val="pl-PL"/>
        </w:rPr>
      </w:pPr>
      <w:r>
        <w:rPr>
          <w:lang w:val="pl-PL"/>
        </w:rPr>
        <w:t>Sud donosi</w:t>
      </w:r>
      <w:r w:rsidR="0062064B">
        <w:rPr>
          <w:lang w:val="pl-PL"/>
        </w:rPr>
        <w:t xml:space="preserve"> sljedeć</w:t>
      </w:r>
      <w:r w:rsidR="008F353F">
        <w:rPr>
          <w:lang w:val="pl-PL"/>
        </w:rPr>
        <w:t>e</w:t>
      </w:r>
      <w:r w:rsidR="0062064B">
        <w:rPr>
          <w:lang w:val="pl-PL"/>
        </w:rPr>
        <w:t xml:space="preserve"> </w:t>
      </w:r>
    </w:p>
    <w:p w:rsidRDefault="0062064B" w:rsidP="00720BAD" w:rsidR="0062064B">
      <w:pPr>
        <w:ind w:firstLine="708"/>
        <w:jc w:val="both"/>
        <w:rPr>
          <w:lang w:val="pl-PL"/>
        </w:rPr>
      </w:pPr>
    </w:p>
    <w:p w:rsidRDefault="00EF6E28" w:rsidP="0062064B" w:rsidR="0062064B">
      <w:pPr>
        <w:ind w:firstLine="708"/>
        <w:jc w:val="center"/>
        <w:rPr>
          <w:lang w:val="pl-PL"/>
        </w:rPr>
      </w:pPr>
      <w:r>
        <w:rPr>
          <w:lang w:val="pl-PL"/>
        </w:rPr>
        <w:t xml:space="preserve"> r j e š e nj e</w:t>
      </w:r>
    </w:p>
    <w:p w:rsidRDefault="004D51F4" w:rsidP="0062064B" w:rsidR="004D51F4">
      <w:pPr>
        <w:ind w:firstLine="708"/>
        <w:jc w:val="center"/>
        <w:rPr>
          <w:lang w:val="pl-PL"/>
        </w:rPr>
      </w:pPr>
    </w:p>
    <w:p w:rsidRDefault="004D51F4" w:rsidP="004D51F4" w:rsidR="004D51F4">
      <w:pPr>
        <w:jc w:val="both"/>
        <w:rPr>
          <w:lang w:val="pl-PL"/>
        </w:rPr>
      </w:pPr>
      <w:r>
        <w:rPr>
          <w:lang w:val="pl-PL"/>
        </w:rPr>
        <w:tab/>
      </w:r>
      <w:r w:rsidR="00EF6E28">
        <w:rPr>
          <w:lang w:val="pl-PL"/>
        </w:rPr>
        <w:t>Određuje se nastavak današnje skupštine vjerovnika za dan 10.rujna 2019. u 11:00 sati što prisutni primaju na znanje i neće se posebno osobno pozivati.</w:t>
      </w:r>
    </w:p>
    <w:p w:rsidRDefault="007D181A" w:rsidP="00720BAD" w:rsidR="007D181A">
      <w:pPr>
        <w:ind w:firstLine="708"/>
        <w:jc w:val="both"/>
        <w:rPr>
          <w:lang w:val="pl-PL"/>
        </w:rPr>
      </w:pPr>
    </w:p>
    <w:p w:rsidRDefault="0062064B" w:rsidP="007127FB" w:rsidR="0062064B">
      <w:pPr>
        <w:jc w:val="both"/>
        <w:rPr>
          <w:color w:val="FF0000"/>
          <w:lang w:val="pl-PL"/>
        </w:rPr>
      </w:pPr>
    </w:p>
    <w:p w:rsidRDefault="00A343AF" w:rsidP="00672C7E" w:rsidR="00A343AF">
      <w:pPr>
        <w:ind w:firstLine="709"/>
        <w:jc w:val="both"/>
      </w:pPr>
    </w:p>
    <w:p w:rsidRDefault="0050201A" w:rsidP="00000643" w:rsidR="00A56B83" w:rsidRPr="004D51F4">
      <w:pPr>
        <w:jc w:val="center"/>
      </w:pPr>
      <w:r w:rsidRPr="004D51F4">
        <w:t xml:space="preserve">Dovršeno u </w:t>
      </w:r>
      <w:r w:rsidR="00604B1E">
        <w:t xml:space="preserve"> 12:</w:t>
      </w:r>
      <w:r w:rsidR="00395A07">
        <w:t xml:space="preserve">20 </w:t>
      </w:r>
      <w:r w:rsidR="00216320" w:rsidRPr="004D51F4">
        <w:t xml:space="preserve"> sati</w:t>
      </w:r>
    </w:p>
    <w:p w:rsidRDefault="00526FC3" w:rsidP="00000643" w:rsidR="00526FC3" w:rsidRPr="00000643">
      <w:pPr>
        <w:jc w:val="center"/>
        <w:rPr>
          <w:u w:val="single"/>
        </w:rPr>
      </w:pPr>
    </w:p>
    <w:p w:rsidRDefault="00317EA9" w:rsidP="003F375C" w:rsidR="006D1D6F">
      <w:pPr>
        <w:jc w:val="both"/>
      </w:pPr>
      <w:r>
        <w:tab/>
      </w:r>
    </w:p>
    <w:p w:rsidRDefault="00000643" w:rsidP="00000643" w:rsidR="00F06587">
      <w:pPr>
        <w:jc w:val="center"/>
      </w:pPr>
      <w:r>
        <w:t>SUDAC:</w:t>
      </w:r>
    </w:p>
    <w:p w:rsidRDefault="00000643" w:rsidP="00000643" w:rsidR="00000643">
      <w:pPr>
        <w:jc w:val="center"/>
      </w:pPr>
      <w:r>
        <w:t>Nevenka Siladi Rstić</w:t>
      </w:r>
    </w:p>
    <w:p w:rsidRDefault="0028045B" w:rsidP="00000643" w:rsidR="0028045B">
      <w:pPr>
        <w:jc w:val="center"/>
      </w:pPr>
    </w:p>
    <w:p w:rsidRDefault="0028045B" w:rsidP="00000643" w:rsidR="0028045B">
      <w:pPr>
        <w:jc w:val="center"/>
      </w:pPr>
      <w:r>
        <w:t>____</w:t>
      </w:r>
      <w:r w:rsidR="00734129">
        <w:t>_________________</w:t>
      </w:r>
    </w:p>
    <w:p w:rsidRDefault="00000643" w:rsidP="00000643" w:rsidR="00000643">
      <w:pPr>
        <w:jc w:val="center"/>
      </w:pPr>
    </w:p>
    <w:p w:rsidRDefault="00AE2265" w:rsidP="00000643" w:rsidR="00AE2265">
      <w:pPr>
        <w:jc w:val="center"/>
      </w:pPr>
    </w:p>
    <w:p w:rsidRDefault="00000643" w:rsidP="00000643" w:rsidR="00000643">
      <w:pPr>
        <w:jc w:val="center"/>
      </w:pPr>
      <w:r>
        <w:t>Zapisničar:</w:t>
      </w:r>
    </w:p>
    <w:p w:rsidRDefault="0028045B" w:rsidP="00000643" w:rsidR="0028045B" w:rsidRPr="004D51F4">
      <w:pPr>
        <w:jc w:val="center"/>
      </w:pPr>
    </w:p>
    <w:p w:rsidRDefault="00734129" w:rsidP="00FD09EA" w:rsidR="00FD09EA">
      <w:pPr>
        <w:jc w:val="center"/>
      </w:pPr>
      <w:r>
        <w:t>_____________________</w:t>
      </w:r>
    </w:p>
    <w:p w:rsidRDefault="00000643" w:rsidP="00000643" w:rsidR="00000643"/>
    <w:p w:rsidRDefault="00000643" w:rsidP="00AE2265" w:rsidR="00AE2265">
      <w:r>
        <w:softHyphen/>
      </w:r>
      <w:r>
        <w:softHyphen/>
      </w:r>
      <w:r>
        <w:softHyphen/>
      </w:r>
      <w:r>
        <w:softHyphen/>
      </w:r>
      <w:r>
        <w:softHyphen/>
      </w:r>
      <w:r>
        <w:softHyphen/>
      </w:r>
      <w:r>
        <w:softHyphen/>
      </w:r>
      <w:r>
        <w:softHyphen/>
      </w:r>
      <w:r w:rsidR="00734129">
        <w:softHyphen/>
      </w:r>
      <w:r w:rsidR="00734129">
        <w:softHyphen/>
      </w:r>
      <w:r w:rsidR="00734129">
        <w:softHyphen/>
      </w:r>
      <w:r w:rsidR="00734129">
        <w:softHyphen/>
      </w:r>
      <w:r w:rsidR="00734129">
        <w:softHyphen/>
      </w:r>
      <w:r w:rsidR="00734129">
        <w:softHyphen/>
      </w:r>
    </w:p>
    <w:p w:rsidRDefault="00C23972" w:rsidP="00AE2265" w:rsidR="00C23972">
      <w:r w:rsidRPr="00C23972">
        <w:t xml:space="preserve"> </w:t>
      </w:r>
      <w:r w:rsidR="00AE2265">
        <w:t>stečajni upravitelj</w:t>
      </w:r>
      <w:r w:rsidR="00257593">
        <w:tab/>
      </w:r>
      <w:r w:rsidR="00257593">
        <w:tab/>
      </w:r>
      <w:r w:rsidR="00257593">
        <w:tab/>
      </w:r>
      <w:r w:rsidR="00257593">
        <w:tab/>
      </w:r>
      <w:r w:rsidR="00257593">
        <w:tab/>
      </w:r>
      <w:r w:rsidR="00257593">
        <w:tab/>
      </w:r>
      <w:r w:rsidR="00257593">
        <w:tab/>
      </w:r>
      <w:r w:rsidR="00257593">
        <w:tab/>
      </w:r>
      <w:r w:rsidR="00257593">
        <w:tab/>
        <w:t>vjerovnici</w:t>
      </w:r>
    </w:p>
    <w:p w:rsidRDefault="00257593" w:rsidP="00AE2265" w:rsidR="00257593"/>
    <w:p w:rsidRDefault="00604B1E" w:rsidP="00AE2265" w:rsidR="00AE0B10">
      <w:r>
        <w:lastRenderedPageBreak/>
        <w:t>DNA:</w:t>
      </w:r>
    </w:p>
    <w:p w:rsidRDefault="00604B1E" w:rsidP="00AE2265" w:rsidR="00604B1E">
      <w:r>
        <w:t xml:space="preserve">e- oglasna ploča suda za vjerovnike i sudionike </w:t>
      </w:r>
    </w:p>
    <w:p w:rsidRDefault="00AE0B10" w:rsidP="00AE2265" w:rsidR="00AE0B10"/>
    <w:p w:rsidRDefault="00AE0B10" w:rsidP="00AE2265" w:rsidR="00AE0B10"/>
    <w:sectPr w:rsidSect="00F06587" w:rsidR="00AE0B10">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707E" w:rsidR="000F707E">
      <w:r>
        <w:separator/>
      </w:r>
    </w:p>
  </w:endnote>
  <w:endnote w:id="0" w:type="continuationSeparator">
    <w:p w:rsidRDefault="000F707E" w:rsidR="000F70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707E" w:rsidR="000F707E">
      <w:r>
        <w:separator/>
      </w:r>
    </w:p>
  </w:footnote>
  <w:footnote w:id="0" w:type="continuationSeparator">
    <w:p w:rsidRDefault="000F707E" w:rsidR="000F70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7FBC" w:rsidP="00123459" w:rsidR="00C67FB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67FBC" w:rsidP="00123459" w:rsidR="00C67FB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33711963"/>
      <w:docPartObj>
        <w:docPartGallery w:val="Page Numbers (Top of Page)"/>
        <w:docPartUnique/>
      </w:docPartObj>
    </w:sdtPr>
    <w:sdtEndPr/>
    <w:sdtContent>
      <w:p w:rsidRDefault="00F06587" w:rsidR="00F06587">
        <w:pPr>
          <w:pStyle w:val="Zaglavlje"/>
          <w:jc w:val="center"/>
        </w:pPr>
        <w:r>
          <w:fldChar w:fldCharType="begin"/>
        </w:r>
        <w:r>
          <w:instrText xml:space="preserve"> PAGE  \* ArabicDash  \* MERGEFORMAT </w:instrText>
        </w:r>
        <w:r>
          <w:fldChar w:fldCharType="separate"/>
        </w:r>
        <w:r w:rsidR="00F139B1">
          <w:rPr>
            <w:noProof/>
          </w:rPr>
          <w:t>- 4 -</w:t>
        </w:r>
        <w:r>
          <w:fldChar w:fldCharType="end"/>
        </w:r>
      </w:p>
    </w:sdtContent>
  </w:sdt>
  <w:p w:rsidRDefault="00F06587" w:rsidP="00123459" w:rsidR="00C67FBC">
    <w:pPr>
      <w:pStyle w:val="Zaglavlje"/>
      <w:ind w:right="360"/>
    </w:pPr>
    <w:r>
      <w:tab/>
    </w:r>
    <w:r>
      <w:tab/>
    </w:r>
    <w:r w:rsidR="00526FC3" w:rsidRPr="00F06587">
      <w:t>47. St-</w:t>
    </w:r>
    <w:r w:rsidR="008F353F">
      <w:t>6945/16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6587" w:rsidP="000C42FE" w:rsidR="00F06587">
    <w:pPr>
      <w:pStyle w:val="Zaglavlje"/>
      <w:ind w:left="426"/>
    </w:pPr>
    <w:r>
      <w:tab/>
    </w:r>
    <w:r>
      <w:tab/>
    </w:r>
    <w:r w:rsidRPr="00F06587">
      <w:t>47. St-</w:t>
    </w:r>
    <w:r w:rsidR="001545BC">
      <w:t>6945/16</w:t>
    </w:r>
  </w:p>
  <w:p w:rsidRDefault="00F06587" w:rsidP="00796A57" w:rsidR="00F06587" w:rsidRPr="00953077">
    <w:pPr>
      <w:pStyle w:val="Zaglavlje"/>
    </w:pPr>
    <w:r w:rsidRPr="00953077">
      <w:t>REPUBLIKA HRVAT</w:t>
    </w:r>
    <w:r>
      <w:t>S</w:t>
    </w:r>
    <w:r w:rsidRPr="00953077">
      <w:t>KA</w:t>
    </w:r>
  </w:p>
  <w:p w:rsidRDefault="00F06587" w:rsidP="00796A57" w:rsidR="00F06587" w:rsidRPr="00953077">
    <w:pPr>
      <w:pStyle w:val="Zaglavlje"/>
    </w:pPr>
    <w:r w:rsidRPr="00953077">
      <w:t>Trgovački sud u Zagrebu</w:t>
    </w:r>
  </w:p>
  <w:p w:rsidRDefault="00F06587" w:rsidP="00796A57" w:rsidR="00F06587" w:rsidRPr="00953077">
    <w:pPr>
      <w:pStyle w:val="Zaglavlje"/>
    </w:pPr>
    <w:r w:rsidRPr="00953077">
      <w:t>Zagre</w:t>
    </w:r>
    <w:r w:rsidR="006D1D6F">
      <w:t>b, Amruševa 2/II, desno (p.p. 432</w:t>
    </w:r>
    <w:r w:rsidRPr="00953077">
      <w:t>)</w:t>
    </w:r>
  </w:p>
  <w:p w:rsidRDefault="00F06587" w:rsidP="00F06587" w:rsidR="00F06587">
    <w:pPr>
      <w:jc w:val="both"/>
    </w:pPr>
    <w:r w:rsidRPr="00F06587">
      <w:tab/>
    </w:r>
    <w:r w:rsidRPr="00F06587">
      <w:tab/>
    </w:r>
    <w:r w:rsidRPr="00F06587">
      <w:tab/>
    </w:r>
    <w:r w:rsidRPr="00F06587">
      <w:tab/>
    </w:r>
    <w:r w:rsidRPr="00F06587">
      <w:tab/>
    </w:r>
    <w:r w:rsidRPr="00F06587">
      <w:tab/>
    </w:r>
    <w:r w:rsidRPr="00F06587">
      <w:tab/>
    </w:r>
    <w:r w:rsidRPr="00F06587">
      <w:tab/>
    </w:r>
    <w:r w:rsidRPr="00F06587">
      <w:tab/>
    </w:r>
    <w:r>
      <w:t xml:space="preserve">      </w:t>
    </w:r>
  </w:p>
  <w:p w:rsidRDefault="00F06587" w:rsidP="00F06587" w:rsidR="00F06587">
    <w:pPr>
      <w:jc w:val="center"/>
    </w:pPr>
    <w:r w:rsidRPr="00F06587">
      <w:t>Z A P I S N I K</w:t>
    </w:r>
  </w:p>
  <w:p w:rsidRDefault="00D1710B" w:rsidP="00F06587" w:rsidR="00F06587" w:rsidRPr="00F06587">
    <w:pPr>
      <w:jc w:val="both"/>
    </w:pPr>
    <w:r>
      <w:tab/>
    </w:r>
    <w:r>
      <w:tab/>
    </w:r>
    <w:r>
      <w:tab/>
    </w:r>
    <w:r w:rsidR="00751648">
      <w:tab/>
    </w:r>
    <w:r w:rsidR="00F06587" w:rsidRPr="00F06587">
      <w:t>SA SKUPŠTINE VJEROVNIKA</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DD4342"/>
    <w:multiLevelType w:val="hybridMultilevel"/>
    <w:tmpl w:val="E8DE415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C6F236E"/>
    <w:multiLevelType w:val="hybridMultilevel"/>
    <w:tmpl w:val="E848A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5F32D8"/>
    <w:multiLevelType w:val="hybridMultilevel"/>
    <w:tmpl w:val="108AB984"/>
    <w:lvl w:tplc="00F2ADD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1DB37EF"/>
    <w:multiLevelType w:val="hybridMultilevel"/>
    <w:tmpl w:val="3050DC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7F5546D"/>
    <w:multiLevelType w:val="hybridMultilevel"/>
    <w:tmpl w:val="FEDCDA60"/>
    <w:lvl w:tplc="C3D0BF0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18C917A3"/>
    <w:multiLevelType w:val="hybridMultilevel"/>
    <w:tmpl w:val="2ABCFA1C"/>
    <w:lvl w:tplc="6BD8D4BE" w:ilvl="0">
      <w:start w:val="4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C355CAA"/>
    <w:multiLevelType w:val="hybridMultilevel"/>
    <w:tmpl w:val="4EC06D64"/>
    <w:lvl w:tplc="ED1C04AA" w:ilvl="0">
      <w:start w:val="1"/>
      <w:numFmt w:val="decimal"/>
      <w:lvlText w:val="%1."/>
      <w:lvlJc w:val="left"/>
      <w:pPr>
        <w:ind w:hanging="360" w:left="1320"/>
      </w:pPr>
      <w:rPr>
        <w:rFonts w:hint="default"/>
      </w:rPr>
    </w:lvl>
    <w:lvl w:tentative="true" w:tplc="041A0019" w:ilvl="1">
      <w:start w:val="1"/>
      <w:numFmt w:val="lowerLetter"/>
      <w:lvlText w:val="%2."/>
      <w:lvlJc w:val="left"/>
      <w:pPr>
        <w:ind w:hanging="360" w:left="2040"/>
      </w:pPr>
    </w:lvl>
    <w:lvl w:tentative="true" w:tplc="041A001B" w:ilvl="2">
      <w:start w:val="1"/>
      <w:numFmt w:val="lowerRoman"/>
      <w:lvlText w:val="%3."/>
      <w:lvlJc w:val="right"/>
      <w:pPr>
        <w:ind w:hanging="180" w:left="2760"/>
      </w:pPr>
    </w:lvl>
    <w:lvl w:tentative="true" w:tplc="041A000F" w:ilvl="3">
      <w:start w:val="1"/>
      <w:numFmt w:val="decimal"/>
      <w:lvlText w:val="%4."/>
      <w:lvlJc w:val="left"/>
      <w:pPr>
        <w:ind w:hanging="360" w:left="3480"/>
      </w:pPr>
    </w:lvl>
    <w:lvl w:tentative="true" w:tplc="041A0019" w:ilvl="4">
      <w:start w:val="1"/>
      <w:numFmt w:val="lowerLetter"/>
      <w:lvlText w:val="%5."/>
      <w:lvlJc w:val="left"/>
      <w:pPr>
        <w:ind w:hanging="360" w:left="4200"/>
      </w:pPr>
    </w:lvl>
    <w:lvl w:tentative="true" w:tplc="041A001B" w:ilvl="5">
      <w:start w:val="1"/>
      <w:numFmt w:val="lowerRoman"/>
      <w:lvlText w:val="%6."/>
      <w:lvlJc w:val="right"/>
      <w:pPr>
        <w:ind w:hanging="180" w:left="4920"/>
      </w:pPr>
    </w:lvl>
    <w:lvl w:tentative="true" w:tplc="041A000F" w:ilvl="6">
      <w:start w:val="1"/>
      <w:numFmt w:val="decimal"/>
      <w:lvlText w:val="%7."/>
      <w:lvlJc w:val="left"/>
      <w:pPr>
        <w:ind w:hanging="360" w:left="5640"/>
      </w:pPr>
    </w:lvl>
    <w:lvl w:tentative="true" w:tplc="041A0019" w:ilvl="7">
      <w:start w:val="1"/>
      <w:numFmt w:val="lowerLetter"/>
      <w:lvlText w:val="%8."/>
      <w:lvlJc w:val="left"/>
      <w:pPr>
        <w:ind w:hanging="360" w:left="6360"/>
      </w:pPr>
    </w:lvl>
    <w:lvl w:tentative="true" w:tplc="041A001B" w:ilvl="8">
      <w:start w:val="1"/>
      <w:numFmt w:val="lowerRoman"/>
      <w:lvlText w:val="%9."/>
      <w:lvlJc w:val="right"/>
      <w:pPr>
        <w:ind w:hanging="180" w:left="7080"/>
      </w:pPr>
    </w:lvl>
  </w:abstractNum>
  <w:abstractNum w:abstractNumId="7">
    <w:nsid w:val="1CFD525A"/>
    <w:multiLevelType w:val="hybridMultilevel"/>
    <w:tmpl w:val="AF724350"/>
    <w:lvl w:tplc="EB50F33A" w:ilvl="0">
      <w:start w:val="12"/>
      <w:numFmt w:val="bullet"/>
      <w:lvlText w:val="-"/>
      <w:lvlJc w:val="left"/>
      <w:pPr>
        <w:tabs>
          <w:tab w:pos="960" w:val="num"/>
        </w:tabs>
        <w:ind w:hanging="360" w:left="960"/>
      </w:pPr>
      <w:rPr>
        <w:rFonts w:cs="Times New Roman" w:eastAsia="Times New Roman" w:hAnsi="Times New Roman" w:ascii="Times New Roman" w:hint="default"/>
      </w:rPr>
    </w:lvl>
    <w:lvl w:tentative="true" w:tplc="041A0003" w:ilvl="1">
      <w:start w:val="1"/>
      <w:numFmt w:val="bullet"/>
      <w:lvlText w:val="o"/>
      <w:lvlJc w:val="left"/>
      <w:pPr>
        <w:tabs>
          <w:tab w:pos="1680" w:val="num"/>
        </w:tabs>
        <w:ind w:hanging="360" w:left="1680"/>
      </w:pPr>
      <w:rPr>
        <w:rFonts w:cs="Courier New" w:hAnsi="Courier New" w:ascii="Courier New" w:hint="default"/>
      </w:rPr>
    </w:lvl>
    <w:lvl w:tentative="true" w:tplc="041A0005" w:ilvl="2">
      <w:start w:val="1"/>
      <w:numFmt w:val="bullet"/>
      <w:lvlText w:val=""/>
      <w:lvlJc w:val="left"/>
      <w:pPr>
        <w:tabs>
          <w:tab w:pos="2400" w:val="num"/>
        </w:tabs>
        <w:ind w:hanging="360" w:left="2400"/>
      </w:pPr>
      <w:rPr>
        <w:rFonts w:hAnsi="Wingdings" w:ascii="Wingdings" w:hint="default"/>
      </w:rPr>
    </w:lvl>
    <w:lvl w:tentative="true" w:tplc="041A0001" w:ilvl="3">
      <w:start w:val="1"/>
      <w:numFmt w:val="bullet"/>
      <w:lvlText w:val=""/>
      <w:lvlJc w:val="left"/>
      <w:pPr>
        <w:tabs>
          <w:tab w:pos="3120" w:val="num"/>
        </w:tabs>
        <w:ind w:hanging="360" w:left="3120"/>
      </w:pPr>
      <w:rPr>
        <w:rFonts w:hAnsi="Symbol" w:ascii="Symbol" w:hint="default"/>
      </w:rPr>
    </w:lvl>
    <w:lvl w:tentative="true" w:tplc="041A0003" w:ilvl="4">
      <w:start w:val="1"/>
      <w:numFmt w:val="bullet"/>
      <w:lvlText w:val="o"/>
      <w:lvlJc w:val="left"/>
      <w:pPr>
        <w:tabs>
          <w:tab w:pos="3840" w:val="num"/>
        </w:tabs>
        <w:ind w:hanging="360" w:left="3840"/>
      </w:pPr>
      <w:rPr>
        <w:rFonts w:cs="Courier New" w:hAnsi="Courier New" w:ascii="Courier New" w:hint="default"/>
      </w:rPr>
    </w:lvl>
    <w:lvl w:tentative="true" w:tplc="041A0005" w:ilvl="5">
      <w:start w:val="1"/>
      <w:numFmt w:val="bullet"/>
      <w:lvlText w:val=""/>
      <w:lvlJc w:val="left"/>
      <w:pPr>
        <w:tabs>
          <w:tab w:pos="4560" w:val="num"/>
        </w:tabs>
        <w:ind w:hanging="360" w:left="4560"/>
      </w:pPr>
      <w:rPr>
        <w:rFonts w:hAnsi="Wingdings" w:ascii="Wingdings" w:hint="default"/>
      </w:rPr>
    </w:lvl>
    <w:lvl w:tentative="true" w:tplc="041A0001" w:ilvl="6">
      <w:start w:val="1"/>
      <w:numFmt w:val="bullet"/>
      <w:lvlText w:val=""/>
      <w:lvlJc w:val="left"/>
      <w:pPr>
        <w:tabs>
          <w:tab w:pos="5280" w:val="num"/>
        </w:tabs>
        <w:ind w:hanging="360" w:left="5280"/>
      </w:pPr>
      <w:rPr>
        <w:rFonts w:hAnsi="Symbol" w:ascii="Symbol" w:hint="default"/>
      </w:rPr>
    </w:lvl>
    <w:lvl w:tentative="true" w:tplc="041A0003" w:ilvl="7">
      <w:start w:val="1"/>
      <w:numFmt w:val="bullet"/>
      <w:lvlText w:val="o"/>
      <w:lvlJc w:val="left"/>
      <w:pPr>
        <w:tabs>
          <w:tab w:pos="6000" w:val="num"/>
        </w:tabs>
        <w:ind w:hanging="360" w:left="6000"/>
      </w:pPr>
      <w:rPr>
        <w:rFonts w:cs="Courier New" w:hAnsi="Courier New" w:ascii="Courier New" w:hint="default"/>
      </w:rPr>
    </w:lvl>
    <w:lvl w:tentative="true" w:tplc="041A0005" w:ilvl="8">
      <w:start w:val="1"/>
      <w:numFmt w:val="bullet"/>
      <w:lvlText w:val=""/>
      <w:lvlJc w:val="left"/>
      <w:pPr>
        <w:tabs>
          <w:tab w:pos="6720" w:val="num"/>
        </w:tabs>
        <w:ind w:hanging="360" w:left="6720"/>
      </w:pPr>
      <w:rPr>
        <w:rFonts w:hAnsi="Wingdings" w:ascii="Wingdings" w:hint="default"/>
      </w:rPr>
    </w:lvl>
  </w:abstractNum>
  <w:abstractNum w:abstractNumId="8">
    <w:nsid w:val="2571196F"/>
    <w:multiLevelType w:val="hybridMultilevel"/>
    <w:tmpl w:val="49D256A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B78625A"/>
    <w:multiLevelType w:val="hybridMultilevel"/>
    <w:tmpl w:val="59326C24"/>
    <w:lvl w:tplc="B0B21E58" w:ilvl="0">
      <w:start w:val="27"/>
      <w:numFmt w:val="bullet"/>
      <w:lvlText w:val="-"/>
      <w:lvlJc w:val="left"/>
      <w:pPr>
        <w:ind w:hanging="360" w:left="720"/>
      </w:pPr>
      <w:rPr>
        <w:rFonts w:cs="Arial" w:eastAsia="SimSu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36FB0B7C"/>
    <w:multiLevelType w:val="hybridMultilevel"/>
    <w:tmpl w:val="E1C4962C"/>
    <w:lvl w:tplc="6086943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B11283B"/>
    <w:multiLevelType w:val="hybridMultilevel"/>
    <w:tmpl w:val="E362D9D8"/>
    <w:lvl w:tplc="94CA6ED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3F7C4A21"/>
    <w:multiLevelType w:val="hybridMultilevel"/>
    <w:tmpl w:val="7DFED7D4"/>
    <w:lvl w:tplc="F7287D32" w:ilvl="0">
      <w:start w:val="2"/>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F9F6E4E"/>
    <w:multiLevelType w:val="hybridMultilevel"/>
    <w:tmpl w:val="3B28DB24"/>
    <w:lvl w:tplc="F67233B6" w:ilvl="0">
      <w:start w:val="1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422F5330"/>
    <w:multiLevelType w:val="hybridMultilevel"/>
    <w:tmpl w:val="0B8067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DC539BB"/>
    <w:multiLevelType w:val="hybridMultilevel"/>
    <w:tmpl w:val="D7102154"/>
    <w:lvl w:tplc="A66A98B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50091CBB"/>
    <w:multiLevelType w:val="hybridMultilevel"/>
    <w:tmpl w:val="147C3846"/>
    <w:lvl w:tplc="F66086F0" w:ilvl="0">
      <w:start w:val="12"/>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576877D8"/>
    <w:multiLevelType w:val="hybridMultilevel"/>
    <w:tmpl w:val="268AE3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85D3289"/>
    <w:multiLevelType w:val="hybridMultilevel"/>
    <w:tmpl w:val="1100872E"/>
    <w:lvl w:tplc="83803C26" w:ilvl="0">
      <w:start w:val="12"/>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9">
    <w:nsid w:val="5CB5452E"/>
    <w:multiLevelType w:val="hybridMultilevel"/>
    <w:tmpl w:val="0F7EC52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61E00728"/>
    <w:multiLevelType w:val="hybridMultilevel"/>
    <w:tmpl w:val="4B28A81A"/>
    <w:lvl w:tplc="EF4CC8A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1">
    <w:nsid w:val="70A11468"/>
    <w:multiLevelType w:val="hybridMultilevel"/>
    <w:tmpl w:val="6CC2DCB0"/>
    <w:lvl w:tplc="F186673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70F95913"/>
    <w:multiLevelType w:val="hybridMultilevel"/>
    <w:tmpl w:val="88628BB6"/>
    <w:lvl w:tplc="67EE9B8A"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BE013F8"/>
    <w:multiLevelType w:val="hybridMultilevel"/>
    <w:tmpl w:val="772E7F0C"/>
    <w:lvl w:tplc="2D3E205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19"/>
  </w:num>
  <w:num w:numId="3">
    <w:abstractNumId w:val="0"/>
  </w:num>
  <w:num w:numId="4">
    <w:abstractNumId w:val="15"/>
  </w:num>
  <w:num w:numId="5">
    <w:abstractNumId w:val="18"/>
  </w:num>
  <w:num w:numId="6">
    <w:abstractNumId w:val="17"/>
  </w:num>
  <w:num w:numId="7">
    <w:abstractNumId w:val="20"/>
  </w:num>
  <w:num w:numId="8">
    <w:abstractNumId w:val="11"/>
  </w:num>
  <w:num w:numId="9">
    <w:abstractNumId w:val="16"/>
  </w:num>
  <w:num w:numId="10">
    <w:abstractNumId w:val="7"/>
  </w:num>
  <w:num w:numId="11">
    <w:abstractNumId w:val="6"/>
  </w:num>
  <w:num w:numId="12">
    <w:abstractNumId w:val="8"/>
  </w:num>
  <w:num w:numId="13">
    <w:abstractNumId w:val="2"/>
  </w:num>
  <w:num w:numId="14">
    <w:abstractNumId w:val="12"/>
  </w:num>
  <w:num w:numId="15">
    <w:abstractNumId w:val="12"/>
  </w:num>
  <w:num w:numId="16">
    <w:abstractNumId w:val="12"/>
  </w:num>
  <w:num w:numId="17">
    <w:abstractNumId w:val="10"/>
  </w:num>
  <w:num w:numId="18">
    <w:abstractNumId w:val="12"/>
  </w:num>
  <w:num w:numId="19">
    <w:abstractNumId w:val="9"/>
  </w:num>
  <w:num w:numId="20">
    <w:abstractNumId w:val="23"/>
  </w:num>
  <w:num w:numId="21">
    <w:abstractNumId w:val="5"/>
  </w:num>
  <w:num w:numId="22">
    <w:abstractNumId w:val="21"/>
  </w:num>
  <w:num w:numId="23">
    <w:abstractNumId w:val="4"/>
  </w:num>
  <w:num w:numId="24">
    <w:abstractNumId w:val="1"/>
  </w:num>
  <w:num w:numId="25">
    <w:abstractNumId w:val="14"/>
  </w:num>
  <w:num w:numId="26">
    <w:abstractNumId w:val="22"/>
  </w:num>
  <w:num w:numId="2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B03"/>
    <w:rsid w:val="00000643"/>
    <w:rsid w:val="0000241E"/>
    <w:rsid w:val="00005745"/>
    <w:rsid w:val="000061CC"/>
    <w:rsid w:val="00006354"/>
    <w:rsid w:val="00020538"/>
    <w:rsid w:val="00025657"/>
    <w:rsid w:val="00025C71"/>
    <w:rsid w:val="00034506"/>
    <w:rsid w:val="00037319"/>
    <w:rsid w:val="00044601"/>
    <w:rsid w:val="0005051D"/>
    <w:rsid w:val="00060221"/>
    <w:rsid w:val="00060FC7"/>
    <w:rsid w:val="00062CD3"/>
    <w:rsid w:val="00086877"/>
    <w:rsid w:val="00090711"/>
    <w:rsid w:val="000A7B14"/>
    <w:rsid w:val="000B70C8"/>
    <w:rsid w:val="000C2753"/>
    <w:rsid w:val="000C44D7"/>
    <w:rsid w:val="000C4CED"/>
    <w:rsid w:val="000D6D1A"/>
    <w:rsid w:val="000F1F15"/>
    <w:rsid w:val="000F3510"/>
    <w:rsid w:val="000F3A4F"/>
    <w:rsid w:val="000F707E"/>
    <w:rsid w:val="00102A47"/>
    <w:rsid w:val="00111445"/>
    <w:rsid w:val="001131EC"/>
    <w:rsid w:val="00123459"/>
    <w:rsid w:val="00125D9B"/>
    <w:rsid w:val="00127F86"/>
    <w:rsid w:val="00133C81"/>
    <w:rsid w:val="00142331"/>
    <w:rsid w:val="00144DE6"/>
    <w:rsid w:val="001545BC"/>
    <w:rsid w:val="001562D3"/>
    <w:rsid w:val="00160337"/>
    <w:rsid w:val="001659E7"/>
    <w:rsid w:val="00174571"/>
    <w:rsid w:val="0017710E"/>
    <w:rsid w:val="00182D28"/>
    <w:rsid w:val="001872C1"/>
    <w:rsid w:val="00194852"/>
    <w:rsid w:val="00195039"/>
    <w:rsid w:val="001B7D7E"/>
    <w:rsid w:val="001C2A02"/>
    <w:rsid w:val="001C6C74"/>
    <w:rsid w:val="001C7286"/>
    <w:rsid w:val="001D4172"/>
    <w:rsid w:val="001D51F8"/>
    <w:rsid w:val="001D676C"/>
    <w:rsid w:val="001E1DD5"/>
    <w:rsid w:val="001E3F72"/>
    <w:rsid w:val="001F0893"/>
    <w:rsid w:val="001F2371"/>
    <w:rsid w:val="001F348A"/>
    <w:rsid w:val="001F3D2E"/>
    <w:rsid w:val="001F728F"/>
    <w:rsid w:val="00200A66"/>
    <w:rsid w:val="00204DE0"/>
    <w:rsid w:val="00216320"/>
    <w:rsid w:val="00217EFB"/>
    <w:rsid w:val="00220F65"/>
    <w:rsid w:val="00226122"/>
    <w:rsid w:val="002265EC"/>
    <w:rsid w:val="00232986"/>
    <w:rsid w:val="00234ADD"/>
    <w:rsid w:val="0024241D"/>
    <w:rsid w:val="00257593"/>
    <w:rsid w:val="0026486B"/>
    <w:rsid w:val="00266C68"/>
    <w:rsid w:val="00270115"/>
    <w:rsid w:val="0027055F"/>
    <w:rsid w:val="00273367"/>
    <w:rsid w:val="0028045B"/>
    <w:rsid w:val="00286AFC"/>
    <w:rsid w:val="002951E6"/>
    <w:rsid w:val="0029646D"/>
    <w:rsid w:val="00297124"/>
    <w:rsid w:val="002A4B6F"/>
    <w:rsid w:val="002B39FC"/>
    <w:rsid w:val="002B721E"/>
    <w:rsid w:val="002C4480"/>
    <w:rsid w:val="002C57D0"/>
    <w:rsid w:val="002D1DFE"/>
    <w:rsid w:val="002D441F"/>
    <w:rsid w:val="002D5712"/>
    <w:rsid w:val="002D6D1B"/>
    <w:rsid w:val="002E2799"/>
    <w:rsid w:val="002E2936"/>
    <w:rsid w:val="002F5102"/>
    <w:rsid w:val="002F52DF"/>
    <w:rsid w:val="00301329"/>
    <w:rsid w:val="00306E57"/>
    <w:rsid w:val="00314112"/>
    <w:rsid w:val="0031773E"/>
    <w:rsid w:val="00317EA9"/>
    <w:rsid w:val="00321749"/>
    <w:rsid w:val="00324A58"/>
    <w:rsid w:val="00327299"/>
    <w:rsid w:val="0032743D"/>
    <w:rsid w:val="0034045C"/>
    <w:rsid w:val="003425BF"/>
    <w:rsid w:val="0034354B"/>
    <w:rsid w:val="003532F5"/>
    <w:rsid w:val="003556FC"/>
    <w:rsid w:val="0035795D"/>
    <w:rsid w:val="00361B03"/>
    <w:rsid w:val="00372B1C"/>
    <w:rsid w:val="00373A39"/>
    <w:rsid w:val="00374FE7"/>
    <w:rsid w:val="003808AE"/>
    <w:rsid w:val="00380948"/>
    <w:rsid w:val="00395A07"/>
    <w:rsid w:val="003A5FA0"/>
    <w:rsid w:val="003B19FD"/>
    <w:rsid w:val="003C0E14"/>
    <w:rsid w:val="003C194B"/>
    <w:rsid w:val="003C6BA4"/>
    <w:rsid w:val="003D0525"/>
    <w:rsid w:val="003D57F4"/>
    <w:rsid w:val="003E268B"/>
    <w:rsid w:val="003F2B10"/>
    <w:rsid w:val="003F375C"/>
    <w:rsid w:val="003F42AB"/>
    <w:rsid w:val="003F43AF"/>
    <w:rsid w:val="0040092C"/>
    <w:rsid w:val="00404AB6"/>
    <w:rsid w:val="00406BF7"/>
    <w:rsid w:val="0042202F"/>
    <w:rsid w:val="004236D5"/>
    <w:rsid w:val="00423D24"/>
    <w:rsid w:val="00427FC5"/>
    <w:rsid w:val="00440D1A"/>
    <w:rsid w:val="00443F81"/>
    <w:rsid w:val="00445FAE"/>
    <w:rsid w:val="00446DFD"/>
    <w:rsid w:val="00452EAA"/>
    <w:rsid w:val="00453FAB"/>
    <w:rsid w:val="004635D2"/>
    <w:rsid w:val="00467E22"/>
    <w:rsid w:val="00473223"/>
    <w:rsid w:val="00480843"/>
    <w:rsid w:val="00481DF2"/>
    <w:rsid w:val="00492E97"/>
    <w:rsid w:val="004965B7"/>
    <w:rsid w:val="004A3B3D"/>
    <w:rsid w:val="004A5709"/>
    <w:rsid w:val="004A7288"/>
    <w:rsid w:val="004B39DD"/>
    <w:rsid w:val="004C0548"/>
    <w:rsid w:val="004C4150"/>
    <w:rsid w:val="004C5B2A"/>
    <w:rsid w:val="004D4211"/>
    <w:rsid w:val="004D51F4"/>
    <w:rsid w:val="004D77B4"/>
    <w:rsid w:val="004D7F6B"/>
    <w:rsid w:val="004E2EB9"/>
    <w:rsid w:val="0050201A"/>
    <w:rsid w:val="005026CD"/>
    <w:rsid w:val="0051209C"/>
    <w:rsid w:val="0052673C"/>
    <w:rsid w:val="00526FC3"/>
    <w:rsid w:val="00527D92"/>
    <w:rsid w:val="00530485"/>
    <w:rsid w:val="00531311"/>
    <w:rsid w:val="005324AC"/>
    <w:rsid w:val="005334AE"/>
    <w:rsid w:val="00542106"/>
    <w:rsid w:val="00544DBF"/>
    <w:rsid w:val="0055251D"/>
    <w:rsid w:val="00555867"/>
    <w:rsid w:val="005558CE"/>
    <w:rsid w:val="00571FDB"/>
    <w:rsid w:val="0057483D"/>
    <w:rsid w:val="005822B2"/>
    <w:rsid w:val="00584D27"/>
    <w:rsid w:val="00586D5D"/>
    <w:rsid w:val="005A08D5"/>
    <w:rsid w:val="005A4C47"/>
    <w:rsid w:val="005A73FA"/>
    <w:rsid w:val="005B4F1B"/>
    <w:rsid w:val="005B66F4"/>
    <w:rsid w:val="005C0DDE"/>
    <w:rsid w:val="005C39CE"/>
    <w:rsid w:val="005C60A5"/>
    <w:rsid w:val="005D6413"/>
    <w:rsid w:val="005E0F21"/>
    <w:rsid w:val="005E40E5"/>
    <w:rsid w:val="005E49E2"/>
    <w:rsid w:val="005F39FA"/>
    <w:rsid w:val="00603CA1"/>
    <w:rsid w:val="00604B1E"/>
    <w:rsid w:val="00605A46"/>
    <w:rsid w:val="00610BD1"/>
    <w:rsid w:val="006117C7"/>
    <w:rsid w:val="00615B11"/>
    <w:rsid w:val="0062064B"/>
    <w:rsid w:val="006263E7"/>
    <w:rsid w:val="006319A9"/>
    <w:rsid w:val="006376B0"/>
    <w:rsid w:val="00641611"/>
    <w:rsid w:val="00643D0E"/>
    <w:rsid w:val="00645CA9"/>
    <w:rsid w:val="006509D1"/>
    <w:rsid w:val="00657661"/>
    <w:rsid w:val="00661441"/>
    <w:rsid w:val="0066299A"/>
    <w:rsid w:val="0066300C"/>
    <w:rsid w:val="00672354"/>
    <w:rsid w:val="00672C7E"/>
    <w:rsid w:val="006816C2"/>
    <w:rsid w:val="00684DE7"/>
    <w:rsid w:val="006906D5"/>
    <w:rsid w:val="00691C31"/>
    <w:rsid w:val="006A5153"/>
    <w:rsid w:val="006B6BF4"/>
    <w:rsid w:val="006C028D"/>
    <w:rsid w:val="006C1ED8"/>
    <w:rsid w:val="006C4B1D"/>
    <w:rsid w:val="006C73FD"/>
    <w:rsid w:val="006D19DE"/>
    <w:rsid w:val="006D1D6F"/>
    <w:rsid w:val="006D38BC"/>
    <w:rsid w:val="006D70E1"/>
    <w:rsid w:val="006E2891"/>
    <w:rsid w:val="006F6548"/>
    <w:rsid w:val="00706C5E"/>
    <w:rsid w:val="007071CB"/>
    <w:rsid w:val="007108DF"/>
    <w:rsid w:val="00711304"/>
    <w:rsid w:val="007127FB"/>
    <w:rsid w:val="007164F0"/>
    <w:rsid w:val="007179B0"/>
    <w:rsid w:val="00720BAD"/>
    <w:rsid w:val="00721CBB"/>
    <w:rsid w:val="00722329"/>
    <w:rsid w:val="00723F56"/>
    <w:rsid w:val="00725016"/>
    <w:rsid w:val="00734129"/>
    <w:rsid w:val="00742FB0"/>
    <w:rsid w:val="0074518A"/>
    <w:rsid w:val="00751648"/>
    <w:rsid w:val="0075777E"/>
    <w:rsid w:val="00773FEC"/>
    <w:rsid w:val="0077616F"/>
    <w:rsid w:val="00783CC6"/>
    <w:rsid w:val="00790BB5"/>
    <w:rsid w:val="00790E1D"/>
    <w:rsid w:val="00796A57"/>
    <w:rsid w:val="00796CB2"/>
    <w:rsid w:val="007B6EC9"/>
    <w:rsid w:val="007D181A"/>
    <w:rsid w:val="007D59FD"/>
    <w:rsid w:val="007D6C89"/>
    <w:rsid w:val="007E158E"/>
    <w:rsid w:val="007F091A"/>
    <w:rsid w:val="007F4397"/>
    <w:rsid w:val="00812A0C"/>
    <w:rsid w:val="00814EEF"/>
    <w:rsid w:val="0084313F"/>
    <w:rsid w:val="00846407"/>
    <w:rsid w:val="0086193B"/>
    <w:rsid w:val="008622DC"/>
    <w:rsid w:val="00866744"/>
    <w:rsid w:val="00867D7F"/>
    <w:rsid w:val="0087108A"/>
    <w:rsid w:val="00877273"/>
    <w:rsid w:val="008958F4"/>
    <w:rsid w:val="008B0DA4"/>
    <w:rsid w:val="008B690D"/>
    <w:rsid w:val="008D074E"/>
    <w:rsid w:val="008E4471"/>
    <w:rsid w:val="008E4E89"/>
    <w:rsid w:val="008E7024"/>
    <w:rsid w:val="008F0725"/>
    <w:rsid w:val="008F353F"/>
    <w:rsid w:val="00900616"/>
    <w:rsid w:val="0090214F"/>
    <w:rsid w:val="00917078"/>
    <w:rsid w:val="00921860"/>
    <w:rsid w:val="00927E97"/>
    <w:rsid w:val="00930664"/>
    <w:rsid w:val="00932033"/>
    <w:rsid w:val="00933429"/>
    <w:rsid w:val="009339E8"/>
    <w:rsid w:val="009379D8"/>
    <w:rsid w:val="00940F02"/>
    <w:rsid w:val="00945E3F"/>
    <w:rsid w:val="00954C13"/>
    <w:rsid w:val="00961766"/>
    <w:rsid w:val="009636E1"/>
    <w:rsid w:val="009641CB"/>
    <w:rsid w:val="009653D9"/>
    <w:rsid w:val="009655B2"/>
    <w:rsid w:val="0097138B"/>
    <w:rsid w:val="0097474E"/>
    <w:rsid w:val="0097571B"/>
    <w:rsid w:val="00976AE4"/>
    <w:rsid w:val="00980A02"/>
    <w:rsid w:val="00980E33"/>
    <w:rsid w:val="00991DF6"/>
    <w:rsid w:val="00992B0D"/>
    <w:rsid w:val="00997264"/>
    <w:rsid w:val="009A4DE5"/>
    <w:rsid w:val="009A5F75"/>
    <w:rsid w:val="009A719E"/>
    <w:rsid w:val="009A7209"/>
    <w:rsid w:val="009B3B28"/>
    <w:rsid w:val="009D17B8"/>
    <w:rsid w:val="009D7FD1"/>
    <w:rsid w:val="009E42C0"/>
    <w:rsid w:val="009F15E6"/>
    <w:rsid w:val="009F5C4B"/>
    <w:rsid w:val="009F6532"/>
    <w:rsid w:val="00A04495"/>
    <w:rsid w:val="00A04A36"/>
    <w:rsid w:val="00A13297"/>
    <w:rsid w:val="00A205FB"/>
    <w:rsid w:val="00A22452"/>
    <w:rsid w:val="00A31414"/>
    <w:rsid w:val="00A343AF"/>
    <w:rsid w:val="00A53958"/>
    <w:rsid w:val="00A56B83"/>
    <w:rsid w:val="00A61ED7"/>
    <w:rsid w:val="00A62F34"/>
    <w:rsid w:val="00A64D27"/>
    <w:rsid w:val="00A918C6"/>
    <w:rsid w:val="00A92D05"/>
    <w:rsid w:val="00A95D7C"/>
    <w:rsid w:val="00AA3539"/>
    <w:rsid w:val="00AA673A"/>
    <w:rsid w:val="00AB5ED7"/>
    <w:rsid w:val="00AB78F9"/>
    <w:rsid w:val="00AD0964"/>
    <w:rsid w:val="00AD623C"/>
    <w:rsid w:val="00AE0B10"/>
    <w:rsid w:val="00AE2265"/>
    <w:rsid w:val="00AF6E6D"/>
    <w:rsid w:val="00AF768F"/>
    <w:rsid w:val="00B0205C"/>
    <w:rsid w:val="00B243C5"/>
    <w:rsid w:val="00B41CE0"/>
    <w:rsid w:val="00B436EB"/>
    <w:rsid w:val="00B43832"/>
    <w:rsid w:val="00B52CAF"/>
    <w:rsid w:val="00B548F0"/>
    <w:rsid w:val="00B605B7"/>
    <w:rsid w:val="00B63025"/>
    <w:rsid w:val="00B679E1"/>
    <w:rsid w:val="00B7287A"/>
    <w:rsid w:val="00B7288C"/>
    <w:rsid w:val="00B7297A"/>
    <w:rsid w:val="00B72A7C"/>
    <w:rsid w:val="00B7300D"/>
    <w:rsid w:val="00B736E2"/>
    <w:rsid w:val="00B742AF"/>
    <w:rsid w:val="00B8633E"/>
    <w:rsid w:val="00B91F09"/>
    <w:rsid w:val="00B9306E"/>
    <w:rsid w:val="00B93534"/>
    <w:rsid w:val="00B95DCB"/>
    <w:rsid w:val="00BB7B21"/>
    <w:rsid w:val="00BC3DCB"/>
    <w:rsid w:val="00BC6221"/>
    <w:rsid w:val="00BD356A"/>
    <w:rsid w:val="00BE00A4"/>
    <w:rsid w:val="00BE4A9F"/>
    <w:rsid w:val="00BF1183"/>
    <w:rsid w:val="00BF34A4"/>
    <w:rsid w:val="00C01C85"/>
    <w:rsid w:val="00C044D5"/>
    <w:rsid w:val="00C06219"/>
    <w:rsid w:val="00C06A1D"/>
    <w:rsid w:val="00C12909"/>
    <w:rsid w:val="00C1672F"/>
    <w:rsid w:val="00C16DE9"/>
    <w:rsid w:val="00C21CAF"/>
    <w:rsid w:val="00C236B4"/>
    <w:rsid w:val="00C23972"/>
    <w:rsid w:val="00C3310E"/>
    <w:rsid w:val="00C336DF"/>
    <w:rsid w:val="00C347B6"/>
    <w:rsid w:val="00C50437"/>
    <w:rsid w:val="00C60642"/>
    <w:rsid w:val="00C619BD"/>
    <w:rsid w:val="00C62C8E"/>
    <w:rsid w:val="00C64147"/>
    <w:rsid w:val="00C67FBC"/>
    <w:rsid w:val="00C744C1"/>
    <w:rsid w:val="00C81197"/>
    <w:rsid w:val="00C84ACE"/>
    <w:rsid w:val="00C859F5"/>
    <w:rsid w:val="00C91D52"/>
    <w:rsid w:val="00CA1D2A"/>
    <w:rsid w:val="00CA3CA5"/>
    <w:rsid w:val="00CA5E98"/>
    <w:rsid w:val="00CB1E63"/>
    <w:rsid w:val="00CB7B0E"/>
    <w:rsid w:val="00CC00AD"/>
    <w:rsid w:val="00CC634C"/>
    <w:rsid w:val="00CC7241"/>
    <w:rsid w:val="00CD4014"/>
    <w:rsid w:val="00CD6F97"/>
    <w:rsid w:val="00CE0D6A"/>
    <w:rsid w:val="00CE61A5"/>
    <w:rsid w:val="00CF15DE"/>
    <w:rsid w:val="00CF47B9"/>
    <w:rsid w:val="00CF6D2F"/>
    <w:rsid w:val="00CF6E25"/>
    <w:rsid w:val="00D04235"/>
    <w:rsid w:val="00D10008"/>
    <w:rsid w:val="00D12107"/>
    <w:rsid w:val="00D128BE"/>
    <w:rsid w:val="00D14E87"/>
    <w:rsid w:val="00D1696B"/>
    <w:rsid w:val="00D1710B"/>
    <w:rsid w:val="00D26B4C"/>
    <w:rsid w:val="00D31E34"/>
    <w:rsid w:val="00D33591"/>
    <w:rsid w:val="00D33E97"/>
    <w:rsid w:val="00D36FCB"/>
    <w:rsid w:val="00D44531"/>
    <w:rsid w:val="00D5201A"/>
    <w:rsid w:val="00D55371"/>
    <w:rsid w:val="00D56BA7"/>
    <w:rsid w:val="00D57D19"/>
    <w:rsid w:val="00D71D86"/>
    <w:rsid w:val="00D750A0"/>
    <w:rsid w:val="00D773D9"/>
    <w:rsid w:val="00D93CC0"/>
    <w:rsid w:val="00D9514F"/>
    <w:rsid w:val="00D952B0"/>
    <w:rsid w:val="00DA0631"/>
    <w:rsid w:val="00DA15DA"/>
    <w:rsid w:val="00DB140C"/>
    <w:rsid w:val="00DB1432"/>
    <w:rsid w:val="00DC1E13"/>
    <w:rsid w:val="00DC5E8F"/>
    <w:rsid w:val="00DC7F19"/>
    <w:rsid w:val="00DD07E2"/>
    <w:rsid w:val="00DD3965"/>
    <w:rsid w:val="00DD7E7D"/>
    <w:rsid w:val="00DE08B7"/>
    <w:rsid w:val="00DE36BE"/>
    <w:rsid w:val="00DF31F6"/>
    <w:rsid w:val="00DF447C"/>
    <w:rsid w:val="00DF661C"/>
    <w:rsid w:val="00DF77FD"/>
    <w:rsid w:val="00E14C01"/>
    <w:rsid w:val="00E15441"/>
    <w:rsid w:val="00E163BD"/>
    <w:rsid w:val="00E215F4"/>
    <w:rsid w:val="00E2562A"/>
    <w:rsid w:val="00E256B3"/>
    <w:rsid w:val="00E310ED"/>
    <w:rsid w:val="00E31869"/>
    <w:rsid w:val="00E4042D"/>
    <w:rsid w:val="00E4193F"/>
    <w:rsid w:val="00E43494"/>
    <w:rsid w:val="00E636C5"/>
    <w:rsid w:val="00E72E00"/>
    <w:rsid w:val="00E77052"/>
    <w:rsid w:val="00E77A16"/>
    <w:rsid w:val="00E77D03"/>
    <w:rsid w:val="00E94864"/>
    <w:rsid w:val="00EA1FAB"/>
    <w:rsid w:val="00EA4040"/>
    <w:rsid w:val="00EB26A3"/>
    <w:rsid w:val="00EB2975"/>
    <w:rsid w:val="00EB5E60"/>
    <w:rsid w:val="00EC5C5B"/>
    <w:rsid w:val="00EC79A8"/>
    <w:rsid w:val="00ED079D"/>
    <w:rsid w:val="00EE1F77"/>
    <w:rsid w:val="00EF5D2A"/>
    <w:rsid w:val="00EF6E28"/>
    <w:rsid w:val="00F06587"/>
    <w:rsid w:val="00F07E2F"/>
    <w:rsid w:val="00F07F57"/>
    <w:rsid w:val="00F139B1"/>
    <w:rsid w:val="00F13A7E"/>
    <w:rsid w:val="00F207EE"/>
    <w:rsid w:val="00F2560A"/>
    <w:rsid w:val="00F27A35"/>
    <w:rsid w:val="00F374B5"/>
    <w:rsid w:val="00F4019A"/>
    <w:rsid w:val="00F40FEE"/>
    <w:rsid w:val="00F4637E"/>
    <w:rsid w:val="00F46F86"/>
    <w:rsid w:val="00F47E0B"/>
    <w:rsid w:val="00F47EC1"/>
    <w:rsid w:val="00F54C3D"/>
    <w:rsid w:val="00F6118E"/>
    <w:rsid w:val="00F72C58"/>
    <w:rsid w:val="00F74154"/>
    <w:rsid w:val="00F822F9"/>
    <w:rsid w:val="00F82B4F"/>
    <w:rsid w:val="00F8532C"/>
    <w:rsid w:val="00F86466"/>
    <w:rsid w:val="00F8752E"/>
    <w:rsid w:val="00F93076"/>
    <w:rsid w:val="00F96CD5"/>
    <w:rsid w:val="00FA22CD"/>
    <w:rsid w:val="00FA23B5"/>
    <w:rsid w:val="00FA2DE1"/>
    <w:rsid w:val="00FB57AB"/>
    <w:rsid w:val="00FC4F43"/>
    <w:rsid w:val="00FC548C"/>
    <w:rsid w:val="00FC6DA1"/>
    <w:rsid w:val="00FD09EA"/>
    <w:rsid w:val="00FE6785"/>
    <w:rsid w:val="00FF160A"/>
    <w:rsid w:val="00FF1C19"/>
    <w:rsid w:val="00FF2A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A22CD"/>
    <w:rPr>
      <w:rFonts w:cs="Tahoma" w:hAnsi="Tahoma" w:ascii="Tahoma"/>
      <w:sz w:val="16"/>
      <w:szCs w:val="16"/>
    </w:rPr>
  </w:style>
  <w:style w:styleId="Zaglavlje" w:type="paragraph">
    <w:name w:val="header"/>
    <w:basedOn w:val="Normal"/>
    <w:link w:val="ZaglavljeChar"/>
    <w:uiPriority w:val="99"/>
    <w:rsid w:val="00123459"/>
    <w:pPr>
      <w:tabs>
        <w:tab w:pos="4536" w:val="center"/>
        <w:tab w:pos="9072" w:val="right"/>
      </w:tabs>
    </w:pPr>
  </w:style>
  <w:style w:styleId="Brojstranice" w:type="character">
    <w:name w:val="page number"/>
    <w:basedOn w:val="Zadanifontodlomka"/>
    <w:rsid w:val="00123459"/>
  </w:style>
  <w:style w:styleId="Odlomakpopisa" w:type="paragraph">
    <w:name w:val="List Paragraph"/>
    <w:basedOn w:val="Normal"/>
    <w:uiPriority w:val="34"/>
    <w:qFormat/>
    <w:rsid w:val="003F375C"/>
    <w:pPr>
      <w:ind w:left="720"/>
      <w:contextualSpacing/>
    </w:pPr>
  </w:style>
  <w:style w:customStyle="true" w:styleId="ZaglavljeChar" w:type="character">
    <w:name w:val="Zaglavlje Char"/>
    <w:basedOn w:val="Zadanifontodlomka"/>
    <w:link w:val="Zaglavlje"/>
    <w:uiPriority w:val="99"/>
    <w:rsid w:val="004C4150"/>
    <w:rPr>
      <w:sz w:val="24"/>
      <w:szCs w:val="24"/>
    </w:rPr>
  </w:style>
  <w:style w:styleId="Podnoje" w:type="paragraph">
    <w:name w:val="footer"/>
    <w:basedOn w:val="Normal"/>
    <w:link w:val="PodnojeChar"/>
    <w:uiPriority w:val="99"/>
    <w:unhideWhenUsed/>
    <w:rsid w:val="004C4150"/>
    <w:pPr>
      <w:tabs>
        <w:tab w:pos="4680" w:val="center"/>
        <w:tab w:pos="9360" w:val="right"/>
      </w:tabs>
    </w:pPr>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4C4150"/>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F139B1"/>
    <w:rPr>
      <w:color w:val="808080"/>
      <w:bdr w:space="0" w:sz="0" w:color="auto" w:val="none"/>
      <w:shd w:fill="auto" w:color="auto" w:val="clear"/>
    </w:rPr>
  </w:style>
  <w:style w:customStyle="true" w:styleId="eSPISCCParagraphDefaultFont" w:type="character">
    <w:name w:val="eSPIS_CC_Paragraph Default Font"/>
    <w:basedOn w:val="Zadanifontodlomka"/>
    <w:rsid w:val="00F139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39B1"/>
    <w:rPr>
      <w:bdr w:space="0" w:sz="0" w:color="auto" w:val="none"/>
      <w:shd w:fill="FFFFCC" w:color="auto" w:val="clear"/>
      <w:lang w:val="hr-HR"/>
    </w:rPr>
  </w:style>
  <w:style w:customStyle="true" w:styleId="PozadinaSvijetloCrvena" w:type="character">
    <w:name w:val="Pozadina_SvijetloCrvena"/>
    <w:basedOn w:val="eSPISCCParagraphDefaultFont"/>
    <w:rsid w:val="00F139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39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A22CD"/>
    <w:rPr>
      <w:rFonts w:ascii="Tahoma" w:cs="Tahoma" w:hAnsi="Tahoma"/>
      <w:sz w:val="16"/>
      <w:szCs w:val="16"/>
    </w:rPr>
  </w:style>
  <w:style w:styleId="Zaglavlje" w:type="paragraph">
    <w:name w:val="header"/>
    <w:basedOn w:val="Normal"/>
    <w:link w:val="ZaglavljeChar"/>
    <w:uiPriority w:val="99"/>
    <w:rsid w:val="00123459"/>
    <w:pPr>
      <w:tabs>
        <w:tab w:pos="4536" w:val="center"/>
        <w:tab w:pos="9072" w:val="right"/>
      </w:tabs>
    </w:pPr>
  </w:style>
  <w:style w:styleId="Brojstranice" w:type="character">
    <w:name w:val="page number"/>
    <w:basedOn w:val="Zadanifontodlomka"/>
    <w:rsid w:val="00123459"/>
  </w:style>
  <w:style w:styleId="Odlomakpopisa" w:type="paragraph">
    <w:name w:val="List Paragraph"/>
    <w:basedOn w:val="Normal"/>
    <w:uiPriority w:val="34"/>
    <w:qFormat/>
    <w:rsid w:val="003F375C"/>
    <w:pPr>
      <w:ind w:left="720"/>
      <w:contextualSpacing/>
    </w:pPr>
  </w:style>
  <w:style w:customStyle="1" w:styleId="ZaglavljeChar" w:type="character">
    <w:name w:val="Zaglavlje Char"/>
    <w:basedOn w:val="Zadanifontodlomka"/>
    <w:link w:val="Zaglavlje"/>
    <w:uiPriority w:val="99"/>
    <w:rsid w:val="004C4150"/>
    <w:rPr>
      <w:sz w:val="24"/>
      <w:szCs w:val="24"/>
    </w:rPr>
  </w:style>
  <w:style w:styleId="Podnoje" w:type="paragraph">
    <w:name w:val="footer"/>
    <w:basedOn w:val="Normal"/>
    <w:link w:val="PodnojeChar"/>
    <w:uiPriority w:val="99"/>
    <w:unhideWhenUsed/>
    <w:rsid w:val="004C4150"/>
    <w:pPr>
      <w:tabs>
        <w:tab w:pos="4680" w:val="center"/>
        <w:tab w:pos="9360" w:val="right"/>
      </w:tabs>
    </w:pPr>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4C4150"/>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F139B1"/>
    <w:rPr>
      <w:color w:val="808080"/>
      <w:bdr w:color="auto" w:space="0" w:sz="0" w:val="none"/>
      <w:shd w:color="auto" w:fill="auto" w:val="clear"/>
    </w:rPr>
  </w:style>
  <w:style w:customStyle="1" w:styleId="eSPISCCParagraphDefaultFont" w:type="character">
    <w:name w:val="eSPIS_CC_Paragraph Default Font"/>
    <w:basedOn w:val="Zadanifontodlomka"/>
    <w:rsid w:val="00F139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39B1"/>
    <w:rPr>
      <w:bdr w:color="auto" w:space="0" w:sz="0" w:val="none"/>
      <w:shd w:color="auto" w:fill="FFFFCC" w:val="clear"/>
      <w:lang w:val="hr-HR"/>
    </w:rPr>
  </w:style>
  <w:style w:customStyle="1" w:styleId="PozadinaSvijetloCrvena" w:type="character">
    <w:name w:val="Pozadina_SvijetloCrvena"/>
    <w:basedOn w:val="eSPISCCParagraphDefaultFont"/>
    <w:rsid w:val="00F139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39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853254">
      <w:bodyDiv w:val="true"/>
      <w:marLeft w:val="0"/>
      <w:marRight w:val="0"/>
      <w:marTop w:val="0"/>
      <w:marBottom w:val="0"/>
      <w:divBdr>
        <w:top w:space="0" w:sz="0" w:color="auto" w:val="none"/>
        <w:left w:space="0" w:sz="0" w:color="auto" w:val="none"/>
        <w:bottom w:space="0" w:sz="0" w:color="auto" w:val="none"/>
        <w:right w:space="0" w:sz="0" w:color="auto" w:val="none"/>
      </w:divBdr>
    </w:div>
    <w:div w:id="387146791">
      <w:bodyDiv w:val="true"/>
      <w:marLeft w:val="0"/>
      <w:marRight w:val="0"/>
      <w:marTop w:val="0"/>
      <w:marBottom w:val="0"/>
      <w:divBdr>
        <w:top w:space="0" w:sz="0" w:color="auto" w:val="none"/>
        <w:left w:space="0" w:sz="0" w:color="auto" w:val="none"/>
        <w:bottom w:space="0" w:sz="0" w:color="auto" w:val="none"/>
        <w:right w:space="0" w:sz="0" w:color="auto" w:val="none"/>
      </w:divBdr>
    </w:div>
    <w:div w:id="415522162">
      <w:bodyDiv w:val="true"/>
      <w:marLeft w:val="0"/>
      <w:marRight w:val="0"/>
      <w:marTop w:val="0"/>
      <w:marBottom w:val="0"/>
      <w:divBdr>
        <w:top w:space="0" w:sz="0" w:color="auto" w:val="none"/>
        <w:left w:space="0" w:sz="0" w:color="auto" w:val="none"/>
        <w:bottom w:space="0" w:sz="0" w:color="auto" w:val="none"/>
        <w:right w:space="0" w:sz="0" w:color="auto" w:val="none"/>
      </w:divBdr>
    </w:div>
    <w:div w:id="835077105">
      <w:bodyDiv w:val="true"/>
      <w:marLeft w:val="0"/>
      <w:marRight w:val="0"/>
      <w:marTop w:val="0"/>
      <w:marBottom w:val="0"/>
      <w:divBdr>
        <w:top w:space="0" w:sz="0" w:color="auto" w:val="none"/>
        <w:left w:space="0" w:sz="0" w:color="auto" w:val="none"/>
        <w:bottom w:space="0" w:sz="0" w:color="auto" w:val="none"/>
        <w:right w:space="0" w:sz="0" w:color="auto" w:val="none"/>
      </w:divBdr>
    </w:div>
    <w:div w:id="988091514">
      <w:bodyDiv w:val="true"/>
      <w:marLeft w:val="0"/>
      <w:marRight w:val="0"/>
      <w:marTop w:val="0"/>
      <w:marBottom w:val="0"/>
      <w:divBdr>
        <w:top w:space="0" w:sz="0" w:color="auto" w:val="none"/>
        <w:left w:space="0" w:sz="0" w:color="auto" w:val="none"/>
        <w:bottom w:space="0" w:sz="0" w:color="auto" w:val="none"/>
        <w:right w:space="0" w:sz="0" w:color="auto" w:val="none"/>
      </w:divBdr>
    </w:div>
    <w:div w:id="205573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94</izvorni_sadrzaj>
    <derivirana_varijabla naziv="DomainObject.Prostorija.Naziv_1">Soba UZ II 94</derivirana_varijabla>
  </DomainObject.Prostorija.Naziv>
  <DomainObject.Prostorija.Oznaka>
    <izvorni_sadrzaj>UZ II 94</izvorni_sadrzaj>
    <derivirana_varijabla naziv="DomainObject.Prostorija.Oznaka_1">UZ II 94</derivirana_varijabla>
  </DomainObject.Prostorija.Oznaka>
  <DomainObject.Obrazlozenje>
    <izvorni_sadrzaj/>
    <derivirana_varijabla naziv="DomainObject.Obrazlozenje_1"/>
  </DomainObject.Obrazlozenje>
  <DomainObject.StvarniPocetakDatum>
    <izvorni_sadrzaj>18. srpnja 2019.</izvorni_sadrzaj>
    <derivirana_varijabla naziv="DomainObject.StvarniPocetakDatum_1">18. srpnja 2019.</derivirana_varijabla>
  </DomainObject.StvarniPocetakDatum>
  <DomainObject.StvarniZavrsetakDatum>
    <izvorni_sadrzaj>18. srpnja 2019.</izvorni_sadrzaj>
    <derivirana_varijabla naziv="DomainObject.StvarniZavrsetakDatum_1">18. srpnja 2019.</derivirana_varijabla>
  </DomainObject.StvarniZavrsetakDatum>
  <DomainObject.PlaniraniZavrsetakDatum>
    <izvorni_sadrzaj>18. srpnja 2019.</izvorni_sadrzaj>
    <derivirana_varijabla naziv="DomainObject.PlaniraniZavrsetakDatum_1">18. srpnja 2019.</derivirana_varijabla>
  </DomainObject.PlaniraniZavrsetakDatum>
  <DomainObject.PlaniraniPocetakDatum>
    <izvorni_sadrzaj>18. srpnja 2019.</izvorni_sadrzaj>
    <derivirana_varijabla naziv="DomainObject.PlaniraniPocetakDatum_1">18. srpnja 2019.</derivirana_varijabla>
  </DomainObject.PlaniraniPocetakDatum>
  <DomainObject.StvarniPocetakVrijeme>
    <izvorni_sadrzaj>11:13</izvorni_sadrzaj>
    <derivirana_varijabla naziv="DomainObject.StvarniPocetakVrijeme_1">11:13</derivirana_varijabla>
  </DomainObject.StvarniPocetakVrijeme>
  <DomainObject.StvarniZavrsetakVrijeme>
    <izvorni_sadrzaj>12:20</izvorni_sadrzaj>
    <derivirana_varijabla naziv="DomainObject.StvarniZavrsetakVrijeme_1">12:20</derivirana_varijabla>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11:05</izvorni_sadrzaj>
    <derivirana_varijabla naziv="DomainObject.PlaniraniPocetakVrijeme_1">11:05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srpnja 2019.</izvorni_sadrzaj>
    <derivirana_varijabla naziv="DomainObject.Zapisnik.DatumKreiranja_1">18. srpnja 2019.</derivirana_varijabla>
  </DomainObject.Zapisnik.DatumKreiranja>
  <DomainObject.Zapisnik.ImovinskaKorist>
    <izvorni_sadrzaj/>
    <derivirana_varijabla naziv="DomainObject.Zapisnik.ImovinskaKorist_1"/>
  </DomainObject.Zapisnik.ImovinskaKorist>
  <DomainObject.Zapisnik.Oznaka>
    <izvorni_sadrzaj>St-6945/2016-61</izvorni_sadrzaj>
    <derivirana_varijabla naziv="DomainObject.Zapisnik.Oznaka_1">St-6945/2016-61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6945</izvorni_sadrzaj>
    <derivirana_varijabla naziv="DomainObject.Predmet.Broj_1">6945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St-6945/2016</izvorni_sadrzaj>
    <derivirana_varijabla naziv="DomainObject.Predmet.OznakaBroj_1">St-6945/2016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NEXILIS d.o.o. zastupanog po punomoćniku Tomislav Rukavina</izvorni_sadrzaj>
    <derivirana_varijabla naziv="DomainObject.Predmet.ProtustrankaFormated_1">  NEXILIS d.o.o. zastupanog po punomoćniku Tomislav Rukavina</derivirana_varijabla>
  </DomainObject.Predmet.ProtustrankaFormated>
  <DomainObject.Predmet.ProtustrankaFormatedOIB>
    <izvorni_sadrzaj>  NEXILIS d.o.o., OIB 08122941983 zastupanog po punomoćniku Tomislav Rukavina</izvorni_sadrzaj>
    <derivirana_varijabla naziv="DomainObject.Predmet.ProtustrankaFormatedOIB_1">  NEXILIS d.o.o., OIB 08122941983 zastupanog po punomoćniku Tomislav Rukavina</derivirana_varijabla>
  </DomainObject.Predmet.ProtustrankaFormatedOIB>
  <DomainObject.Predmet.ProtustrankaFormatedWithAdress>
    <izvorni_sadrzaj> NEXILIS d.o.o., Kamenarka 25 A, 10000 Zagreb zastupanog po punomoćniku Tomislav Rukavina</izvorni_sadrzaj>
    <derivirana_varijabla naziv="DomainObject.Predmet.ProtustrankaFormatedWithAdress_1"> NEXILIS d.o.o., Kamenarka 25 A, 10000 Zagreb zastupanog po punomoćniku Tomislav Rukavina</derivirana_varijabla>
  </DomainObject.Predmet.ProtustrankaFormatedWithAdress>
  <DomainObject.Predmet.ProtustrankaFormatedWithAdressOIB>
    <izvorni_sadrzaj> NEXILIS d.o.o., OIB 08122941983, Kamenarka 25 A, 10000 Zagreb zastupanog po punomoćniku Tomislav Rukavina</izvorni_sadrzaj>
    <derivirana_varijabla naziv="DomainObject.Predmet.ProtustrankaFormatedWithAdressOIB_1"> NEXILIS d.o.o., OIB 08122941983, Kamenarka 25 A, 10000 Zagreb zastupanog po punomoćniku Tomislav Rukavina</derivirana_varijabla>
  </DomainObject.Predmet.ProtustrankaFormatedWithAdressOIB>
  <DomainObject.Predmet.ProtustrankaWithAdress>
    <izvorni_sadrzaj>NEXILIS d.o.o. Kamenarka 25 A, 10000 Zagreb</izvorni_sadrzaj>
    <derivirana_varijabla naziv="DomainObject.Predmet.ProtustrankaWithAdress_1">NEXILIS d.o.o. Kamenarka 25 A, 10000 Zagreb</derivirana_varijabla>
  </DomainObject.Predmet.ProtustrankaWithAdress>
  <DomainObject.Predmet.ProtustrankaWithAdressOIB>
    <izvorni_sadrzaj>NEXILIS d.o.o., OIB 08122941983, Kamenarka 25 A, 10000 Zagreb</izvorni_sadrzaj>
    <derivirana_varijabla naziv="DomainObject.Predmet.ProtustrankaWithAdressOIB_1">NEXILIS d.o.o., OIB 08122941983, Kamenarka 25 A, 10000 Zagreb</derivirana_varijabla>
  </DomainObject.Predmet.ProtustrankaWithAdressOIB>
  <DomainObject.Predmet.ProtustrankaNazivFormated>
    <izvorni_sadrzaj>NEXILIS d.o.o.</izvorni_sadrzaj>
    <derivirana_varijabla naziv="DomainObject.Predmet.ProtustrankaNazivFormated_1">NEXILIS d.o.o.</derivirana_varijabla>
  </DomainObject.Predmet.ProtustrankaNazivFormated>
  <DomainObject.Predmet.ProtustrankaNazivFormatedOIB>
    <izvorni_sadrzaj>NEXILIS d.o.o., OIB 08122941983</izvorni_sadrzaj>
    <derivirana_varijabla naziv="DomainObject.Predmet.ProtustrankaNazivFormatedOIB_1">NEXILIS d.o.o., OIB 08122941983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 ŽURIĆ i PARTNERI, odvjetničko društvo d.o.o.</izvorni_sadrzaj>
    <derivirana_varijabla naziv="DomainObject.Predmet.StrankaFormated_1">  FINA Regionalni centar Zagreb; VJEROVNICI; ŽURIĆ i PARTNERI, odvjetničko društvo d.o.o.</derivirana_varijabla>
  </DomainObject.Predmet.StrankaFormated>
  <DomainObject.Predmet.StrankaFormatedOIB>
    <izvorni_sadrzaj>  FINA Regionalni centar Zagreb, OIB 85821130368; VJEROVNICI; ŽURIĆ i PARTNERI, odvjetničko društvo d.o.o., OIB 03894745705</izvorni_sadrzaj>
    <derivirana_varijabla naziv="DomainObject.Predmet.StrankaFormatedOIB_1">  FINA Regionalni centar Zagreb, OIB 85821130368; VJEROVNICI; ŽURIĆ i PARTNERI, odvjetničko društvo d.o.o., OIB 03894745705</derivirana_varijabla>
  </DomainObject.Predmet.StrankaFormatedOIB>
  <DomainObject.Predmet.StrankaFormatedWithAdress>
    <izvorni_sadrzaj> FINA Regionalni centar Zagreb, Trg svibanjskih žrtava 1995. 1, 10000 Zagreb; VJEROVNICI; ŽURIĆ i PARTNERI, odvjetničko društvo d.o.o., Savska cesta 32, 10000 Zagreb</izvorni_sadrzaj>
    <derivirana_varijabla naziv="DomainObject.Predmet.StrankaFormatedWithAdress_1"> FINA Regionalni centar Zagreb, Trg svibanjskih žrtava 1995. 1, 10000 Zagreb; VJEROVNICI; ŽURIĆ i PARTNERI, odvjetničko društvo d.o.o., Savska cesta 32, 10000 Zagreb</derivirana_varijabla>
  </DomainObject.Predmet.StrankaFormatedWithAdress>
  <DomainObject.Predmet.StrankaFormatedWithAdressOIB>
    <izvorni_sadrzaj> FINA Regionalni centar Zagreb, OIB 85821130368, Trg svibanjskih žrtava 1995. 1, 10000 Zagreb; VJEROVNICI; ŽURIĆ i PARTNERI, odvjetničko društvo d.o.o., OIB 03894745705, Savska cesta 32, 10000 Zagreb</izvorni_sadrzaj>
    <derivirana_varijabla naziv="DomainObject.Predmet.StrankaFormatedWithAdressOIB_1"> FINA Regionalni centar Zagreb, OIB 85821130368, Trg svibanjskih žrtava 1995. 1, 10000 Zagreb; VJEROVNICI; ŽURIĆ i PARTNERI, odvjetničko društvo d.o.o., OIB 03894745705, Savska cesta 32, 10000 Zagreb</derivirana_varijabla>
  </DomainObject.Predmet.StrankaFormatedWithAdressOIB>
  <DomainObject.Predmet.StrankaWithAdress>
    <izvorni_sadrzaj>FINA Regionalni centar Zagreb Trg svibanjskih žrtava 1995. 1,10000 Zagreb,VJEROVNICI ,ŽURIĆ i PARTNERI, odvjetničko društvo d.o.o. Savska cesta 32,10000 Zagreb</izvorni_sadrzaj>
    <derivirana_varijabla naziv="DomainObject.Predmet.StrankaWithAdress_1">FINA Regionalni centar Zagreb Trg svibanjskih žrtava 1995. 1,10000 Zagreb,VJEROVNICI ,ŽURIĆ i PARTNERI, odvjetničko društvo d.o.o. Savska cesta 32,10000 Zagreb</derivirana_varijabla>
  </DomainObject.Predmet.StrankaWithAdress>
  <DomainObject.Predmet.StrankaWithAdressOIB>
    <izvorni_sadrzaj>FINA Regionalni centar Zagreb, OIB 85821130368, Trg svibanjskih žrtava 1995. 1,10000 Zagreb,VJEROVNICI,ŽURIĆ i PARTNERI, odvjetničko društvo d.o.o., OIB 03894745705, Savska cesta 32,10000 Zagreb</izvorni_sadrzaj>
    <derivirana_varijabla naziv="DomainObject.Predmet.StrankaWithAdressOIB_1">FINA Regionalni centar Zagreb, OIB 85821130368, Trg svibanjskih žrtava 1995. 1,10000 Zagreb,VJEROVNICI,ŽURIĆ i PARTNERI, odvjetničko društvo d.o.o., OIB 03894745705, Savska cesta 32,10000 Zagreb</derivirana_varijabla>
  </DomainObject.Predmet.StrankaWithAdressOIB>
  <DomainObject.Predmet.StrankaNazivFormated>
    <izvorni_sadrzaj>FINA Regionalni centar Zagreb,VJEROVNICI,ŽURIĆ i PARTNERI, odvjetničko društvo d.o.o.</izvorni_sadrzaj>
    <derivirana_varijabla naziv="DomainObject.Predmet.StrankaNazivFormated_1">FINA Regionalni centar Zagreb,VJEROVNICI,ŽURIĆ i PARTNERI, odvjetničko društvo d.o.o.</derivirana_varijabla>
  </DomainObject.Predmet.StrankaNazivFormated>
  <DomainObject.Predmet.StrankaNazivFormatedOIB>
    <izvorni_sadrzaj>FINA Regionalni centar Zagreb, OIB 85821130368,VJEROVNICI,ŽURIĆ i PARTNERI, odvjetničko društvo d.o.o., OIB 03894745705</izvorni_sadrzaj>
    <derivirana_varijabla naziv="DomainObject.Predmet.StrankaNazivFormatedOIB_1">FINA Regionalni centar Zagreb, OIB 85821130368,VJEROVNICI,ŽURIĆ i PARTNERI, odvjetničko društvo d.o.o., OIB 03894745705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Slavica Grbić</izvorni_sadrzaj>
    <derivirana_varijabla naziv="DomainObject.Predmet.Zapisnicar_1">Slavica Grbić</derivirana_varijabla>
  </DomainObject.Predmet.Zapisnicar>
  <DomainObject.Predmet.StrankaListFormated>
    <izvorni_sadrzaj>
      <item>FINA Regionalni centar Zagreb</item>
      <item>VJEROVNICI</item>
      <item>ŽURIĆ i PARTNERI, odvjetničko društvo d.o.o.</item>
    </izvorni_sadrzaj>
    <derivirana_varijabla naziv="DomainObject.Predmet.StrankaListFormated_1">
      <item>FINA Regionalni centar Zagreb</item>
      <item>VJEROVNICI</item>
      <item>ŽURIĆ i PARTNERI, odvjetničko društvo d.o.o.</item>
    </derivirana_varijabla>
  </DomainObject.Predmet.StrankaListFormated>
  <DomainObject.Predmet.StrankaListFormatedOIB>
    <izvorni_sadrzaj>
      <item>FINA Regionalni centar Zagreb, OIB 85821130368</item>
      <item>VJEROVNICI</item>
      <item>ŽURIĆ i PARTNERI, odvjetničko društvo d.o.o., OIB 03894745705</item>
    </izvorni_sadrzaj>
    <derivirana_varijabla naziv="DomainObject.Predmet.StrankaListFormatedOIB_1">
      <item>FINA Regionalni centar Zagreb, OIB 85821130368</item>
      <item>VJEROVNICI</item>
      <item>ŽURIĆ i PARTNERI, odvjetničko društvo d.o.o., OIB 03894745705</item>
    </derivirana_varijabla>
  </DomainObject.Predmet.StrankaListFormatedOIB>
  <DomainObject.Predmet.StrankaListFormatedWithAdress>
    <izvorni_sadrzaj>
      <item>FINA Regionalni centar Zagreb, Trg svibanjskih žrtava 1995. 1, 10000 Zagreb</item>
      <item>VJEROVNICI</item>
      <item>ŽURIĆ i PARTNERI, odvjetničko društvo d.o.o., Savska cesta 32, 10000 Zagreb</item>
    </izvorni_sadrzaj>
    <derivirana_varijabla naziv="DomainObject.Predmet.StrankaListFormatedWithAdress_1">
      <item>FINA Regionalni centar Zagreb, Trg svibanjskih žrtava 1995. 1, 10000 Zagreb</item>
      <item>VJEROVNICI</item>
      <item>ŽURIĆ i PARTNERI, odvjetničko društvo d.o.o., Savska cesta 32, 10000 Zagreb</item>
    </derivirana_varijabla>
  </DomainObject.Predmet.StrankaListFormatedWithAdress>
  <DomainObject.Predmet.StrankaListFormatedWithAdressOIB>
    <izvorni_sadrzaj>
      <item>FINA Regionalni centar Zagreb, OIB 85821130368, Trg svibanjskih žrtava 1995. 1, 10000 Zagreb</item>
      <item>VJEROVNICI</item>
      <item>ŽURIĆ i PARTNERI, odvjetničko društvo d.o.o., OIB 03894745705, Savska cesta 32, 10000 Zagreb</item>
    </izvorni_sadrzaj>
    <derivirana_varijabla naziv="DomainObject.Predmet.StrankaListFormatedWithAdressOIB_1">
      <item>FINA Regionalni centar Zagreb, OIB 85821130368, Trg svibanjskih žrtava 1995. 1, 10000 Zagreb</item>
      <item>VJEROVNICI</item>
      <item>ŽURIĆ i PARTNERI, odvjetničko društvo d.o.o., OIB 03894745705, Savska cesta 32, 10000 Zagreb</item>
    </derivirana_varijabla>
  </DomainObject.Predmet.StrankaListFormatedWithAdressOIB>
  <DomainObject.Predmet.StrankaListNazivFormated>
    <izvorni_sadrzaj>
      <item>FINA Regionalni centar Zagreb</item>
      <item>VJEROVNICI</item>
      <item>ŽURIĆ i PARTNERI, odvjetničko društvo d.o.o.</item>
    </izvorni_sadrzaj>
    <derivirana_varijabla naziv="DomainObject.Predmet.StrankaListNazivFormated_1">
      <item>FINA Regionalni centar Zagreb</item>
      <item>VJEROVNICI</item>
      <item>ŽURIĆ i PARTNERI, odvjetničko društvo d.o.o.</item>
    </derivirana_varijabla>
  </DomainObject.Predmet.StrankaListNazivFormated>
  <DomainObject.Predmet.StrankaListNazivFormatedOIB>
    <izvorni_sadrzaj>
      <item>FINA Regionalni centar Zagreb, OIB 85821130368</item>
      <item>VJEROVNICI</item>
      <item>ŽURIĆ i PARTNERI, odvjetničko društvo d.o.o., OIB 03894745705</item>
    </izvorni_sadrzaj>
    <derivirana_varijabla naziv="DomainObject.Predmet.StrankaListNazivFormatedOIB_1">
      <item>FINA Regionalni centar Zagreb, OIB 85821130368</item>
      <item>VJEROVNICI</item>
      <item>ŽURIĆ i PARTNERI, odvjetničko društvo d.o.o., OIB 03894745705</item>
    </derivirana_varijabla>
  </DomainObject.Predmet.StrankaListNazivFormatedOIB>
  <DomainObject.Predmet.ProtuStrankaListFormated>
    <izvorni_sadrzaj>
      <item>NEXILIS d.o.o. zastupanog po punomoćniku Tomislav Rukavina</item>
    </izvorni_sadrzaj>
    <derivirana_varijabla naziv="DomainObject.Predmet.ProtuStrankaListFormated_1">
      <item>NEXILIS d.o.o. zastupanog po punomoćniku Tomislav Rukavina</item>
    </derivirana_varijabla>
  </DomainObject.Predmet.ProtuStrankaListFormated>
  <DomainObject.Predmet.ProtuStrankaListFormatedOIB>
    <izvorni_sadrzaj>
      <item>NEXILIS d.o.o., OIB 08122941983 zastupanog po punomoćniku Tomislav Rukavina</item>
    </izvorni_sadrzaj>
    <derivirana_varijabla naziv="DomainObject.Predmet.ProtuStrankaListFormatedOIB_1">
      <item>NEXILIS d.o.o., OIB 08122941983 zastupanog po punomoćniku Tomislav Rukavina</item>
    </derivirana_varijabla>
  </DomainObject.Predmet.ProtuStrankaListFormatedOIB>
  <DomainObject.Predmet.ProtuStrankaListFormatedWithAdress>
    <izvorni_sadrzaj>
      <item>NEXILIS d.o.o., Kamenarka 25 A, 10000 Zagreb zastupanog po punomoćniku Tomislav Rukavina</item>
    </izvorni_sadrzaj>
    <derivirana_varijabla naziv="DomainObject.Predmet.ProtuStrankaListFormatedWithAdress_1">
      <item>NEXILIS d.o.o., Kamenarka 25 A, 10000 Zagreb zastupanog po punomoćniku Tomislav Rukavina</item>
    </derivirana_varijabla>
  </DomainObject.Predmet.ProtuStrankaListFormatedWithAdress>
  <DomainObject.Predmet.ProtuStrankaListFormatedWithAdressOIB>
    <izvorni_sadrzaj>
      <item>NEXILIS d.o.o., OIB 08122941983, Kamenarka 25 A, 10000 Zagreb zastupanog po punomoćniku Tomislav Rukavina</item>
    </izvorni_sadrzaj>
    <derivirana_varijabla naziv="DomainObject.Predmet.ProtuStrankaListFormatedWithAdressOIB_1">
      <item>NEXILIS d.o.o., OIB 08122941983, Kamenarka 25 A, 10000 Zagreb zastupanog po punomoćniku Tomislav Rukavina</item>
    </derivirana_varijabla>
  </DomainObject.Predmet.ProtuStrankaListFormatedWithAdressOIB>
  <DomainObject.Predmet.ProtuStrankaListNazivFormated>
    <izvorni_sadrzaj>
      <item>NEXILIS d.o.o.</item>
    </izvorni_sadrzaj>
    <derivirana_varijabla naziv="DomainObject.Predmet.ProtuStrankaListNazivFormated_1">
      <item>NEXILIS d.o.o.</item>
    </derivirana_varijabla>
  </DomainObject.Predmet.ProtuStrankaListNazivFormated>
  <DomainObject.Predmet.ProtuStrankaListNazivFormatedOIB>
    <izvorni_sadrzaj>
      <item>NEXILIS d.o.o., OIB 08122941983</item>
    </izvorni_sadrzaj>
    <derivirana_varijabla naziv="DomainObject.Predmet.ProtuStrankaListNazivFormatedOIB_1">
      <item>NEXILIS d.o.o., OIB 08122941983</item>
    </derivirana_varijabla>
  </DomainObject.Predmet.ProtuStrankaListNazivFormatedOIB>
  <DomainObject.Predmet.OstaliListFormated>
    <izvorni_sadrzaj>
      <item>Tomislav Rukavina punomoćnik sudionika u postupku NEXILIS d.o.o.</item>
      <item>Darijo Žepina</item>
      <item>Vedran Pajić</item>
    </izvorni_sadrzaj>
    <derivirana_varijabla naziv="DomainObject.Predmet.OstaliListFormated_1">
      <item>Tomislav Rukavina punomoćnik sudionika u postupku NEXILIS d.o.o.</item>
      <item>Darijo Žepina</item>
      <item>Vedran Pajić</item>
    </derivirana_varijabla>
  </DomainObject.Predmet.OstaliListFormated>
  <DomainObject.Predmet.OstaliListFormatedOIB>
    <izvorni_sadrzaj>
      <item>Tomislav Rukavina, OIB 68134349123 punomoćnik sudionika u postupku NEXILIS d.o.o.</item>
      <item>Darijo Žepina, OIB 52594564123</item>
      <item>Vedran Pajić, OIB 48066401121</item>
    </izvorni_sadrzaj>
    <derivirana_varijabla naziv="DomainObject.Predmet.OstaliListFormatedOIB_1">
      <item>Tomislav Rukavina, OIB 68134349123 punomoćnik sudionika u postupku NEXILIS d.o.o.</item>
      <item>Darijo Žepina, OIB 52594564123</item>
      <item>Vedran Pajić, OIB 48066401121</item>
    </derivirana_varijabla>
  </DomainObject.Predmet.OstaliListFormatedOIB>
  <DomainObject.Predmet.OstaliListFormatedWithAdress>
    <izvorni_sadrzaj>
      <item>Tomislav Rukavina, Zagrebačka 16, 10370 Dugo Selo punomoćnik sudionika u postupku NEXILIS d.o.o.</item>
      <item>Darijo Žepina, Gospodska Ulica 26, 10000 Zagreb</item>
      <item>Vedran Pajić, Franje Krežme 11, 31000 Osijek</item>
    </izvorni_sadrzaj>
    <derivirana_varijabla naziv="DomainObject.Predmet.OstaliListFormatedWithAdress_1">
      <item>Tomislav Rukavina, Zagrebačka 16, 10370 Dugo Selo punomoćnik sudionika u postupku NEXILIS d.o.o.</item>
      <item>Darijo Žepina, Gospodska Ulica 26, 10000 Zagreb</item>
      <item>Vedran Pajić, Franje Krežme 11, 31000 Osijek</item>
    </derivirana_varijabla>
  </DomainObject.Predmet.OstaliListFormatedWithAdress>
  <DomainObject.Predmet.OstaliListFormatedWithAdressOIB>
    <izvorni_sadrzaj>
      <item>Tomislav Rukavina, OIB 68134349123, Zagrebačka 16, 10370 Dugo Selo punomoćnik sudionika u postupku NEXILIS d.o.o.</item>
      <item>Darijo Žepina, OIB 52594564123, Gospodska Ulica 26, 10000 Zagreb</item>
      <item>Vedran Pajić, OIB 48066401121, Franje Krežme 11, 31000 Osijek</item>
    </izvorni_sadrzaj>
    <derivirana_varijabla naziv="DomainObject.Predmet.OstaliListFormatedWithAdressOIB_1">
      <item>Tomislav Rukavina, OIB 68134349123, Zagrebačka 16, 10370 Dugo Selo punomoćnik sudionika u postupku NEXILIS d.o.o.</item>
      <item>Darijo Žepina, OIB 52594564123, Gospodska Ulica 26, 10000 Zagreb</item>
      <item>Vedran Pajić, OIB 48066401121, Franje Krežme 11, 31000 Osijek</item>
    </derivirana_varijabla>
  </DomainObject.Predmet.OstaliListFormatedWithAdressOIB>
  <DomainObject.Predmet.OstaliListNazivFormated>
    <izvorni_sadrzaj>
      <item>Tomislav Rukavina</item>
      <item>Darijo Žepina</item>
      <item>Vedran Pajić</item>
    </izvorni_sadrzaj>
    <derivirana_varijabla naziv="DomainObject.Predmet.OstaliListNazivFormated_1">
      <item>Tomislav Rukavina</item>
      <item>Darijo Žepina</item>
      <item>Vedran Pajić</item>
    </derivirana_varijabla>
  </DomainObject.Predmet.OstaliListNazivFormated>
  <DomainObject.Predmet.OstaliListNazivFormatedOIB>
    <izvorni_sadrzaj>
      <item>Tomislav Rukavina, OIB 68134349123</item>
      <item>Darijo Žepina, OIB 52594564123</item>
      <item>Vedran Pajić, OIB 48066401121</item>
    </izvorni_sadrzaj>
    <derivirana_varijabla naziv="DomainObject.Predmet.OstaliListNazivFormatedOIB_1">
      <item>Tomislav Rukavina, OIB 68134349123</item>
      <item>Darijo Žepina, OIB 52594564123</item>
      <item>Vedran Pajić, OIB 48066401121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2019.</izvorni_sadrzaj>
    <derivirana_varijabla naziv="DomainObject.Datum_1">18. srpnja 2019.</derivirana_varijabla>
  </DomainObject.Datum>
  <DomainObject.PoslovniBrojDokumenta>
    <izvorni_sadrzaj>St-6945/2016-61</izvorni_sadrzaj>
    <derivirana_varijabla naziv="DomainObject.PoslovniBrojDokumenta_1">St-6945/2016-61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NEXILIS d.o.o.</izvorni_sadrzaj>
    <derivirana_varijabla naziv="DomainObject.Predmet.ProtustrankaIDrugi_1">NEXILIS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NEXILIS d.o.o., OIB 08122941983, Kamenarka 25 A, 10000 Zagreb</izvorni_sadrzaj>
    <derivirana_varijabla naziv="DomainObject.Predmet.ProtustrankaIDrugiAdressOIB_1">NEXILIS d.o.o., OIB 08122941983, Kamenarka 25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NEXILIS d.o.o.</item>
      <item>Tomislav Rukavina</item>
      <item>VJEROVNICI</item>
      <item>ŽURIĆ i PARTNERI, odvjetničko društvo d.o.o.</item>
      <item>Darijo Žepina</item>
      <item>Vedran Pajić</item>
    </izvorni_sadrzaj>
    <derivirana_varijabla naziv="DomainObject.Predmet.SudioniciListNaziv_1">
      <item>FINA Regionalni centar Zagreb</item>
      <item>NEXILIS d.o.o.</item>
      <item>Tomislav Rukavina</item>
      <item>VJEROVNICI</item>
      <item>ŽURIĆ i PARTNERI, odvjetničko društvo d.o.o.</item>
      <item>Darijo Žepina</item>
      <item>Vedran Pajić</item>
    </derivirana_varijabla>
  </DomainObject.Predmet.SudioniciListNaziv>
  <DomainObject.Predmet.SudioniciListAdressOIB>
    <izvorni_sadrzaj>
      <item>FINA Regionalni centar Zagreb, OIB 85821130368, Trg svibanjskih žrtava 1995. 1,10000 Zagreb</item>
      <item>NEXILIS d.o.o., OIB 08122941983, Kamenarka 25 A,10000 Zagreb</item>
      <item>Tomislav Rukavina, OIB 68134349123, Zagrebačka 16,10370 Dugo Selo</item>
      <item>VJEROVNICI</item>
      <item>ŽURIĆ i PARTNERI, odvjetničko društvo d.o.o., OIB 03894745705, Savska cesta 32,10000 Zagreb</item>
      <item>Darijo Žepina, OIB 52594564123, Gospodska Ulica 26,10000 Zagreb</item>
      <item>Vedran Pajić, OIB 48066401121, Franje Krežme 11,31000 Osijek</item>
    </izvorni_sadrzaj>
    <derivirana_varijabla naziv="DomainObject.Predmet.SudioniciListAdressOIB_1">
      <item>FINA Regionalni centar Zagreb, OIB 85821130368, Trg svibanjskih žrtava 1995. 1,10000 Zagreb</item>
      <item>NEXILIS d.o.o., OIB 08122941983, Kamenarka 25 A,10000 Zagreb</item>
      <item>Tomislav Rukavina, OIB 68134349123, Zagrebačka 16,10370 Dugo Selo</item>
      <item>VJEROVNICI</item>
      <item>ŽURIĆ i PARTNERI, odvjetničko društvo d.o.o., OIB 03894745705, Savska cesta 32,10000 Zagreb</item>
      <item>Darijo Žepina, OIB 52594564123, Gospodska Ulica 26,10000 Zagreb</item>
      <item>Vedran Pajić, OIB 48066401121, Franje Krežme 11,31000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08122941983</item>
      <item>, OIB 68134349123</item>
      <item>, OIB null</item>
      <item>, OIB 03894745705</item>
      <item>, OIB 52594564123</item>
      <item>, OIB 48066401121</item>
    </izvorni_sadrzaj>
    <derivirana_varijabla naziv="DomainObject.Predmet.SudioniciListNazivOIB_1">
      <item>, OIB 85821130368</item>
      <item>, OIB 08122941983</item>
      <item>, OIB 68134349123</item>
      <item>, OIB null</item>
      <item>, OIB 03894745705</item>
      <item>, OIB 52594564123</item>
      <item>, OIB 48066401121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srpnja 2019.</izvorni_sadrzaj>
    <derivirana_varijabla naziv="DomainObject.Predmet.DatumZadnjeOdrzaneSudskeRadnje_1">18. srpnja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C5D955-CAE4-4A28-8826-BFB1F1A8F4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1221</properties:Words>
  <properties:Characters>6687</properties:Characters>
  <properties:Lines>146</properties:Lines>
  <properties:Paragraphs>45</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7939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2019-07-08T08:07:00Z</dcterms:created>
  <dc:creator>radicn</dc:creator>
  <cp:lastModifiedBy>Slavica Grbić</cp:lastModifiedBy>
  <cp:lastPrinted>2019-07-18T09:50:00Z</cp:lastPrinted>
  <dcterms:modified xmlns:xsi="http://www.w3.org/2001/XMLSchema-instance" xsi:type="dcterms:W3CDTF">2019-07-18T11:23:00Z</dcterms:modified>
  <cp:revision>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St-6945/2016-61 / Zapisnik - Skupština vjerovnika (St-6945-16 NEXILIS.docx)</vt:lpwstr>
  </prop:property>
  <prop:property name="CC_coloring" pid="4" fmtid="{D5CDD505-2E9C-101B-9397-08002B2CF9AE}">
    <vt:bool>false</vt:bool>
  </prop:property>
  <prop:property name="BrojStranica" pid="5" fmtid="{D5CDD505-2E9C-101B-9397-08002B2CF9AE}">
    <vt:i4>4</vt:i4>
  </prop:property>
</prop:Properties>
</file>