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89ec" w14:paraId="2f689ec" w:rsidRDefault="009E47AC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3D28A2">
      <w:pPr>
        <w:ind w:hanging="720" w:left="360"/>
        <w:rPr>
          <w:sz w:val="22"/>
          <w:szCs w:val="22"/>
        </w:rPr>
      </w:pPr>
      <w:r w:rsidRPr="007529B8">
        <w:t>T</w:t>
      </w:r>
      <w:r w:rsidRPr="00B82754">
        <w:rPr>
          <w:sz w:val="22"/>
          <w:szCs w:val="22"/>
        </w:rPr>
        <w:t>RGOVAČKI SUD U OSIJEKU</w:t>
      </w:r>
    </w:p>
    <w:p w:rsidRDefault="007529B8" w:rsidP="007529B8" w:rsidR="006C248A">
      <w:pPr>
        <w:ind w:hanging="720" w:left="360"/>
      </w:pP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08394E">
        <w:t xml:space="preserve">skraćenom </w:t>
      </w:r>
      <w:r w:rsidR="00B44281">
        <w:t xml:space="preserve">stečajnom postupku </w:t>
      </w:r>
      <w:r w:rsidR="0061182C">
        <w:t xml:space="preserve">nad dužnikom </w:t>
      </w:r>
      <w:r w:rsidR="003A52A7">
        <w:t xml:space="preserve">MARLEO KAJTAZI d.o.o. za trgovinu i usluge Zagreb, Haendelova 2, OIB 19528491276, </w:t>
      </w:r>
      <w:r w:rsidR="0061182C">
        <w:t xml:space="preserve">MBS </w:t>
      </w:r>
      <w:r w:rsidR="0008394E">
        <w:t>0</w:t>
      </w:r>
      <w:r w:rsidR="003A52A7">
        <w:t>80848581</w:t>
      </w:r>
      <w:r w:rsidR="0008394E">
        <w:t xml:space="preserve">, a </w:t>
      </w:r>
      <w:r w:rsidR="0061182C">
        <w:t>p</w:t>
      </w:r>
      <w:r w:rsidR="00B44281">
        <w:t xml:space="preserve">ovodom </w:t>
      </w:r>
      <w:r w:rsidR="0061182C">
        <w:t xml:space="preserve">zahtjeva </w:t>
      </w:r>
      <w:r w:rsidR="00B44281">
        <w:t>FIN</w:t>
      </w:r>
      <w:r w:rsidR="00EE0D62">
        <w:t xml:space="preserve">ANCIJSKE AGENCIJE, RC </w:t>
      </w:r>
      <w:r w:rsidR="003A52A7">
        <w:t>ZAGREB, Podružnica Zagreb</w:t>
      </w:r>
      <w:r w:rsidR="00EE0D62">
        <w:t xml:space="preserve"> od</w:t>
      </w:r>
      <w:r w:rsidR="003A52A7">
        <w:t xml:space="preserve"> 13. lipnja</w:t>
      </w:r>
      <w:r w:rsidR="0061182C">
        <w:t xml:space="preserve"> 2016., izvan ročišta, dana</w:t>
      </w:r>
      <w:r w:rsidR="003A52A7">
        <w:t xml:space="preserve"> 5. prosinca </w:t>
      </w:r>
      <w:r w:rsidR="0061182C">
        <w:t xml:space="preserve">2016.,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775E66" w:rsidP="00120459" w:rsidR="00EE0D62" w:rsidRPr="00494014">
      <w:pPr>
        <w:pStyle w:val="Tijeloteksta"/>
        <w:ind w:firstLine="708"/>
        <w:rPr>
          <w:bCs/>
        </w:rPr>
      </w:pPr>
      <w:r>
        <w:rPr>
          <w:bCs/>
        </w:rPr>
        <w:t>O</w:t>
      </w:r>
      <w:r w:rsidR="00647787">
        <w:rPr>
          <w:bCs/>
        </w:rPr>
        <w:t>bustavlja se</w:t>
      </w:r>
      <w:r w:rsidR="002B0163">
        <w:rPr>
          <w:bCs/>
        </w:rPr>
        <w:t xml:space="preserve"> skraćeni stečajni postupak nad dužnikom </w:t>
      </w:r>
      <w:r w:rsidR="003A52A7">
        <w:t>MARLEO KAJTAZI d.o.o. za trgovinu i usluge Zagreb, Haendelova 2, OIB 19528491276, MBS 080848581</w:t>
      </w:r>
      <w:r w:rsidR="000927FB">
        <w:rPr>
          <w:bCs/>
        </w:rPr>
        <w:t xml:space="preserve">.   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4F663B">
      <w:pPr>
        <w:pStyle w:val="Tijeloteksta"/>
      </w:pPr>
      <w:r>
        <w:tab/>
        <w:t xml:space="preserve">Dana </w:t>
      </w:r>
      <w:r w:rsidR="00120459">
        <w:t xml:space="preserve">13. lipnja </w:t>
      </w:r>
      <w:r w:rsidR="0008394E">
        <w:t>2016</w:t>
      </w:r>
      <w:r>
        <w:t>. godine na</w:t>
      </w:r>
      <w:r w:rsidR="00120459">
        <w:t xml:space="preserve"> Trgovačkom sudu u Zagrebu </w:t>
      </w:r>
      <w:r>
        <w:t>je zaprimljen Zahtjev Financijske agencije RC</w:t>
      </w:r>
      <w:r w:rsidR="00120459">
        <w:t xml:space="preserve"> ZAGREB</w:t>
      </w:r>
      <w:r>
        <w:t xml:space="preserve">, Podružnica </w:t>
      </w:r>
      <w:r w:rsidR="00120459">
        <w:t>Zagreb</w:t>
      </w:r>
      <w:r>
        <w:t xml:space="preserve"> za pokretanje skraćenog stečajnog postupka nad dužnikom </w:t>
      </w:r>
      <w:r w:rsidR="00120459">
        <w:t>MARLEO KAJTAZI d.o.o. Zagreb, Haendelova 2, OIB 19528491276</w:t>
      </w:r>
      <w:r w:rsidR="004F663B">
        <w:t>.</w:t>
      </w:r>
    </w:p>
    <w:p w:rsidRDefault="00120459" w:rsidP="00965372" w:rsidR="00120459">
      <w:pPr>
        <w:pStyle w:val="Tijeloteksta"/>
      </w:pPr>
    </w:p>
    <w:p w:rsidRDefault="00120459" w:rsidP="00120459" w:rsidR="00120459">
      <w:pPr>
        <w:pStyle w:val="Tijeloteksta"/>
        <w:ind w:firstLine="708"/>
      </w:pPr>
      <w:r>
        <w:t>Visoki Trgovački suda RH u Zagrebu je rješenjem broj 31-Su-958/16 od 20. rujna 2016. odredio Trgovački sud u Osijeku kao drugi stvarno nadležni sud za postupanje u stečajnim predmetima Trgovačkog suda u Zagrebu.</w:t>
      </w:r>
    </w:p>
    <w:p w:rsidRDefault="004F663B" w:rsidP="002B0163" w:rsidR="002B0163">
      <w:pPr>
        <w:pStyle w:val="StandardWeb"/>
        <w:jc w:val="both"/>
      </w:pPr>
      <w:r>
        <w:tab/>
      </w:r>
      <w:r w:rsidR="002B0163">
        <w:t xml:space="preserve">Sud je sukladno članku 430. </w:t>
      </w:r>
      <w:r w:rsidR="002B0163" w:rsidRPr="005E129E">
        <w:t>Stečajni zakon (N</w:t>
      </w:r>
      <w:r w:rsidR="00742C72">
        <w:t>arodne novine</w:t>
      </w:r>
      <w:r w:rsidR="002B0163" w:rsidRPr="005E129E">
        <w:t xml:space="preserve"> br. </w:t>
      </w:r>
      <w:r w:rsidR="004F74C6">
        <w:t>7</w:t>
      </w:r>
      <w:r w:rsidR="0008394E">
        <w:t>1</w:t>
      </w:r>
      <w:r w:rsidR="004F74C6">
        <w:t xml:space="preserve">/15, dalje </w:t>
      </w:r>
      <w:r w:rsidR="002B0163" w:rsidRPr="005E129E">
        <w:t>SZ)</w:t>
      </w:r>
      <w:r w:rsidR="002B0163">
        <w:t xml:space="preserve"> dana </w:t>
      </w:r>
      <w:r w:rsidR="00503B6A">
        <w:t>3. studenoga 20</w:t>
      </w:r>
      <w:r w:rsidR="0008394E">
        <w:t>16</w:t>
      </w:r>
      <w:r w:rsidR="002B0163">
        <w:t>. objavio oglas na mrežnoj stranici e-oglasne ploče suda pod brojem St-</w:t>
      </w:r>
      <w:r w:rsidR="00503B6A">
        <w:t>2629/16-</w:t>
      </w:r>
      <w:r w:rsidR="002B0163">
        <w:t>3 kojim je pozvao osobu ovlaštenu za zastupanje dužnika da u roku od 15 dana od dana objave oglasa podnese sudu javnobilježnički ovjerovljeni popis imovine i obveza na propisanom obrascu, te vjerovnike da najkasnije u roku od 45 dana od objave oglasa predlože otvaranje stečajnog postupka, te da uplate predujam u iznosu od 10.000,00 kn za pokriće troškova tog postupka na račun suda.</w:t>
      </w:r>
    </w:p>
    <w:p w:rsidRDefault="002B0163" w:rsidP="00503B6A" w:rsidR="00503B6A">
      <w:pPr>
        <w:pStyle w:val="StandardWeb"/>
        <w:jc w:val="both"/>
      </w:pPr>
      <w:r>
        <w:lastRenderedPageBreak/>
        <w:tab/>
        <w:t xml:space="preserve">Dužnik je </w:t>
      </w:r>
      <w:r w:rsidR="004F74C6">
        <w:t xml:space="preserve"> </w:t>
      </w:r>
      <w:r w:rsidR="0008394E">
        <w:t>2</w:t>
      </w:r>
      <w:r w:rsidR="00503B6A">
        <w:t xml:space="preserve">. prosinca </w:t>
      </w:r>
      <w:r w:rsidR="0008394E">
        <w:t>2016</w:t>
      </w:r>
      <w:r>
        <w:t xml:space="preserve">. </w:t>
      </w:r>
      <w:r w:rsidR="004F74C6">
        <w:t xml:space="preserve">dostavio </w:t>
      </w:r>
      <w:r w:rsidR="003D28A2">
        <w:t xml:space="preserve">Potvrdu </w:t>
      </w:r>
      <w:r w:rsidR="00503B6A">
        <w:t xml:space="preserve">FINE </w:t>
      </w:r>
      <w:r w:rsidR="003D28A2">
        <w:t xml:space="preserve">o blokadi računa i novčanih sredstava ovršenika po kojoj je </w:t>
      </w:r>
      <w:r w:rsidR="004B1C00">
        <w:t xml:space="preserve">stanje blokade </w:t>
      </w:r>
      <w:r w:rsidR="009F5BF2">
        <w:t xml:space="preserve">dužnikovog računa </w:t>
      </w:r>
      <w:r w:rsidR="004B1C00">
        <w:t xml:space="preserve">0. </w:t>
      </w:r>
    </w:p>
    <w:p w:rsidRDefault="004B1C00" w:rsidP="00503B6A" w:rsidR="006C248A">
      <w:pPr>
        <w:pStyle w:val="StandardWeb"/>
        <w:ind w:firstLine="708"/>
        <w:jc w:val="both"/>
      </w:pPr>
      <w:r>
        <w:t>Kako</w:t>
      </w:r>
      <w:r w:rsidR="00742C72">
        <w:t xml:space="preserve"> </w:t>
      </w:r>
      <w:r>
        <w:t xml:space="preserve"> je</w:t>
      </w:r>
      <w:r w:rsidR="00742C72">
        <w:t xml:space="preserve"> </w:t>
      </w:r>
      <w:r>
        <w:t xml:space="preserve"> </w:t>
      </w:r>
      <w:r w:rsidR="009F5BF2">
        <w:t xml:space="preserve">dužnik </w:t>
      </w:r>
      <w:r w:rsidR="00742C72">
        <w:t xml:space="preserve"> </w:t>
      </w:r>
      <w:r w:rsidR="009F5BF2">
        <w:t>nakon podnošenja</w:t>
      </w:r>
      <w:r w:rsidR="00742C72">
        <w:t xml:space="preserve"> </w:t>
      </w:r>
      <w:r w:rsidR="003D28A2">
        <w:t xml:space="preserve">zahtjeva </w:t>
      </w:r>
      <w:r w:rsidR="009F5BF2">
        <w:t>za</w:t>
      </w:r>
      <w:r w:rsidR="00742C72">
        <w:t xml:space="preserve"> </w:t>
      </w:r>
      <w:r w:rsidR="009F5BF2">
        <w:t xml:space="preserve"> provedbu</w:t>
      </w:r>
      <w:r w:rsidR="00742C72">
        <w:t xml:space="preserve"> </w:t>
      </w:r>
      <w:r w:rsidR="009F5BF2">
        <w:t xml:space="preserve"> skraćenog</w:t>
      </w:r>
      <w:r w:rsidR="00742C72">
        <w:t xml:space="preserve"> </w:t>
      </w:r>
      <w:r w:rsidR="009F5BF2">
        <w:t xml:space="preserve"> stečajnog</w:t>
      </w:r>
      <w:r w:rsidR="003D28A2">
        <w:t xml:space="preserve"> </w:t>
      </w:r>
      <w:r w:rsidR="009F5BF2">
        <w:t xml:space="preserve">postupka postao sposoban za plaćanje, to je </w:t>
      </w:r>
      <w:r w:rsidR="003D28A2">
        <w:t xml:space="preserve">postupak </w:t>
      </w:r>
      <w:r w:rsidR="009F5BF2">
        <w:t>za provedbu skraćenog stečajnog postupka potrebno obustaviti, te je sud u skladu s odredbom članka 128. stav 9. i članka 428. stav 1. točka 2. SZ-a riješio kao u izreci.</w:t>
      </w:r>
      <w:r w:rsidR="002B0163">
        <w:t xml:space="preserve"> </w:t>
      </w:r>
    </w:p>
    <w:p w:rsidRDefault="00742C72" w:rsidP="0040101B" w:rsidR="00742C72">
      <w:pPr>
        <w:pStyle w:val="Tijeloteksta"/>
        <w:jc w:val="center"/>
      </w:pPr>
    </w:p>
    <w:p w:rsidRDefault="009F625C" w:rsidP="0040101B" w:rsidR="006C248A">
      <w:pPr>
        <w:pStyle w:val="Tijeloteksta"/>
        <w:jc w:val="center"/>
      </w:pPr>
      <w:r>
        <w:t xml:space="preserve">U Osijeku </w:t>
      </w:r>
      <w:r w:rsidR="00503B6A">
        <w:t xml:space="preserve">5. prosinca </w:t>
      </w:r>
      <w:r w:rsidR="000927FB">
        <w:t>2016</w:t>
      </w:r>
      <w:r w:rsidR="0050472B">
        <w:t>.</w:t>
      </w:r>
    </w:p>
    <w:p w:rsidRDefault="00942125" w:rsidP="00942125" w:rsidR="00942125">
      <w:pPr>
        <w:pStyle w:val="Tijeloteksta"/>
        <w:jc w:val="center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5664"/>
        <w:jc w:val="left"/>
      </w:pPr>
      <w:r>
        <w:t>S U D A C 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Dubravka Kuveždić, v.r.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r>
        <w:t>POUKA O PRAVNOM LIJEKU:</w:t>
      </w:r>
    </w:p>
    <w:p w:rsidRDefault="00E55412" w:rsidP="00E55412" w:rsidR="00E55412">
      <w:r>
        <w:t xml:space="preserve">Protiv ovog rješenja može nezadovoljna stranka uložiti žalbu Visokom trgovačkom sudu RH u roku od 8 dana, pismeno u 3 primjerka, putem ovoga suda.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Za točnost otpravka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ovlašteni službenik: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   Darija Miličević  </w:t>
      </w:r>
    </w:p>
    <w:sectPr w:rsidSect="004F74C6" w:rsidR="00E55412">
      <w:headerReference w:type="default" r:id="rId11"/>
      <w:footerReference w:type="default" r:id="rId12"/>
      <w:pgSz w:code="9" w:h="16838" w:w="11906"/>
      <w:pgMar w:gutter="0" w:footer="709" w:header="709" w:left="1418" w:bottom="170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168" w:rsidP="007529B8" w:rsidR="00D64168">
      <w:r>
        <w:separator/>
      </w:r>
    </w:p>
  </w:endnote>
  <w:endnote w:id="0" w:type="continuationSeparator">
    <w:p w:rsidRDefault="00D64168" w:rsidP="007529B8" w:rsidR="00D64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07188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168" w:rsidP="007529B8" w:rsidR="00D64168">
      <w:r>
        <w:separator/>
      </w:r>
    </w:p>
  </w:footnote>
  <w:footnote w:id="0" w:type="continuationSeparator">
    <w:p w:rsidRDefault="00D64168" w:rsidP="007529B8" w:rsidR="00D641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3A52A7">
      <w:t>2629/16-7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F4A0216"/>
    <w:multiLevelType w:val="hybridMultilevel"/>
    <w:tmpl w:val="91FE4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7188"/>
    <w:rsid w:val="00081DAA"/>
    <w:rsid w:val="0008394E"/>
    <w:rsid w:val="000927FB"/>
    <w:rsid w:val="0009466D"/>
    <w:rsid w:val="00120459"/>
    <w:rsid w:val="00150C37"/>
    <w:rsid w:val="00174908"/>
    <w:rsid w:val="001769C4"/>
    <w:rsid w:val="001E3BA4"/>
    <w:rsid w:val="001F5D68"/>
    <w:rsid w:val="00254DB2"/>
    <w:rsid w:val="00271211"/>
    <w:rsid w:val="00280570"/>
    <w:rsid w:val="002B0163"/>
    <w:rsid w:val="002F4F64"/>
    <w:rsid w:val="0038362C"/>
    <w:rsid w:val="003A52A7"/>
    <w:rsid w:val="003B2C17"/>
    <w:rsid w:val="003C5AEB"/>
    <w:rsid w:val="003D28A2"/>
    <w:rsid w:val="003F2FC3"/>
    <w:rsid w:val="0040101B"/>
    <w:rsid w:val="00431253"/>
    <w:rsid w:val="004544C3"/>
    <w:rsid w:val="00494014"/>
    <w:rsid w:val="004B1C00"/>
    <w:rsid w:val="004B219E"/>
    <w:rsid w:val="004F663B"/>
    <w:rsid w:val="004F74C6"/>
    <w:rsid w:val="00503B6A"/>
    <w:rsid w:val="0050472B"/>
    <w:rsid w:val="00537646"/>
    <w:rsid w:val="0057477B"/>
    <w:rsid w:val="005C61DC"/>
    <w:rsid w:val="005F7007"/>
    <w:rsid w:val="0061182C"/>
    <w:rsid w:val="00647787"/>
    <w:rsid w:val="006C248A"/>
    <w:rsid w:val="006D1A7B"/>
    <w:rsid w:val="00735ACB"/>
    <w:rsid w:val="00742C72"/>
    <w:rsid w:val="00751C62"/>
    <w:rsid w:val="007529B8"/>
    <w:rsid w:val="00775E66"/>
    <w:rsid w:val="008654FC"/>
    <w:rsid w:val="008710EB"/>
    <w:rsid w:val="00891F67"/>
    <w:rsid w:val="008B0FFB"/>
    <w:rsid w:val="008C6408"/>
    <w:rsid w:val="00911680"/>
    <w:rsid w:val="00942125"/>
    <w:rsid w:val="009606DD"/>
    <w:rsid w:val="00965372"/>
    <w:rsid w:val="009E1A42"/>
    <w:rsid w:val="009E47AC"/>
    <w:rsid w:val="009F5BF2"/>
    <w:rsid w:val="009F5BF3"/>
    <w:rsid w:val="009F625C"/>
    <w:rsid w:val="00A65909"/>
    <w:rsid w:val="00A96771"/>
    <w:rsid w:val="00B44281"/>
    <w:rsid w:val="00B46D29"/>
    <w:rsid w:val="00BB2EFC"/>
    <w:rsid w:val="00BD7E74"/>
    <w:rsid w:val="00BF2834"/>
    <w:rsid w:val="00C162AB"/>
    <w:rsid w:val="00C25C37"/>
    <w:rsid w:val="00C566F2"/>
    <w:rsid w:val="00CE02C3"/>
    <w:rsid w:val="00CE504B"/>
    <w:rsid w:val="00D64168"/>
    <w:rsid w:val="00D90419"/>
    <w:rsid w:val="00DA513C"/>
    <w:rsid w:val="00E55412"/>
    <w:rsid w:val="00E656D3"/>
    <w:rsid w:val="00E82450"/>
    <w:rsid w:val="00E8447B"/>
    <w:rsid w:val="00EE0D62"/>
    <w:rsid w:val="00F21F79"/>
    <w:rsid w:val="00F34546"/>
    <w:rsid w:val="00F3726B"/>
    <w:rsid w:val="00F518BE"/>
    <w:rsid w:val="00F626C0"/>
    <w:rsid w:val="00F71325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1204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1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1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1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1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1204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1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1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1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1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2629</izvorni_sadrzaj>
    <derivirana_varijabla naziv="DomainObject.Predmet.Broj_1">2629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St-2629/2016</izvorni_sadrzaj>
    <derivirana_varijabla naziv="DomainObject.Predmet.OznakaBroj_1">St-2629/2016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MARLEO KAJTAZI d.o.o.</izvorni_sadrzaj>
    <derivirana_varijabla naziv="DomainObject.Predmet.ProtustrankaFormated_1">  MARLEO KAJTAZI d.o.o.</derivirana_varijabla>
  </DomainObject.Predmet.ProtustrankaFormated>
  <DomainObject.Predmet.ProtustrankaFormatedOIB>
    <izvorni_sadrzaj>  MARLEO KAJTAZI d.o.o., OIB 19528491276</izvorni_sadrzaj>
    <derivirana_varijabla naziv="DomainObject.Predmet.ProtustrankaFormatedOIB_1">  MARLEO KAJTAZI d.o.o., OIB 19528491276</derivirana_varijabla>
  </DomainObject.Predmet.ProtustrankaFormatedOIB>
  <DomainObject.Predmet.ProtustrankaFormatedWithAdress>
    <izvorni_sadrzaj> MARLEO KAJTAZI d.o.o., Haendelova 2, 10000 Zagreb</izvorni_sadrzaj>
    <derivirana_varijabla naziv="DomainObject.Predmet.ProtustrankaFormatedWithAdress_1"> MARLEO KAJTAZI d.o.o., Haendelova 2, 10000 Zagreb</derivirana_varijabla>
  </DomainObject.Predmet.ProtustrankaFormatedWithAdress>
  <DomainObject.Predmet.ProtustrankaFormatedWithAdressOIB>
    <izvorni_sadrzaj> MARLEO KAJTAZI d.o.o., OIB 19528491276, Haendelova 2, 10000 Zagreb</izvorni_sadrzaj>
    <derivirana_varijabla naziv="DomainObject.Predmet.ProtustrankaFormatedWithAdressOIB_1"> MARLEO KAJTAZI d.o.o., OIB 19528491276, Haendelova 2, 10000 Zagreb</derivirana_varijabla>
  </DomainObject.Predmet.ProtustrankaFormatedWithAdressOIB>
  <DomainObject.Predmet.ProtustrankaWithAdress>
    <izvorni_sadrzaj>MARLEO KAJTAZI d.o.o. Haendelova 2, 10000 Zagreb</izvorni_sadrzaj>
    <derivirana_varijabla naziv="DomainObject.Predmet.ProtustrankaWithAdress_1">MARLEO KAJTAZI d.o.o. Haendelova 2, 10000 Zagreb</derivirana_varijabla>
  </DomainObject.Predmet.ProtustrankaWithAdress>
  <DomainObject.Predmet.ProtustrankaWithAdressOIB>
    <izvorni_sadrzaj>MARLEO KAJTAZI d.o.o., OIB 19528491276, Haendelova 2, 10000 Zagreb</izvorni_sadrzaj>
    <derivirana_varijabla naziv="DomainObject.Predmet.ProtustrankaWithAdressOIB_1">MARLEO KAJTAZI d.o.o., OIB 19528491276, Haendelova 2, 10000 Zagreb</derivirana_varijabla>
  </DomainObject.Predmet.ProtustrankaWithAdressOIB>
  <DomainObject.Predmet.ProtustrankaNazivFormated>
    <izvorni_sadrzaj>MARLEO KAJTAZI d.o.o.</izvorni_sadrzaj>
    <derivirana_varijabla naziv="DomainObject.Predmet.ProtustrankaNazivFormated_1">MARLEO KAJTAZI d.o.o.</derivirana_varijabla>
  </DomainObject.Predmet.ProtustrankaNazivFormated>
  <DomainObject.Predmet.ProtustrankaNazivFormatedOIB>
    <izvorni_sadrzaj>MARLEO KAJTAZI d.o.o., OIB 19528491276</izvorni_sadrzaj>
    <derivirana_varijabla naziv="DomainObject.Predmet.ProtustrankaNazivFormatedOIB_1">MARLEO KAJTAZI d.o.o., OIB 19528491276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MARLEO KAJTAZI d.o.o.</item>
    </izvorni_sadrzaj>
    <derivirana_varijabla naziv="DomainObject.Predmet.ProtuStrankaListFormated_1">
      <item>MARLEO KAJTAZI d.o.o.</item>
    </derivirana_varijabla>
  </DomainObject.Predmet.ProtuStrankaListFormated>
  <DomainObject.Predmet.ProtuStrankaListFormatedOIB>
    <izvorni_sadrzaj>
      <item>MARLEO KAJTAZI d.o.o., OIB 19528491276</item>
    </izvorni_sadrzaj>
    <derivirana_varijabla naziv="DomainObject.Predmet.ProtuStrankaListFormatedOIB_1">
      <item>MARLEO KAJTAZI d.o.o., OIB 19528491276</item>
    </derivirana_varijabla>
  </DomainObject.Predmet.ProtuStrankaListFormatedOIB>
  <DomainObject.Predmet.ProtuStrankaListFormatedWithAdress>
    <izvorni_sadrzaj>
      <item>MARLEO KAJTAZI d.o.o., Haendelova 2, 10000 Zagreb</item>
    </izvorni_sadrzaj>
    <derivirana_varijabla naziv="DomainObject.Predmet.ProtuStrankaListFormatedWithAdress_1">
      <item>MARLEO KAJTAZI d.o.o., Haendelova 2, 10000 Zagreb</item>
    </derivirana_varijabla>
  </DomainObject.Predmet.ProtuStrankaListFormatedWithAdress>
  <DomainObject.Predmet.ProtuStrankaListFormatedWithAdressOIB>
    <izvorni_sadrzaj>
      <item>MARLEO KAJTAZI d.o.o., OIB 19528491276, Haendelova 2, 10000 Zagreb</item>
    </izvorni_sadrzaj>
    <derivirana_varijabla naziv="DomainObject.Predmet.ProtuStrankaListFormatedWithAdressOIB_1">
      <item>MARLEO KAJTAZI d.o.o., OIB 19528491276, Haendelova 2, 10000 Zagreb</item>
    </derivirana_varijabla>
  </DomainObject.Predmet.ProtuStrankaListFormatedWithAdressOIB>
  <DomainObject.Predmet.ProtuStrankaListNazivFormated>
    <izvorni_sadrzaj>
      <item>MARLEO KAJTAZI d.o.o.</item>
    </izvorni_sadrzaj>
    <derivirana_varijabla naziv="DomainObject.Predmet.ProtuStrankaListNazivFormated_1">
      <item>MARLEO KAJTAZI d.o.o.</item>
    </derivirana_varijabla>
  </DomainObject.Predmet.ProtuStrankaListNazivFormated>
  <DomainObject.Predmet.ProtuStrankaListNazivFormatedOIB>
    <izvorni_sadrzaj>
      <item>MARLEO KAJTAZI d.o.o., OIB 19528491276</item>
    </izvorni_sadrzaj>
    <derivirana_varijabla naziv="DomainObject.Predmet.ProtuStrankaListNazivFormatedOIB_1">
      <item>MARLEO KAJTAZI d.o.o., OIB 19528491276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MARLEO KAJTAZI d.o.o.</izvorni_sadrzaj>
    <derivirana_varijabla naziv="DomainObject.Predmet.ProtustrankaIDrugi_1">MARLEO KAJTAZI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MARLEO KAJTAZI d.o.o., OIB 19528491276, Haendelova 2, 10000 Zagreb</izvorni_sadrzaj>
    <derivirana_varijabla naziv="DomainObject.Predmet.ProtustrankaIDrugiAdressOIB_1">MARLEO KAJTAZI d.o.o., OIB 19528491276, Haendelova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MARLEO KAJTAZI d.o.o.</item>
      <item>FINA Regionalni centar Zagreb</item>
    </izvorni_sadrzaj>
    <derivirana_varijabla naziv="DomainObject.Predmet.SudioniciListNaziv_1">
      <item>MARLEO KAJTAZI d.o.o.</item>
      <item>FINA Regionalni centar Zagreb</item>
    </derivirana_varijabla>
  </DomainObject.Predmet.SudioniciListNaziv>
  <DomainObject.Predmet.SudioniciListAdressOIB>
    <izvorni_sadrzaj>
      <item>MARLEO KAJTAZI d.o.o., OIB 19528491276, Haendelova 2,10000 Zagreb</item>
      <item>FINA Regionalni centar Zagreb, OIB 85821130368, Trg svibanjskih žrtava 1995. br. 1,10000 Zagreb</item>
    </izvorni_sadrzaj>
    <derivirana_varijabla naziv="DomainObject.Predmet.SudioniciListAdressOIB_1">
      <item>MARLEO KAJTAZI d.o.o., OIB 19528491276, Haendelova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19528491276</item>
      <item>, OIB 85821130368</item>
    </izvorni_sadrzaj>
    <derivirana_varijabla naziv="DomainObject.Predmet.SudioniciListNazivOIB_1">
      <item>, OIB 19528491276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D9981-A6C4-4FB0-A540-89A910951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1985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2016-12-05T10:28:00Z</dcterms:created>
  <dc:creator>..</dc:creator>
  <cp:lastModifiedBy>Darija Miličević</cp:lastModifiedBy>
  <cp:lastPrinted>2016-12-05T10:26:00Z</cp:lastPrinted>
  <dcterms:modified xmlns:xsi="http://www.w3.org/2001/XMLSchema-instance" xsi:type="dcterms:W3CDTF">2016-12-05T10:29:00Z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