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078c" w14:paraId="146078c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152A0C">
        <w:rPr>
          <w:rFonts w:hAnsi="Times New Roman" w:ascii="Times New Roman"/>
          <w:szCs w:val="24"/>
        </w:rPr>
        <w:t>612/15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</w:t>
      </w:r>
      <w:r w:rsidR="007C2384">
        <w:rPr>
          <w:rFonts w:hAnsi="Times New Roman" w:ascii="Times New Roman"/>
          <w:szCs w:val="24"/>
        </w:rPr>
        <w:t>Ilica 307</w:t>
      </w:r>
      <w:r w:rsidR="00957ADB">
        <w:rPr>
          <w:rFonts w:hAnsi="Times New Roman" w:ascii="Times New Roman"/>
          <w:szCs w:val="24"/>
        </w:rPr>
        <w:t xml:space="preserve">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</w:t>
      </w:r>
      <w:r w:rsidR="00BE0C8D">
        <w:rPr>
          <w:rFonts w:hAnsi="Times New Roman" w:ascii="Times New Roman"/>
          <w:szCs w:val="24"/>
        </w:rPr>
        <w:t xml:space="preserve">dužnikom </w:t>
      </w:r>
      <w:r w:rsidR="00152A0C">
        <w:rPr>
          <w:rFonts w:hAnsi="Times New Roman" w:ascii="Times New Roman"/>
          <w:szCs w:val="24"/>
        </w:rPr>
        <w:t>ELEKTRA ENTERTAINMENT d. o. o., Zagreb, Trg Nikole Šubića Zrinskog 14, OIB 50527748676</w:t>
      </w:r>
      <w:r w:rsidR="00BE0C8D">
        <w:rPr>
          <w:rFonts w:hAnsi="Times New Roman" w:ascii="Times New Roman"/>
          <w:szCs w:val="24"/>
        </w:rPr>
        <w:t xml:space="preserve">, 22. </w:t>
      </w:r>
      <w:r w:rsidR="00957ADB">
        <w:rPr>
          <w:rFonts w:hAnsi="Times New Roman" w:ascii="Times New Roman"/>
          <w:szCs w:val="24"/>
        </w:rPr>
        <w:t>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</w:t>
      </w:r>
      <w:r w:rsidR="00D50AA8">
        <w:rPr>
          <w:rFonts w:hAnsi="Times New Roman" w:ascii="Times New Roman"/>
          <w:szCs w:val="24"/>
        </w:rPr>
        <w:t xml:space="preserve">dužnikom </w:t>
      </w:r>
      <w:r w:rsidR="00152A0C">
        <w:rPr>
          <w:rFonts w:hAnsi="Times New Roman" w:ascii="Times New Roman"/>
          <w:szCs w:val="24"/>
        </w:rPr>
        <w:t>ELEKTRA ENTERTAINMENT d. o. o., Zagreb, Trg Nikole Šubića Zrinskog 14, OIB 50527748676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D50AA8">
        <w:rPr>
          <w:rFonts w:hAnsi="Times New Roman" w:ascii="Times New Roman"/>
          <w:szCs w:val="24"/>
          <w:lang w:val="pl-PL"/>
        </w:rPr>
        <w:t>20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152A0C">
        <w:rPr>
          <w:rFonts w:hAnsi="Times New Roman" w:ascii="Times New Roman"/>
          <w:szCs w:val="24"/>
          <w:lang w:val="pl-PL"/>
        </w:rPr>
        <w:t>11,00</w:t>
      </w:r>
      <w:r w:rsidR="0016522B">
        <w:rPr>
          <w:rFonts w:hAnsi="Times New Roman" w:ascii="Times New Roman"/>
          <w:szCs w:val="24"/>
          <w:lang w:val="pl-PL"/>
        </w:rPr>
        <w:t xml:space="preserve"> </w:t>
      </w:r>
      <w:r w:rsidR="007C2384">
        <w:rPr>
          <w:rFonts w:hAnsi="Times New Roman" w:ascii="Times New Roman"/>
          <w:szCs w:val="24"/>
          <w:lang w:val="pl-PL"/>
        </w:rPr>
        <w:t xml:space="preserve"> </w:t>
      </w:r>
      <w:r w:rsidR="00B05655">
        <w:rPr>
          <w:rFonts w:hAnsi="Times New Roman" w:ascii="Times New Roman"/>
          <w:szCs w:val="24"/>
          <w:lang w:val="pl-PL"/>
        </w:rPr>
        <w:t>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16522B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16522B">
        <w:rPr>
          <w:rFonts w:hAnsi="Times New Roman" w:ascii="Times New Roman"/>
          <w:szCs w:val="24"/>
          <w:lang w:val="sv-SE"/>
        </w:rPr>
        <w:t xml:space="preserve">dužnik </w:t>
      </w:r>
      <w:r w:rsidR="00152A0C">
        <w:rPr>
          <w:rFonts w:hAnsi="Times New Roman" w:ascii="Times New Roman"/>
          <w:szCs w:val="24"/>
        </w:rPr>
        <w:t xml:space="preserve">ELEKTRA ENTERTAINMENT </w:t>
      </w:r>
      <w:r w:rsidR="00D50AA8">
        <w:rPr>
          <w:rFonts w:hAnsi="Times New Roman" w:ascii="Times New Roman"/>
          <w:szCs w:val="24"/>
          <w:lang w:val="sv-SE"/>
        </w:rPr>
        <w:t>d. o. o.</w:t>
      </w:r>
    </w:p>
    <w:p w:rsidRDefault="00D50AA8" w:rsidP="0016522B" w:rsidR="00D50AA8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 xml:space="preserve">- član uprave </w:t>
      </w:r>
      <w:r w:rsidR="00152A0C">
        <w:rPr>
          <w:rFonts w:hAnsi="Times New Roman" w:ascii="Times New Roman"/>
          <w:szCs w:val="24"/>
          <w:lang w:val="sv-SE"/>
        </w:rPr>
        <w:t>Vedran Perišić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57ADB">
        <w:rPr>
          <w:rFonts w:hAnsi="Times New Roman" w:ascii="Times New Roman"/>
          <w:szCs w:val="24"/>
          <w:lang w:val="pl-PL"/>
        </w:rPr>
        <w:t xml:space="preserve"> ovom sudu </w:t>
      </w:r>
      <w:r w:rsidR="00152A0C">
        <w:rPr>
          <w:rFonts w:hAnsi="Times New Roman" w:ascii="Times New Roman"/>
          <w:szCs w:val="24"/>
          <w:lang w:val="pl-PL"/>
        </w:rPr>
        <w:t>21</w:t>
      </w:r>
      <w:r w:rsidR="004C6287">
        <w:rPr>
          <w:rFonts w:hAnsi="Times New Roman" w:ascii="Times New Roman"/>
          <w:szCs w:val="24"/>
          <w:lang w:val="pl-PL"/>
        </w:rPr>
        <w:t>. kolovoza</w:t>
      </w:r>
      <w:r w:rsidR="0016522B">
        <w:rPr>
          <w:rFonts w:hAnsi="Times New Roman" w:ascii="Times New Roman"/>
          <w:szCs w:val="24"/>
          <w:lang w:val="pl-PL"/>
        </w:rPr>
        <w:t xml:space="preserve"> 2015.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</w:t>
      </w:r>
      <w:r w:rsidR="007C2384">
        <w:rPr>
          <w:rFonts w:hAnsi="Times New Roman" w:ascii="Times New Roman"/>
          <w:szCs w:val="24"/>
        </w:rPr>
        <w:t>dužnikom</w:t>
      </w:r>
      <w:r w:rsidR="000B3DD2">
        <w:rPr>
          <w:rFonts w:hAnsi="Times New Roman" w:ascii="Times New Roman"/>
          <w:szCs w:val="24"/>
        </w:rPr>
        <w:t xml:space="preserve"> </w:t>
      </w:r>
      <w:r w:rsidR="00152A0C">
        <w:rPr>
          <w:rFonts w:hAnsi="Times New Roman" w:ascii="Times New Roman"/>
          <w:szCs w:val="24"/>
        </w:rPr>
        <w:t>ELEKTRA ENTERTAINMENT d. o. o., Zagreb, Trg Nikole Šubića Zrinskog 14, OIB 50527748676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D50AA8">
        <w:rPr>
          <w:rFonts w:hAnsi="Times New Roman" w:ascii="Times New Roman"/>
          <w:szCs w:val="24"/>
          <w:lang w:val="pl-PL"/>
        </w:rPr>
        <w:t>22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DA0EFD" w:rsidP="00957ADB" w:rsidR="00DA0EFD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2F3E92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2F3E92">
        <w:rPr>
          <w:rFonts w:hAnsi="Times New Roman" w:ascii="Times New Roman"/>
          <w:szCs w:val="24"/>
          <w:lang w:val="pl-PL"/>
        </w:rPr>
        <w:t xml:space="preserve"> v. r.</w:t>
      </w:r>
    </w:p>
    <w:p w:rsidRDefault="002F3E92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2F3E92" w:rsidP="00AB7A2F" w:rsidR="002F3E9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F3E92" w:rsidP="00995CE9" w:rsidR="002F3E9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2F3E92" w:rsidP="00BE1823" w:rsidR="002F3E92" w:rsidRPr="00EF16B0">
      <w:pPr>
        <w:jc w:val="both"/>
        <w:rPr>
          <w:rFonts w:hAnsi="Times New Roman" w:ascii="Times New Roman"/>
          <w:szCs w:val="24"/>
          <w:lang w:val="pl-PL"/>
        </w:rPr>
      </w:pPr>
    </w:p>
    <w:sectPr w:rsidSect="00FE3EAA" w:rsidR="002F3E92" w:rsidRPr="00EF16B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E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52A0C">
      <w:rPr>
        <w:rFonts w:hAnsi="Verdana" w:ascii="Verdana"/>
        <w:sz w:val="20"/>
        <w:lang w:val="pl-PL"/>
      </w:rPr>
      <w:t>612</w:t>
    </w:r>
    <w:r w:rsidR="004C6287">
      <w:rPr>
        <w:rFonts w:hAnsi="Verdana" w:ascii="Verdana"/>
        <w:sz w:val="20"/>
        <w:lang w:val="pl-PL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52A0C"/>
    <w:rsid w:val="0016522B"/>
    <w:rsid w:val="0017023B"/>
    <w:rsid w:val="00171B19"/>
    <w:rsid w:val="001B066F"/>
    <w:rsid w:val="0022399F"/>
    <w:rsid w:val="00246273"/>
    <w:rsid w:val="00264C1F"/>
    <w:rsid w:val="002D4A69"/>
    <w:rsid w:val="002F3B41"/>
    <w:rsid w:val="002F3E92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4C628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C2384"/>
    <w:rsid w:val="00862E54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0C8D"/>
    <w:rsid w:val="00BE1823"/>
    <w:rsid w:val="00BF45EB"/>
    <w:rsid w:val="00BF4949"/>
    <w:rsid w:val="00C451A9"/>
    <w:rsid w:val="00CA16D9"/>
    <w:rsid w:val="00CC5CEB"/>
    <w:rsid w:val="00D32500"/>
    <w:rsid w:val="00D424B0"/>
    <w:rsid w:val="00D50AA8"/>
    <w:rsid w:val="00DA0EFD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3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E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E92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E92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E92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3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E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E92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E92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E92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 za usluge</izvorni_sadrzaj>
    <derivirana_varijabla naziv="DomainObject.Predmet.ProtustrankaFormated_1">  ELECTRA ENTERTAINMENT d.o.o. za usluge</derivirana_varijabla>
  </DomainObject.Predmet.ProtustrankaFormated>
  <DomainObject.Predmet.ProtustrankaFormatedOIB>
    <izvorni_sadrzaj>  ELECTRA ENTERTAINMENT d.o.o. za usluge, OIB 50527748676</izvorni_sadrzaj>
    <derivirana_varijabla naziv="DomainObject.Predmet.ProtustrankaFormatedOIB_1">  ELECTRA ENTERTAINMENT d.o.o. za usluge, OIB 50527748676</derivirana_varijabla>
  </DomainObject.Predmet.ProtustrankaFormatedOIB>
  <DomainObject.Predmet.ProtustrankaFormatedWithAdress>
    <izvorni_sadrzaj> ELECTRA ENTERTAINMENT d.o.o. za usluge, Trg Nikole Šubića Zrinskog 14, 10000 Zagreb</izvorni_sadrzaj>
    <derivirana_varijabla naziv="DomainObject.Predmet.ProtustrankaFormatedWithAdress_1"> ELECTRA ENTERTAINMENT d.o.o. za usluge, Trg Nikole Šubića Zrinskog 14, 10000 Zagreb</derivirana_varijabla>
  </DomainObject.Predmet.ProtustrankaFormatedWithAdress>
  <DomainObject.Predmet.ProtustrankaFormatedWithAdressOIB>
    <izvorni_sadrzaj> ELECTRA ENTERTAINMENT d.o.o. za usluge, OIB 50527748676, Trg Nikole Šubića Zrinskog 14, 10000 Zagreb</izvorni_sadrzaj>
    <derivirana_varijabla naziv="DomainObject.Predmet.ProtustrankaFormatedWithAdressOIB_1"> ELECTRA ENTERTAINMENT d.o.o. za usluge, OIB 50527748676, Trg Nikole Šubića Zrinskog 14, 10000 Zagreb</derivirana_varijabla>
  </DomainObject.Predmet.ProtustrankaFormatedWithAdressOIB>
  <DomainObject.Predmet.ProtustrankaWithAdress>
    <izvorni_sadrzaj>ELECTRA ENTERTAINMENT d.o.o. za usluge Trg Nikole Šubića Zrinskog 14, 10000 Zagreb</izvorni_sadrzaj>
    <derivirana_varijabla naziv="DomainObject.Predmet.ProtustrankaWithAdress_1">ELECTRA ENTERTAINMENT d.o.o. za usluge Trg Nikole Šubića Zrinskog 14, 10000 Zagreb</derivirana_varijabla>
  </DomainObject.Predmet.ProtustrankaWithAdress>
  <DomainObject.Predmet.ProtustrankaWithAdressOIB>
    <izvorni_sadrzaj>ELECTRA ENTERTAINMENT d.o.o. za usluge, OIB 50527748676, Trg Nikole Šubića Zrinskog 14, 10000 Zagreb</izvorni_sadrzaj>
    <derivirana_varijabla naziv="DomainObject.Predmet.ProtustrankaWithAdressOIB_1">ELECTRA ENTERTAINMENT d.o.o. za usluge, OIB 50527748676, Trg Nikole Šubića Zrinskog 14, 10000 Zagreb</derivirana_varijabla>
  </DomainObject.Predmet.ProtustrankaWithAdressOIB>
  <DomainObject.Predmet.ProtustrankaNazivFormated>
    <izvorni_sadrzaj>ELECTRA ENTERTAINMENT d.o.o. za usluge</izvorni_sadrzaj>
    <derivirana_varijabla naziv="DomainObject.Predmet.ProtustrankaNazivFormated_1">ELECTRA ENTERTAINMENT d.o.o. za usluge</derivirana_varijabla>
  </DomainObject.Predmet.ProtustrankaNazivFormated>
  <DomainObject.Predmet.ProtustrankaNazivFormatedOIB>
    <izvorni_sadrzaj>ELECTRA ENTERTAINMENT d.o.o. za usluge, OIB 50527748676</izvorni_sadrzaj>
    <derivirana_varijabla naziv="DomainObject.Predmet.ProtustrankaNazivFormatedOIB_1">ELECTRA ENTERTAINMENT d.o.o. za usluge,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ELECTRA ENTERTAINMENT d.o.o. za usluge</item>
    </izvorni_sadrzaj>
    <derivirana_varijabla naziv="DomainObject.Predmet.ProtuStrankaListFormated_1">
      <item>ELECTRA ENTERTAINMENT d.o.o. za usluge</item>
    </derivirana_varijabla>
  </DomainObject.Predmet.ProtuStrankaListFormated>
  <DomainObject.Predmet.ProtuStrankaListFormatedOIB>
    <izvorni_sadrzaj>
      <item>ELECTRA ENTERTAINMENT d.o.o. za usluge, OIB 50527748676</item>
    </izvorni_sadrzaj>
    <derivirana_varijabla naziv="DomainObject.Predmet.ProtuStrankaListFormatedOIB_1">
      <item>ELECTRA ENTERTAINMENT d.o.o. za usluge, OIB 50527748676</item>
    </derivirana_varijabla>
  </DomainObject.Predmet.ProtuStrankaListFormatedOIB>
  <DomainObject.Predmet.ProtuStrankaListFormatedWithAdress>
    <izvorni_sadrzaj>
      <item>ELECTRA ENTERTAINMENT d.o.o. za usluge, Trg Nikole Šubića Zrinskog 14, 10000 Zagreb</item>
    </izvorni_sadrzaj>
    <derivirana_varijabla naziv="DomainObject.Predmet.ProtuStrankaListFormatedWithAdress_1">
      <item>ELECTRA ENTERTAINMENT d.o.o. za usluge, Trg Nikole Šubića Zrinskog 14, 10000 Zagreb</item>
    </derivirana_varijabla>
  </DomainObject.Predmet.ProtuStrankaListFormatedWithAdress>
  <DomainObject.Predmet.ProtuStrankaListFormatedWithAdressOIB>
    <izvorni_sadrzaj>
      <item>ELECTRA ENTERTAINMENT d.o.o. za usluge, OIB 50527748676, Trg Nikole Šubića Zrinskog 14, 10000 Zagreb</item>
    </izvorni_sadrzaj>
    <derivirana_varijabla naziv="DomainObject.Predmet.ProtuStrankaListFormatedWithAdressOIB_1">
      <item>ELECTRA ENTERTAINMENT d.o.o. za usluge,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 za usluge</item>
    </izvorni_sadrzaj>
    <derivirana_varijabla naziv="DomainObject.Predmet.ProtuStrankaListNazivFormated_1">
      <item>ELECTRA ENTERTAINMENT d.o.o. za usluge</item>
    </derivirana_varijabla>
  </DomainObject.Predmet.ProtuStrankaListNazivFormated>
  <DomainObject.Predmet.ProtuStrankaListNazivFormatedOIB>
    <izvorni_sadrzaj>
      <item>ELECTRA ENTERTAINMENT d.o.o. za usluge, OIB 50527748676</item>
    </izvorni_sadrzaj>
    <derivirana_varijabla naziv="DomainObject.Predmet.ProtuStrankaListNazivFormatedOIB_1">
      <item>ELECTRA ENTERTAINMENT d.o.o. za usluge, OIB 50527748676</item>
    </derivirana_varijabla>
  </DomainObject.Predmet.ProtuStrankaListNazivFormatedOIB>
  <DomainObject.Predmet.OstaliListFormated>
    <izvorni_sadrzaj>
      <item>Vedran Perišić</item>
    </izvorni_sadrzaj>
    <derivirana_varijabla naziv="DomainObject.Predmet.OstaliListFormated_1">
      <item>Vedran Perišić</item>
    </derivirana_varijabla>
  </DomainObject.Predmet.OstaliListFormated>
  <DomainObject.Predmet.OstaliListFormatedOIB>
    <izvorni_sadrzaj>
      <item>Vedran Perišić, OIB 17058962189</item>
    </izvorni_sadrzaj>
    <derivirana_varijabla naziv="DomainObject.Predmet.OstaliListFormatedOIB_1">
      <item>Vedran Perišić, OIB 17058962189</item>
    </derivirana_varijabla>
  </DomainObject.Predmet.OstaliListFormatedOIB>
  <DomainObject.Predmet.OstaliListFormatedWithAdress>
    <izvorni_sadrzaj>
      <item>Vedran Perišić, Strojarska Cesta 4, 10000 Zagreb</item>
    </izvorni_sadrzaj>
    <derivirana_varijabla naziv="DomainObject.Predmet.OstaliListFormatedWithAdress_1">
      <item>Vedran Perišić, Strojarska Cesta 4, 10000 Zagreb</item>
    </derivirana_varijabla>
  </DomainObject.Predmet.OstaliListFormatedWithAdress>
  <DomainObject.Predmet.OstaliListFormatedWithAdressOIB>
    <izvorni_sadrzaj>
      <item>Vedran Perišić, OIB 17058962189, Strojarska Cesta 4, 10000 Zagreb</item>
    </izvorni_sadrzaj>
    <derivirana_varijabla naziv="DomainObject.Predmet.OstaliListFormatedWithAdressOIB_1">
      <item>Vedran Perišić, OIB 17058962189, Strojarska Cesta 4, 10000 Zagreb</item>
    </derivirana_varijabla>
  </DomainObject.Predmet.OstaliListFormatedWithAdressOIB>
  <DomainObject.Predmet.OstaliListNazivFormated>
    <izvorni_sadrzaj>
      <item>Vedran Perišić</item>
    </izvorni_sadrzaj>
    <derivirana_varijabla naziv="DomainObject.Predmet.OstaliListNazivFormated_1">
      <item>Vedran Perišić</item>
    </derivirana_varijabla>
  </DomainObject.Predmet.OstaliListNazivFormated>
  <DomainObject.Predmet.OstaliListNazivFormatedOIB>
    <izvorni_sadrzaj>
      <item>Vedran Perišić, OIB 17058962189</item>
    </izvorni_sadrzaj>
    <derivirana_varijabla naziv="DomainObject.Predmet.OstaliListNazivFormatedOIB_1">
      <item>Vedran Perišić, OIB 17058962189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ELECTRA ENTERTAINMENT d.o.o. za usluge</izvorni_sadrzaj>
    <derivirana_varijabla naziv="DomainObject.Predmet.ProtustrankaIDrugi_1">ELECTRA ENTERTAINMENT d.o.o. za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ELECTRA ENTERTAINMENT d.o.o. za usluge, OIB 50527748676, Trg Nikole Šubića Zrinskog 14, 10000 Zagreb</izvorni_sadrzaj>
    <derivirana_varijabla naziv="DomainObject.Predmet.ProtustrankaIDrugiAdressOIB_1">ELECTRA ENTERTAINMENT d.o.o. za usluge,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ELECTRA ENTERTAINMENT d.o.o. za usluge</item>
      <item>Vedran Perišić</item>
    </izvorni_sadrzaj>
    <derivirana_varijabla naziv="DomainObject.Predmet.SudioniciListNaziv_1">
      <item>FINA Regionalni centar Zagreb</item>
      <item>ELECTRA ENTERTAINMENT d.o.o. za usluge</item>
      <item>Vedran Perišić</item>
    </derivirana_varijabla>
  </DomainObject.Predmet.SudioniciListNaziv>
  <DomainObject.Predmet.SudioniciListAdressOIB>
    <izvorni_sadrzaj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</izvorni_sadrzaj>
    <derivirana_varijabla naziv="DomainObject.Predmet.SudioniciListAdressOIB_1"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50527748676</item>
      <item>, OIB 17058962189</item>
    </izvorni_sadrzaj>
    <derivirana_varijabla naziv="DomainObject.Predmet.SudioniciListNazivOIB_1">
      <item>, OIB 85821130368</item>
      <item>, OIB 50527748676</item>
      <item>, OIB 17058962189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318</properties:Words>
  <properties:Characters>1654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2015-10-22T13:17:00Z</dcterms:created>
  <dc:creator>Sudsko vijeće</dc:creator>
  <cp:lastModifiedBy>Kristina Švajger</cp:lastModifiedBy>
  <cp:lastPrinted>2015-10-22T13:18:00Z</cp:lastPrinted>
  <dcterms:modified xmlns:xsi="http://www.w3.org/2001/XMLSchema-instance" xsi:type="dcterms:W3CDTF">2015-10-22T13:19:00Z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