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579dc" w14:paraId="93579d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30E5E" w:rsidP="00430E5E" w:rsidR="00430E5E" w:rsidRPr="00430E5E">
      <w:pPr>
        <w:spacing w:after="0"/>
        <w:rPr>
          <w:rFonts w:cs="Times New Roman" w:eastAsia="Times New Roman"/>
          <w:b/>
        </w:rPr>
      </w:pPr>
      <w:r w:rsidRPr="00430E5E">
        <w:rPr>
          <w:rFonts w:cs="Times New Roman" w:eastAsia="Times New Roman"/>
          <w:b/>
          <w:bCs/>
        </w:rPr>
        <w:t xml:space="preserve">    REPUBLIKA HRVATSKA                                                   </w:t>
      </w:r>
      <w:r w:rsidRPr="00430E5E">
        <w:rPr>
          <w:rFonts w:cs="Times New Roman" w:eastAsia="Times New Roman"/>
          <w:b/>
        </w:rPr>
        <w:t>Broj: 14. St-1304/2016.</w:t>
      </w:r>
    </w:p>
    <w:p w:rsidRDefault="00430E5E" w:rsidP="00430E5E" w:rsidR="00430E5E" w:rsidRPr="00430E5E">
      <w:pPr>
        <w:spacing w:after="0"/>
        <w:rPr>
          <w:rFonts w:cs="Times New Roman" w:eastAsia="Times New Roman"/>
        </w:rPr>
      </w:pPr>
      <w:r w:rsidRPr="00430E5E">
        <w:rPr>
          <w:rFonts w:cs="Times New Roman" w:eastAsia="Times New Roman"/>
          <w:b/>
          <w:bCs/>
        </w:rPr>
        <w:t xml:space="preserve"> TRGOVAČKI SUD U SPLITU</w:t>
      </w:r>
    </w:p>
    <w:p w:rsidRDefault="00430E5E" w:rsidP="00430E5E" w:rsidR="00430E5E" w:rsidRPr="00430E5E">
      <w:pPr>
        <w:spacing w:after="0"/>
        <w:rPr>
          <w:rFonts w:cs="Times New Roman" w:eastAsia="Times New Roman"/>
          <w:b/>
        </w:rPr>
      </w:pPr>
      <w:r w:rsidRPr="00430E5E">
        <w:rPr>
          <w:rFonts w:cs="Times New Roman" w:eastAsia="Times New Roman"/>
          <w:b/>
        </w:rPr>
        <w:t xml:space="preserve">               </w:t>
      </w:r>
      <w:proofErr w:type="spellStart"/>
      <w:r w:rsidRPr="00430E5E">
        <w:rPr>
          <w:rFonts w:cs="Times New Roman" w:eastAsia="Times New Roman"/>
          <w:b/>
        </w:rPr>
        <w:t>Sukoišanska</w:t>
      </w:r>
      <w:proofErr w:type="spellEnd"/>
      <w:r w:rsidRPr="00430E5E">
        <w:rPr>
          <w:rFonts w:cs="Times New Roman" w:eastAsia="Times New Roman"/>
          <w:b/>
        </w:rPr>
        <w:t xml:space="preserve"> 6.</w:t>
      </w:r>
    </w:p>
    <w:p w:rsidRDefault="00430E5E" w:rsidP="00430E5E" w:rsidR="00430E5E" w:rsidRPr="00430E5E">
      <w:pPr>
        <w:spacing w:after="0"/>
        <w:rPr>
          <w:rFonts w:cs="Times New Roman" w:eastAsia="Times New Roman"/>
          <w:b/>
        </w:rPr>
      </w:pPr>
      <w:r w:rsidRPr="00430E5E">
        <w:rPr>
          <w:rFonts w:cs="Times New Roman" w:eastAsia="Times New Roman"/>
          <w:b/>
        </w:rPr>
        <w:t xml:space="preserve">             21 000  S P L I T</w:t>
      </w:r>
    </w:p>
    <w:p w:rsidRDefault="00430E5E" w:rsidP="00430E5E" w:rsidR="00430E5E" w:rsidRPr="00430E5E">
      <w:pPr>
        <w:spacing w:after="0"/>
        <w:rPr>
          <w:rFonts w:cs="Times New Roman" w:eastAsia="Times New Roman"/>
          <w:b/>
        </w:rPr>
      </w:pPr>
    </w:p>
    <w:p w:rsidRDefault="00430E5E" w:rsidP="00430E5E" w:rsidR="00430E5E" w:rsidRPr="00430E5E">
      <w:pPr>
        <w:spacing w:after="0"/>
        <w:rPr>
          <w:rFonts w:cs="Times New Roman" w:eastAsia="Times New Roman"/>
        </w:rPr>
      </w:pPr>
    </w:p>
    <w:p w:rsidRDefault="00430E5E" w:rsidP="00430E5E" w:rsidR="00430E5E" w:rsidRPr="00430E5E">
      <w:pPr>
        <w:spacing w:after="0"/>
        <w:rPr>
          <w:rFonts w:cs="Times New Roman" w:eastAsia="Times New Roman"/>
        </w:rPr>
      </w:pPr>
    </w:p>
    <w:p w:rsidRDefault="00430E5E" w:rsidP="00430E5E" w:rsidR="00430E5E" w:rsidRPr="00430E5E">
      <w:pPr>
        <w:spacing w:after="0"/>
        <w:jc w:val="center"/>
        <w:rPr>
          <w:rFonts w:cs="Times New Roman" w:eastAsia="Times New Roman"/>
        </w:rPr>
      </w:pPr>
      <w:r w:rsidRPr="00430E5E">
        <w:rPr>
          <w:rFonts w:cs="Times New Roman" w:eastAsia="Times New Roman"/>
          <w:b/>
          <w:bCs/>
        </w:rPr>
        <w:t>R E P U B L I K A    H R V A T S K A</w:t>
      </w:r>
    </w:p>
    <w:p w:rsidRDefault="00430E5E" w:rsidP="00430E5E" w:rsidR="00430E5E" w:rsidRPr="00430E5E">
      <w:pPr>
        <w:spacing w:after="0"/>
        <w:jc w:val="center"/>
        <w:rPr>
          <w:rFonts w:cs="Times New Roman" w:eastAsia="Times New Roman"/>
        </w:rPr>
      </w:pPr>
    </w:p>
    <w:p w:rsidRDefault="00430E5E" w:rsidP="00430E5E" w:rsidR="00430E5E" w:rsidRPr="00430E5E">
      <w:pPr>
        <w:spacing w:after="0"/>
        <w:jc w:val="center"/>
        <w:rPr>
          <w:rFonts w:cs="Times New Roman" w:eastAsia="Times New Roman"/>
          <w:b/>
          <w:lang w:val="fr-FR"/>
        </w:rPr>
      </w:pPr>
      <w:r w:rsidRPr="00430E5E">
        <w:rPr>
          <w:rFonts w:cs="Times New Roman" w:eastAsia="Times New Roman"/>
          <w:b/>
          <w:lang w:val="fr-FR"/>
        </w:rPr>
        <w:t>R J E Š E N J E</w:t>
      </w:r>
    </w:p>
    <w:p w:rsidRDefault="00430E5E" w:rsidP="00430E5E" w:rsidR="00430E5E" w:rsidRPr="00430E5E">
      <w:pPr>
        <w:spacing w:after="0"/>
        <w:rPr>
          <w:rFonts w:cs="Times New Roman" w:eastAsia="Times New Roman"/>
        </w:rPr>
      </w:pPr>
    </w:p>
    <w:p w:rsidRDefault="00430E5E" w:rsidP="00430E5E" w:rsidR="00430E5E" w:rsidRPr="00430E5E">
      <w:pPr>
        <w:spacing w:after="0"/>
        <w:rPr>
          <w:rFonts w:cs="Times New Roman" w:eastAsia="Times New Roman"/>
        </w:rPr>
      </w:pPr>
    </w:p>
    <w:p w:rsidRDefault="00430E5E" w:rsidP="00430E5E" w:rsidR="00430E5E" w:rsidRPr="00430E5E">
      <w:pPr>
        <w:spacing w:after="0"/>
        <w:jc w:val="both"/>
        <w:rPr>
          <w:rFonts w:cs="Times New Roman" w:eastAsia="Times New Roman"/>
          <w:lang w:eastAsia="hr-HR" w:val="fr-FR"/>
        </w:rPr>
      </w:pPr>
      <w:r w:rsidRPr="00430E5E">
        <w:rPr>
          <w:rFonts w:cs="Times New Roman" w:eastAsia="Times New Roman"/>
          <w:lang w:eastAsia="hr-HR" w:val="en-US"/>
        </w:rPr>
        <w:t xml:space="preserve">          </w:t>
      </w:r>
      <w:proofErr w:type="spellStart"/>
      <w:r w:rsidRPr="00430E5E">
        <w:rPr>
          <w:rFonts w:cs="Times New Roman" w:eastAsia="Times New Roman"/>
          <w:lang w:eastAsia="hr-HR" w:val="en-US"/>
        </w:rPr>
        <w:t>Trgovački</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sud</w:t>
      </w:r>
      <w:proofErr w:type="spellEnd"/>
      <w:r w:rsidRPr="00430E5E">
        <w:rPr>
          <w:rFonts w:cs="Times New Roman" w:eastAsia="Times New Roman"/>
          <w:lang w:eastAsia="hr-HR" w:val="en-US"/>
        </w:rPr>
        <w:t xml:space="preserve"> u </w:t>
      </w:r>
      <w:proofErr w:type="spellStart"/>
      <w:r w:rsidRPr="00430E5E">
        <w:rPr>
          <w:rFonts w:cs="Times New Roman" w:eastAsia="Times New Roman"/>
          <w:lang w:eastAsia="hr-HR" w:val="en-US"/>
        </w:rPr>
        <w:t>Splitu</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po</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sudcu</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Jozi</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Ćaleti</w:t>
      </w:r>
      <w:proofErr w:type="spellEnd"/>
      <w:r w:rsidRPr="00430E5E">
        <w:rPr>
          <w:rFonts w:cs="Times New Roman" w:eastAsia="Times New Roman"/>
          <w:lang w:eastAsia="hr-HR" w:val="en-US"/>
        </w:rPr>
        <w:t xml:space="preserve">, u </w:t>
      </w:r>
      <w:proofErr w:type="spellStart"/>
      <w:r w:rsidRPr="00430E5E">
        <w:rPr>
          <w:rFonts w:cs="Times New Roman" w:eastAsia="Times New Roman"/>
          <w:lang w:eastAsia="hr-HR" w:val="en-US"/>
        </w:rPr>
        <w:t>stečajnom</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postupku</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nad</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stečajnim</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dužnikom</w:t>
      </w:r>
      <w:proofErr w:type="spellEnd"/>
      <w:r w:rsidRPr="00430E5E">
        <w:rPr>
          <w:rFonts w:cs="Times New Roman" w:eastAsia="Times New Roman"/>
          <w:lang w:eastAsia="hr-HR" w:val="en-US"/>
        </w:rPr>
        <w:t xml:space="preserve">: BANKA SPLITSKO-DALMATINSKA, </w:t>
      </w:r>
      <w:proofErr w:type="spellStart"/>
      <w:r w:rsidRPr="00430E5E">
        <w:rPr>
          <w:rFonts w:cs="Times New Roman" w:eastAsia="Times New Roman"/>
          <w:lang w:eastAsia="hr-HR" w:val="en-US"/>
        </w:rPr>
        <w:t>d.d</w:t>
      </w:r>
      <w:proofErr w:type="spellEnd"/>
      <w:r w:rsidRPr="00430E5E">
        <w:rPr>
          <w:rFonts w:cs="Times New Roman" w:eastAsia="Times New Roman"/>
          <w:lang w:eastAsia="hr-HR" w:val="en-US"/>
        </w:rPr>
        <w:t xml:space="preserve">, u </w:t>
      </w:r>
      <w:proofErr w:type="spellStart"/>
      <w:r w:rsidRPr="00430E5E">
        <w:rPr>
          <w:rFonts w:cs="Times New Roman" w:eastAsia="Times New Roman"/>
          <w:lang w:eastAsia="hr-HR" w:val="en-US"/>
        </w:rPr>
        <w:t>stečaju</w:t>
      </w:r>
      <w:proofErr w:type="spellEnd"/>
      <w:r w:rsidRPr="00430E5E">
        <w:rPr>
          <w:rFonts w:cs="Times New Roman" w:eastAsia="Times New Roman"/>
          <w:lang w:eastAsia="hr-HR" w:val="en-US"/>
        </w:rPr>
        <w:t>, Split (Grad Split), 114 brigade 9, OIB: 25351138943. (</w:t>
      </w:r>
      <w:proofErr w:type="spellStart"/>
      <w:r w:rsidRPr="00430E5E">
        <w:rPr>
          <w:rFonts w:cs="Times New Roman" w:eastAsia="Times New Roman"/>
          <w:lang w:eastAsia="hr-HR" w:val="en-US"/>
        </w:rPr>
        <w:t>dalje</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Dužnik</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stečajni</w:t>
      </w:r>
      <w:proofErr w:type="spellEnd"/>
      <w:r w:rsidRPr="00430E5E">
        <w:rPr>
          <w:rFonts w:cs="Times New Roman" w:eastAsia="Times New Roman"/>
          <w:lang w:eastAsia="hr-HR" w:val="en-US"/>
        </w:rPr>
        <w:t xml:space="preserve"> </w:t>
      </w:r>
      <w:proofErr w:type="spellStart"/>
      <w:r w:rsidRPr="00430E5E">
        <w:rPr>
          <w:rFonts w:cs="Times New Roman" w:eastAsia="Times New Roman"/>
          <w:lang w:eastAsia="hr-HR" w:val="en-US"/>
        </w:rPr>
        <w:t>Dužnik</w:t>
      </w:r>
      <w:proofErr w:type="spellEnd"/>
      <w:r w:rsidRPr="00430E5E">
        <w:rPr>
          <w:rFonts w:cs="Times New Roman" w:eastAsia="Times New Roman"/>
          <w:lang w:eastAsia="hr-HR" w:val="en-US"/>
        </w:rPr>
        <w:t>),</w:t>
      </w:r>
      <w:r w:rsidRPr="00430E5E">
        <w:rPr>
          <w:rFonts w:cs="Times New Roman" w:eastAsia="Times New Roman"/>
          <w:lang w:eastAsia="hr-HR" w:val="fr-FR"/>
        </w:rPr>
        <w:t xml:space="preserve"> kojega zastupa stečajni upravitelj Ivan Eterović, iz Splita, </w:t>
      </w:r>
      <w:proofErr w:type="spellStart"/>
      <w:r w:rsidRPr="00430E5E">
        <w:rPr>
          <w:rFonts w:cs="Times New Roman" w:eastAsia="Times New Roman"/>
          <w:lang w:eastAsia="hr-HR" w:val="en-US"/>
        </w:rPr>
        <w:t>Škrape</w:t>
      </w:r>
      <w:proofErr w:type="spellEnd"/>
      <w:r w:rsidRPr="00430E5E">
        <w:rPr>
          <w:rFonts w:cs="Times New Roman" w:eastAsia="Times New Roman"/>
          <w:lang w:eastAsia="hr-HR" w:val="en-US"/>
        </w:rPr>
        <w:t xml:space="preserve"> 40,</w:t>
      </w:r>
      <w:r w:rsidRPr="00430E5E">
        <w:rPr>
          <w:rFonts w:cs="Times New Roman" w:eastAsia="Times New Roman"/>
          <w:lang w:eastAsia="hr-HR" w:val="fr-FR"/>
        </w:rPr>
        <w:t xml:space="preserve"> odlučujući o utvrđenoj tražbini stečajnog vjerovnika, ispitanoj na Ispitnom ročištu održanom 11. travnja 2017, 18. travnja 2017, izvan-raspravno,</w:t>
      </w:r>
    </w:p>
    <w:p w:rsidRDefault="00430E5E" w:rsidP="00430E5E" w:rsidR="00430E5E" w:rsidRPr="00430E5E">
      <w:pPr>
        <w:spacing w:after="0"/>
        <w:rPr>
          <w:rFonts w:cs="Times New Roman" w:eastAsia="Times New Roman"/>
        </w:rPr>
      </w:pPr>
    </w:p>
    <w:p w:rsidRDefault="00430E5E" w:rsidP="00430E5E" w:rsidR="00430E5E" w:rsidRPr="00430E5E">
      <w:pPr>
        <w:spacing w:after="0"/>
        <w:jc w:val="both"/>
        <w:rPr>
          <w:rFonts w:cs="Times New Roman" w:eastAsia="Times New Roman"/>
          <w:lang w:val="fr-FR"/>
        </w:rPr>
      </w:pPr>
      <w:r w:rsidRPr="00430E5E">
        <w:rPr>
          <w:rFonts w:cs="Times New Roman" w:eastAsia="Times New Roman"/>
          <w:lang w:val="fr-FR"/>
        </w:rPr>
        <w:t xml:space="preserve">     </w:t>
      </w:r>
    </w:p>
    <w:p w:rsidRDefault="00430E5E" w:rsidP="00430E5E" w:rsidR="00430E5E" w:rsidRPr="00430E5E">
      <w:pPr>
        <w:spacing w:after="0"/>
        <w:jc w:val="center"/>
        <w:rPr>
          <w:rFonts w:cs="Times New Roman" w:eastAsia="Times New Roman"/>
          <w:bCs/>
        </w:rPr>
      </w:pPr>
      <w:r w:rsidRPr="00430E5E">
        <w:rPr>
          <w:rFonts w:cs="Times New Roman" w:eastAsia="Times New Roman"/>
          <w:bCs/>
        </w:rPr>
        <w:t>r i j e š i o   j e</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b/>
          <w:bCs/>
        </w:rPr>
        <w:t xml:space="preserve">          </w:t>
      </w:r>
      <w:r w:rsidRPr="00430E5E">
        <w:rPr>
          <w:rFonts w:cs="Times New Roman" w:eastAsia="Times New Roman"/>
          <w:b/>
        </w:rPr>
        <w:t>1)</w:t>
      </w:r>
      <w:r w:rsidRPr="00430E5E">
        <w:rPr>
          <w:rFonts w:cs="Times New Roman" w:eastAsia="Times New Roman"/>
        </w:rPr>
        <w:t xml:space="preserve"> Utvrđuje se kako je u stečajnom postupku nad uvodno navedenim stečajnim Dužnikom, na Ispitnom ročištu održanom 11. travnja 2017, </w:t>
      </w:r>
      <w:r w:rsidRPr="00430E5E">
        <w:rPr>
          <w:rFonts w:cs="Times New Roman" w:eastAsia="Times New Roman"/>
          <w:b/>
          <w:u w:val="single"/>
        </w:rPr>
        <w:t>utvrđena-priznata</w:t>
      </w:r>
      <w:r w:rsidRPr="00430E5E">
        <w:rPr>
          <w:rFonts w:cs="Times New Roman" w:eastAsia="Times New Roman"/>
        </w:rPr>
        <w:t xml:space="preserve"> tražbina stečajnog vjerovnika: Iva Lučića, OIB: 53562471231, </w:t>
      </w:r>
      <w:proofErr w:type="spellStart"/>
      <w:r w:rsidRPr="00430E5E">
        <w:rPr>
          <w:rFonts w:cs="Times New Roman" w:eastAsia="Times New Roman"/>
        </w:rPr>
        <w:t>Jelsa</w:t>
      </w:r>
      <w:proofErr w:type="spellEnd"/>
      <w:r w:rsidRPr="00430E5E">
        <w:rPr>
          <w:rFonts w:cs="Times New Roman" w:eastAsia="Times New Roman"/>
        </w:rPr>
        <w:t xml:space="preserve">, Lučica 835, kao tražbina četvrtoga višega isplatnog reda (članak 274, stavak 4, Zakona o kreditnim institucijama, </w:t>
      </w:r>
      <w:r w:rsidRPr="00430E5E">
        <w:rPr>
          <w:rFonts w:cs="Times New Roman" w:eastAsia="Times New Roman"/>
          <w:i/>
        </w:rPr>
        <w:t>Narodne novine</w:t>
      </w:r>
      <w:r w:rsidRPr="00430E5E">
        <w:rPr>
          <w:rFonts w:cs="Times New Roman" w:eastAsia="Times New Roman"/>
        </w:rPr>
        <w:t>, br.: 159/13, 19/15. i 102/15, dalje: ZKI).</w:t>
      </w:r>
    </w:p>
    <w:p w:rsidRDefault="00430E5E" w:rsidP="00430E5E" w:rsidR="00430E5E" w:rsidRPr="00430E5E">
      <w:pPr>
        <w:spacing w:after="0"/>
        <w:jc w:val="both"/>
        <w:rPr>
          <w:rFonts w:cs="Times New Roman" w:eastAsia="Times New Roman"/>
          <w:bCs/>
        </w:rPr>
      </w:pPr>
    </w:p>
    <w:p w:rsidRDefault="00430E5E" w:rsidP="00430E5E" w:rsidR="00430E5E" w:rsidRPr="00430E5E">
      <w:pPr>
        <w:spacing w:after="0"/>
        <w:jc w:val="both"/>
        <w:rPr>
          <w:rFonts w:cs="Times New Roman" w:eastAsia="Times New Roman"/>
        </w:rPr>
      </w:pPr>
      <w:r w:rsidRPr="00430E5E">
        <w:rPr>
          <w:rFonts w:cs="Times New Roman" w:eastAsia="Times New Roman"/>
        </w:rPr>
        <w:t xml:space="preserve">          </w:t>
      </w:r>
      <w:r w:rsidRPr="00430E5E">
        <w:rPr>
          <w:rFonts w:cs="Times New Roman" w:eastAsia="Times New Roman"/>
          <w:b/>
        </w:rPr>
        <w:t>2)</w:t>
      </w:r>
      <w:r w:rsidRPr="00430E5E">
        <w:rPr>
          <w:rFonts w:cs="Times New Roman" w:eastAsia="Times New Roman"/>
        </w:rPr>
        <w:t xml:space="preserve"> Ovo će se rješenje oglasiti na mrežnoj stranici e-Oglasna ploča sudova.</w:t>
      </w:r>
    </w:p>
    <w:p w:rsidRDefault="00430E5E" w:rsidP="00430E5E" w:rsidR="00430E5E" w:rsidRPr="00430E5E">
      <w:pPr>
        <w:spacing w:after="0"/>
        <w:jc w:val="both"/>
        <w:rPr>
          <w:rFonts w:cs="Times New Roman" w:eastAsia="Times New Roman"/>
          <w:bCs/>
        </w:rPr>
      </w:pPr>
    </w:p>
    <w:p w:rsidRDefault="00430E5E" w:rsidP="00430E5E" w:rsidR="00430E5E" w:rsidRPr="00430E5E">
      <w:pPr>
        <w:spacing w:after="0"/>
        <w:jc w:val="both"/>
        <w:rPr>
          <w:rFonts w:cs="Times New Roman" w:eastAsia="Times New Roman"/>
          <w:bCs/>
        </w:rPr>
      </w:pPr>
    </w:p>
    <w:p w:rsidRDefault="00430E5E" w:rsidP="00430E5E" w:rsidR="00430E5E" w:rsidRPr="00430E5E">
      <w:pPr>
        <w:spacing w:after="0"/>
        <w:jc w:val="center"/>
        <w:rPr>
          <w:rFonts w:cs="Times New Roman" w:eastAsia="Times New Roman"/>
        </w:rPr>
      </w:pPr>
      <w:r w:rsidRPr="00430E5E">
        <w:rPr>
          <w:rFonts w:cs="Times New Roman" w:eastAsia="Times New Roman"/>
        </w:rPr>
        <w:t>Obrazloženje</w:t>
      </w:r>
    </w:p>
    <w:p w:rsidRDefault="00430E5E" w:rsidP="00430E5E" w:rsidR="00430E5E" w:rsidRPr="00430E5E">
      <w:pPr>
        <w:spacing w:after="0"/>
        <w:jc w:val="center"/>
        <w:rPr>
          <w:rFonts w:cs="Times New Roman" w:eastAsia="Times New Roman"/>
        </w:rPr>
      </w:pPr>
    </w:p>
    <w:p w:rsidRDefault="00430E5E" w:rsidP="00430E5E" w:rsidR="00430E5E" w:rsidRPr="00430E5E">
      <w:pPr>
        <w:spacing w:after="0"/>
        <w:jc w:val="center"/>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rPr>
        <w:t xml:space="preserve">          Rješenjem ovog suda od 01. srpnja 2016. godine, broj: 14. St-1304/2016, otvoren je stečajni postupak nad uvodno navedenim stečajnim Dužnikom.</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rPr>
        <w:t xml:space="preserve">          Nakon što su vjerovnici prijavili svoje tražbine u stečajni postupak, iste su tražbine ispitane na Ispitnom ročištu održanom dana 06. listopada 2016. godine te je potom, dana 11. listopada 2016. godine, Sud sastavio Tablicu ispitanih tražbina, sukladno članku 264, Stečajnog zakona (</w:t>
      </w:r>
      <w:r w:rsidRPr="00430E5E">
        <w:rPr>
          <w:rFonts w:cs="Times New Roman" w:eastAsia="Times New Roman"/>
          <w:i/>
        </w:rPr>
        <w:t>Narodne novine,</w:t>
      </w:r>
      <w:r w:rsidRPr="00430E5E">
        <w:rPr>
          <w:rFonts w:cs="Times New Roman" w:eastAsia="Times New Roman"/>
        </w:rPr>
        <w:t xml:space="preserve"> br.: 71/15, dalje: SZ). Temeljem Tablice ispitanih tražbina, Sud je Rješenjem od 13. listopada 2016, temeljem odredbe članka 265, stavak 1, SZ, odlučio o tome u kojem su iznosu i u kojem isplatnom redu utvrđene, odnosno, osporene pojedine tražbine. </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b/>
        </w:rPr>
      </w:pPr>
      <w:r w:rsidRPr="00430E5E">
        <w:rPr>
          <w:rFonts w:cs="Times New Roman" w:eastAsia="Times New Roman"/>
        </w:rPr>
        <w:lastRenderedPageBreak/>
        <w:t xml:space="preserve">                                                                     </w:t>
      </w:r>
      <w:r w:rsidRPr="00430E5E">
        <w:rPr>
          <w:rFonts w:cs="Times New Roman" w:eastAsia="Times New Roman"/>
          <w:b/>
        </w:rPr>
        <w:t>- 2 -</w:t>
      </w:r>
      <w:r w:rsidRPr="00430E5E">
        <w:rPr>
          <w:rFonts w:cs="Times New Roman" w:eastAsia="Times New Roman"/>
        </w:rPr>
        <w:t xml:space="preserve">                                   </w:t>
      </w:r>
      <w:r w:rsidRPr="00430E5E">
        <w:rPr>
          <w:rFonts w:cs="Times New Roman" w:eastAsia="Times New Roman"/>
          <w:b/>
        </w:rPr>
        <w:t>Broj: 14. St-1304/2016.</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rPr>
        <w:tab/>
        <w:t xml:space="preserve">U izrijeci ovog Rješenja navedeni Vjerovnik je, također, prijavio tražbinu u ovaj stečajni postupak ali je ista tražbina bila odbačena Rješenjem Suda od 18. listopada 2016, broj: gornji. Povodom Žalbe Vjerovnika je Visoki trgovački sud Republike Hrvatske Rješenjem od 07. prosinca 2016, broj: </w:t>
      </w:r>
      <w:proofErr w:type="spellStart"/>
      <w:r w:rsidRPr="00430E5E">
        <w:rPr>
          <w:rFonts w:cs="Times New Roman" w:eastAsia="Times New Roman"/>
        </w:rPr>
        <w:t>Pž</w:t>
      </w:r>
      <w:proofErr w:type="spellEnd"/>
      <w:r w:rsidRPr="00430E5E">
        <w:rPr>
          <w:rFonts w:cs="Times New Roman" w:eastAsia="Times New Roman"/>
        </w:rPr>
        <w:t xml:space="preserve">-8133/2016, ukinuo Rješenje ovog Suda od 18. listopada 2016. i predmet vratio ovom Sudu na ponovni postupak. U nastavku postupka je ista tražbina Vjerovnika ispitana na Ispitnom ročištu održanom 11. travnja 2017. te ju je stečajni upravitelj priznao a nije ju osporio nitko od vjerovnika. Potom je Sud danas 18. travnja 2017, sastavio Tablicu ispitanih tražbina, sukladno članku 264, SZ, temeljem koje Tablice ispitanih tražbina, Sud ovim Rješenjem, temeljem odredbe članka 265, stavak 1, SZ, odlučuje o tome u kojem je iznosu i u kojem isplatnom redu utvrđena ista tražbina. </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rPr>
        <w:t xml:space="preserve">        Kako tražbina nije osporena niti u jednom dijelu, to je izostala odluka Suda o upućivanju na parnicu, što bi, inače, bilo potrebito, temeljem iste odredbe članka 265, stavka 1, SZ.</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rPr>
        <w:t xml:space="preserve">         Točka 2) izrijeke Rješenja je utemeljena na odredbi članka 265, stavak 2, SZ.</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both"/>
        <w:rPr>
          <w:rFonts w:cs="Times New Roman" w:eastAsia="Times New Roman"/>
        </w:rPr>
      </w:pPr>
      <w:r w:rsidRPr="00430E5E">
        <w:rPr>
          <w:rFonts w:cs="Times New Roman" w:eastAsia="Times New Roman"/>
        </w:rPr>
        <w:t xml:space="preserve">         Radi svega izloženog i temeljem navedenih odredaba SZ, riješeno je kao u izrijeci ovog Rješenja.</w:t>
      </w:r>
    </w:p>
    <w:p w:rsidRDefault="00430E5E" w:rsidP="00430E5E" w:rsidR="00430E5E" w:rsidRPr="00430E5E">
      <w:pPr>
        <w:spacing w:after="0"/>
        <w:jc w:val="both"/>
        <w:rPr>
          <w:rFonts w:cs="Times New Roman" w:eastAsia="Times New Roman"/>
        </w:rPr>
      </w:pPr>
    </w:p>
    <w:p w:rsidRDefault="00430E5E" w:rsidP="00430E5E" w:rsidR="00430E5E" w:rsidRPr="00430E5E">
      <w:pPr>
        <w:spacing w:after="0"/>
        <w:jc w:val="center"/>
        <w:rPr>
          <w:rFonts w:cs="Times New Roman" w:eastAsia="Times New Roman"/>
        </w:rPr>
      </w:pPr>
      <w:r w:rsidRPr="00430E5E">
        <w:rPr>
          <w:rFonts w:cs="Times New Roman" w:eastAsia="Times New Roman"/>
        </w:rPr>
        <w:t>Split,  18. travnja 2017.</w:t>
      </w:r>
    </w:p>
    <w:p w:rsidRDefault="00430E5E" w:rsidP="00430E5E" w:rsidR="00430E5E" w:rsidRPr="00430E5E">
      <w:pPr>
        <w:spacing w:after="0"/>
        <w:rPr>
          <w:rFonts w:cs="Times New Roman" w:eastAsia="Times New Roman"/>
        </w:rPr>
      </w:pPr>
    </w:p>
    <w:p w:rsidRDefault="00430E5E" w:rsidP="00430E5E" w:rsidR="00430E5E" w:rsidRPr="00430E5E">
      <w:pPr>
        <w:spacing w:after="0"/>
        <w:jc w:val="center"/>
        <w:rPr>
          <w:rFonts w:cs="Times New Roman" w:eastAsia="Times New Roman"/>
        </w:rPr>
      </w:pPr>
    </w:p>
    <w:p w:rsidRDefault="00430E5E" w:rsidP="00430E5E" w:rsidR="00430E5E" w:rsidRPr="00430E5E">
      <w:pPr>
        <w:spacing w:after="0"/>
        <w:ind w:left="142"/>
        <w:jc w:val="both"/>
        <w:rPr>
          <w:rFonts w:cs="Times New Roman" w:eastAsia="Times New Roman"/>
        </w:rPr>
      </w:pPr>
      <w:r w:rsidRPr="00430E5E">
        <w:rPr>
          <w:rFonts w:cs="Times New Roman" w:eastAsia="Times New Roman"/>
        </w:rPr>
        <w:t xml:space="preserve">                                                                                                                       S U D A C:</w:t>
      </w:r>
    </w:p>
    <w:p w:rsidRDefault="00430E5E" w:rsidP="00430E5E" w:rsidR="00430E5E" w:rsidRPr="00430E5E">
      <w:pPr>
        <w:spacing w:after="0"/>
        <w:ind w:left="142"/>
        <w:jc w:val="both"/>
        <w:rPr>
          <w:rFonts w:cs="Times New Roman" w:eastAsia="Times New Roman"/>
        </w:rPr>
      </w:pPr>
      <w:r w:rsidRPr="00430E5E">
        <w:rPr>
          <w:rFonts w:cs="Times New Roman" w:eastAsia="Times New Roman"/>
        </w:rPr>
        <w:t xml:space="preserve">                                                                                                                   Jozo Ćaleta, v.r.,</w:t>
      </w:r>
    </w:p>
    <w:p w:rsidRDefault="00430E5E" w:rsidP="00430E5E" w:rsidR="00430E5E" w:rsidRPr="00430E5E">
      <w:pPr>
        <w:spacing w:after="0"/>
        <w:ind w:left="142"/>
        <w:rPr>
          <w:rFonts w:cs="Times New Roman" w:eastAsia="Times New Roman"/>
        </w:rPr>
      </w:pPr>
    </w:p>
    <w:p w:rsidRDefault="00430E5E" w:rsidP="00430E5E" w:rsidR="00430E5E" w:rsidRPr="00430E5E">
      <w:pPr>
        <w:spacing w:after="0"/>
        <w:jc w:val="both"/>
        <w:rPr>
          <w:rFonts w:cs="Times New Roman" w:eastAsia="Calibri"/>
        </w:rPr>
      </w:pPr>
    </w:p>
    <w:p w:rsidRDefault="00430E5E" w:rsidP="00430E5E" w:rsidR="00430E5E" w:rsidRPr="00430E5E">
      <w:pPr>
        <w:spacing w:after="0"/>
        <w:jc w:val="both"/>
        <w:rPr>
          <w:rFonts w:cs="Times New Roman" w:eastAsia="Calibri"/>
        </w:rPr>
      </w:pPr>
    </w:p>
    <w:p w:rsidRDefault="00430E5E" w:rsidP="00430E5E" w:rsidR="00430E5E" w:rsidRPr="00430E5E">
      <w:pPr>
        <w:spacing w:after="0"/>
        <w:jc w:val="both"/>
        <w:rPr>
          <w:rFonts w:cs="Times New Roman" w:eastAsia="Calibri"/>
        </w:rPr>
      </w:pPr>
      <w:r w:rsidRPr="00430E5E">
        <w:rPr>
          <w:rFonts w:cs="Times New Roman" w:eastAsia="Calibri"/>
          <w:u w:val="single"/>
        </w:rPr>
        <w:t>Pravna pouka:</w:t>
      </w:r>
      <w:r w:rsidRPr="00430E5E">
        <w:rPr>
          <w:rFonts w:cs="Times New Roman" w:eastAsia="Calibri"/>
        </w:rPr>
        <w:t xml:space="preserve"> Protiv ovog Rješenja može se izjaviti žalba u roku od osam (8) dana</w:t>
      </w:r>
      <w:r w:rsidRPr="00430E5E">
        <w:rPr>
          <w:rFonts w:cs="Times New Roman" w:eastAsia="Calibri"/>
          <w:noProof/>
        </w:rPr>
        <w:t xml:space="preserve"> nakon proteka osmog dana od dana objave Rješenja na mrežnoj stranici e-Oglasna ploča sudova</w:t>
      </w:r>
      <w:r w:rsidRPr="00430E5E">
        <w:rPr>
          <w:rFonts w:cs="Times New Roman" w:eastAsia="Calibri"/>
        </w:rPr>
        <w:t xml:space="preserve">. Žalba se podnosi u tri primjerka Trgovačkom sudu u Splitu, Split, </w:t>
      </w:r>
      <w:proofErr w:type="spellStart"/>
      <w:r w:rsidRPr="00430E5E">
        <w:rPr>
          <w:rFonts w:cs="Times New Roman" w:eastAsia="Calibri"/>
        </w:rPr>
        <w:t>Sukoišanska</w:t>
      </w:r>
      <w:proofErr w:type="spellEnd"/>
      <w:r w:rsidRPr="00430E5E">
        <w:rPr>
          <w:rFonts w:cs="Times New Roman" w:eastAsia="Calibri"/>
        </w:rPr>
        <w:t xml:space="preserve"> 6, kao sudu prvog stupnja a o istoj žalbi u drugom stupnju odlučuje Visoki trgovački sud Republike Hrvatske u Zagrebu.</w:t>
      </w:r>
    </w:p>
    <w:p w:rsidRDefault="00430E5E" w:rsidP="00430E5E" w:rsidR="00430E5E" w:rsidRPr="00430E5E">
      <w:pPr>
        <w:spacing w:after="0"/>
        <w:jc w:val="both"/>
        <w:rPr>
          <w:rFonts w:cs="Times New Roman" w:eastAsia="Calibri"/>
        </w:rPr>
      </w:pPr>
      <w:r w:rsidRPr="00430E5E">
        <w:rPr>
          <w:rFonts w:cs="Times New Roman" w:eastAsia="Calibri"/>
        </w:rPr>
        <w:t xml:space="preserve"> </w:t>
      </w:r>
    </w:p>
    <w:p w:rsidRDefault="00430E5E" w:rsidP="00430E5E" w:rsidR="00430E5E" w:rsidRPr="00430E5E">
      <w:pPr>
        <w:spacing w:after="0"/>
        <w:jc w:val="both"/>
        <w:rPr>
          <w:rFonts w:cs="Times New Roman" w:eastAsia="Calibri"/>
        </w:rPr>
      </w:pPr>
    </w:p>
    <w:p w:rsidRDefault="00430E5E" w:rsidP="00430E5E" w:rsidR="00430E5E" w:rsidRPr="00430E5E">
      <w:pPr>
        <w:spacing w:after="0"/>
        <w:jc w:val="both"/>
        <w:rPr>
          <w:rFonts w:cs="Times New Roman" w:eastAsia="Times New Roman"/>
          <w:u w:val="single"/>
        </w:rPr>
      </w:pPr>
      <w:r w:rsidRPr="00430E5E">
        <w:rPr>
          <w:rFonts w:cs="Times New Roman" w:eastAsia="Times New Roman"/>
          <w:u w:val="single"/>
        </w:rPr>
        <w:t>DNA:</w:t>
      </w:r>
    </w:p>
    <w:p w:rsidRDefault="00430E5E" w:rsidP="00430E5E" w:rsidR="00430E5E" w:rsidRPr="00430E5E">
      <w:pPr>
        <w:spacing w:after="0"/>
        <w:rPr>
          <w:rFonts w:cs="Times New Roman" w:eastAsia="Times New Roman"/>
        </w:rPr>
      </w:pPr>
      <w:r w:rsidRPr="00430E5E">
        <w:rPr>
          <w:rFonts w:cs="Times New Roman" w:eastAsia="Times New Roman"/>
        </w:rPr>
        <w:t xml:space="preserve">1.  Stečajnom upravitelju i stečajnom vjerovniku Ivi Lučiću, svima preko e-Oglasne ploče  </w:t>
      </w:r>
    </w:p>
    <w:p w:rsidRDefault="00430E5E" w:rsidP="00430E5E" w:rsidR="00430E5E" w:rsidRPr="00430E5E">
      <w:pPr>
        <w:spacing w:after="0"/>
        <w:rPr>
          <w:rFonts w:cs="Times New Roman" w:eastAsia="Times New Roman"/>
        </w:rPr>
      </w:pPr>
      <w:r w:rsidRPr="00430E5E">
        <w:rPr>
          <w:rFonts w:cs="Times New Roman" w:eastAsia="Times New Roman"/>
        </w:rPr>
        <w:t xml:space="preserve">     Suda. Jedna objava vrijedi kao dostava svima. Rok objave je: 30. dana. U objavi </w:t>
      </w:r>
    </w:p>
    <w:p w:rsidRDefault="00430E5E" w:rsidP="00430E5E" w:rsidR="00430E5E" w:rsidRPr="00430E5E">
      <w:pPr>
        <w:spacing w:after="0"/>
        <w:rPr>
          <w:rFonts w:cs="Times New Roman" w:eastAsia="Times New Roman"/>
        </w:rPr>
      </w:pPr>
      <w:r w:rsidRPr="00430E5E">
        <w:rPr>
          <w:rFonts w:cs="Times New Roman" w:eastAsia="Times New Roman"/>
        </w:rPr>
        <w:t xml:space="preserve">     navesti i ovu DNA.</w:t>
      </w:r>
    </w:p>
    <w:p w:rsidRDefault="00430E5E" w:rsidP="00430E5E" w:rsidR="00430E5E" w:rsidRPr="00430E5E">
      <w:pPr>
        <w:spacing w:after="0"/>
        <w:jc w:val="both"/>
        <w:rPr>
          <w:rFonts w:cs="Times New Roman" w:eastAsia="Times New Roman"/>
        </w:rPr>
      </w:pPr>
      <w:r w:rsidRPr="00430E5E">
        <w:rPr>
          <w:rFonts w:cs="Times New Roman" w:eastAsia="Times New Roman"/>
        </w:rPr>
        <w:t>2.  Spis.</w:t>
      </w:r>
    </w:p>
    <w:p w:rsidRDefault="00430E5E" w:rsidP="00430E5E" w:rsidR="00430E5E" w:rsidRPr="00430E5E">
      <w:pPr>
        <w:spacing w:after="0"/>
        <w:rPr>
          <w:rFonts w:cs="Times New Roman" w:eastAsia="Times New Roman"/>
        </w:rPr>
      </w:pPr>
    </w:p>
    <w:p w:rsidRDefault="00430E5E" w:rsidP="00430E5E" w:rsidR="00430E5E" w:rsidRPr="00430E5E">
      <w:pPr>
        <w:spacing w:after="0"/>
        <w:rPr>
          <w:rFonts w:cs="Times New Roman" w:eastAsia="Times New Roman"/>
        </w:rPr>
      </w:pPr>
    </w:p>
    <w:p w:rsidRDefault="00430E5E" w:rsidP="00430E5E" w:rsidR="00430E5E" w:rsidRPr="00430E5E">
      <w:pPr>
        <w:spacing w:after="0"/>
        <w:ind w:left="142"/>
        <w:jc w:val="both"/>
        <w:rPr>
          <w:rFonts w:cs="Times New Roman" w:eastAsia="Times New Roman"/>
        </w:rPr>
      </w:pPr>
      <w:r w:rsidRPr="00430E5E">
        <w:rPr>
          <w:rFonts w:cs="Times New Roman" w:eastAsia="Times New Roman"/>
        </w:rPr>
        <w:t xml:space="preserve">Split,  18. travnja 2017.                </w:t>
      </w:r>
      <w:r w:rsidRPr="00430E5E">
        <w:rPr>
          <w:rFonts w:cs="Times New Roman" w:eastAsia="Times New Roman"/>
          <w:b/>
        </w:rPr>
        <w:t xml:space="preserve">                                             </w:t>
      </w:r>
      <w:r w:rsidRPr="00430E5E">
        <w:rPr>
          <w:rFonts w:cs="Times New Roman" w:eastAsia="Times New Roman"/>
        </w:rPr>
        <w:t>S U D A C:</w:t>
      </w:r>
    </w:p>
    <w:p w:rsidRDefault="00430E5E" w:rsidP="00430E5E" w:rsidR="00430E5E" w:rsidRPr="00430E5E">
      <w:pPr>
        <w:spacing w:after="0"/>
        <w:ind w:left="142"/>
        <w:jc w:val="both"/>
        <w:rPr>
          <w:rFonts w:cs="Times New Roman" w:eastAsia="Times New Roman"/>
        </w:rPr>
      </w:pPr>
      <w:r w:rsidRPr="00430E5E">
        <w:rPr>
          <w:rFonts w:cs="Times New Roman" w:eastAsia="Times New Roman"/>
        </w:rPr>
        <w:t xml:space="preserve">                                                                                                   Jozo Ćaleta,</w:t>
      </w:r>
    </w:p>
    <w:p w:rsidRDefault="00430E5E" w:rsidP="00430E5E" w:rsidR="00430E5E" w:rsidRPr="00430E5E">
      <w:pPr>
        <w:spacing w:after="0"/>
        <w:ind w:left="142"/>
        <w:jc w:val="both"/>
        <w:rPr>
          <w:rFonts w:cs="Times New Roman" w:eastAsia="Times New Roman"/>
        </w:rPr>
      </w:pPr>
    </w:p>
    <w:p w:rsidRDefault="00430E5E" w:rsidP="00430E5E" w:rsidR="00430E5E" w:rsidRPr="00430E5E">
      <w:pPr>
        <w:spacing w:after="0"/>
        <w:ind w:left="142"/>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0E5E"/>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40636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St-1304/2016-183</izvorni_sadrzaj>
    <derivirana_varijabla naziv="DomainObject.Oznaka_1">St-1304/2016-183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St-1304/2016-183</izvorni_sadrzaj>
    <derivirana_varijabla naziv="DomainObject.PoslovniBrojDokumenta_1">St-1304/2016-183</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B9BA5F-3FF0-45CC-A644-D06C81DDFC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594</properties:Words>
  <properties:Characters>3115</properties:Characters>
  <properties:Lines>96</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2017-04-18T07:19:00Z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St-1304/2016-183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