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c20e0" w14:paraId="22c20e0" w:rsidRDefault="00C07D62" w:rsidP="00910611" w:rsidR="00C07D62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7D62" w:rsidP="00910611" w:rsidR="00C07D62">
      <w:r>
        <w:rPr>
          <w:rFonts w:eastAsia="MS Mincho"/>
          <w:szCs w:val="24"/>
        </w:rPr>
        <w:t xml:space="preserve">  REPUBLIKA HRVATSKA</w:t>
      </w:r>
    </w:p>
    <w:p w:rsidRDefault="00C07D62" w:rsidP="00910611" w:rsidR="00C07D62">
      <w:r>
        <w:rPr>
          <w:rFonts w:eastAsia="MS Mincho"/>
          <w:szCs w:val="24"/>
        </w:rPr>
        <w:t>TRGOVAČKI SUD U RIJECI</w:t>
      </w:r>
    </w:p>
    <w:p w:rsidRDefault="00C07D62" w:rsidR="00C07D6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Rijeka, Zadarska 1 i 3</w:t>
      </w:r>
    </w:p>
    <w:p w:rsidRDefault="00E32344" w:rsidP="005853EA" w:rsidR="00E323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07D62" w:rsidP="005853EA" w:rsidR="00C07D62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3D3E75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3D3E75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E32344" w:rsidP="005853EA" w:rsidR="00E32344" w:rsidRPr="003D3E75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3D3E75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E32344" w:rsidP="005853EA" w:rsidR="00E32344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u postupku radi sklapanja predstečajne nagodbe, odlučujući o prijedlogu predlagatelja dužnika </w:t>
      </w:r>
      <w:r w:rsidR="003D3E75" w:rsidRPr="003D3E75">
        <w:rPr>
          <w:rFonts w:cs="Times New Roman" w:hAnsi="Times New Roman" w:ascii="Times New Roman"/>
          <w:sz w:val="24"/>
          <w:szCs w:val="24"/>
        </w:rPr>
        <w:t>Ugostiteljski obrt TONI, vl. Lino Milanović – Antun iz Motovuna, Brkač 26a, OIB: 73213304388</w:t>
      </w:r>
      <w:r w:rsidRPr="003D3E75">
        <w:rPr>
          <w:rFonts w:cs="Times New Roman" w:hAnsi="Times New Roman" w:ascii="Times New Roman"/>
          <w:sz w:val="24"/>
          <w:szCs w:val="24"/>
        </w:rPr>
        <w:t>, dana</w:t>
      </w:r>
      <w:r w:rsidR="003D3E75" w:rsidRPr="003D3E75">
        <w:rPr>
          <w:rFonts w:cs="Times New Roman" w:hAnsi="Times New Roman" w:ascii="Times New Roman"/>
          <w:sz w:val="24"/>
          <w:szCs w:val="24"/>
        </w:rPr>
        <w:t xml:space="preserve">  9. listopada 2018.</w:t>
      </w:r>
      <w:r w:rsidRPr="003D3E7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32344" w:rsidP="005853EA" w:rsidR="00E32344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3D3E7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32344" w:rsidP="005853EA" w:rsidR="00E32344" w:rsidRPr="003D3E7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D3E75" w:rsidP="003D3E75" w:rsidR="003D3E75" w:rsidRPr="003D3E75">
      <w:pPr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 xml:space="preserve">I. Odobrava se sklapanje predstečajne nagodbe nad dužnikom Ugostiteljski obrt TONI, vl. Lino Milanović – Antun iz Motovuna, Brkač 26a, OIB: 73213304388 (dalje: dužnik). </w:t>
      </w:r>
    </w:p>
    <w:p w:rsidRDefault="003D3E75" w:rsidP="003D3E75" w:rsidR="003D3E75" w:rsidRPr="003D3E75">
      <w:pPr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D3E75" w:rsidP="003D3E75" w:rsidR="003D3E75" w:rsidRPr="003D3E75">
      <w:pPr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>Utvrđuje se da je sadržaj predstečajne nagodbe nad dužnikom u skladu s općim pravilima o sudskoj nagodbi, te da je njezin sadržaj u bitnim sastojcima odgovarajući prihvaćenom planu financijskog restrukturiranja.</w:t>
      </w:r>
    </w:p>
    <w:p w:rsidRDefault="003D3E75" w:rsidP="003D3E75" w:rsidR="003D3E75" w:rsidRPr="003D3E75">
      <w:pPr>
        <w:rPr>
          <w:rFonts w:cs="Times New Roman" w:hAnsi="Times New Roman" w:ascii="Times New Roman"/>
          <w:sz w:val="24"/>
          <w:szCs w:val="24"/>
        </w:rPr>
      </w:pPr>
    </w:p>
    <w:p w:rsidRDefault="003D3E75" w:rsidP="003D3E75" w:rsidR="003D3E75" w:rsidRPr="003D3E75">
      <w:pPr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>II. Dužnik se u ovom postupku obvezuje ispuniti svim vjerovnicima usklađene tražbine u visini, na način i rokovima namirivanja kako slijedi:</w:t>
      </w:r>
    </w:p>
    <w:p w:rsidRDefault="003D3E75" w:rsidP="003D3E75" w:rsidR="003D3E75" w:rsidRPr="003D3E75">
      <w:pPr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75"/>
        <w:gridCol w:w="1843"/>
        <w:gridCol w:w="2126"/>
        <w:gridCol w:w="1701"/>
        <w:gridCol w:w="2943"/>
      </w:tblGrid>
      <w:tr w:rsidTr="003D3E75" w:rsidR="003D3E75" w:rsidRPr="003D3E75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R.</w:t>
            </w:r>
          </w:p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VISINA UTVRĐENIH TRAŽBINA U KUNAMA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NAČIN I ROKOVI NAMIRENJA</w:t>
            </w:r>
          </w:p>
        </w:tc>
      </w:tr>
      <w:tr w:rsidTr="003D3E75" w:rsidR="003D3E75" w:rsidRPr="003D3E75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160.739,97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Tražbina će se podmiriti u 24 rate uz otpis dospjele kamate i reprogram glavnice u iznosu od 128.719,28 kn i uz kamatu od 4,5% na glavnicu po sklapanju predstečajne nagodbe na Trgovačkom sudu u Rijeci. Otplata rata izvršit će se po nalogu vjerovnika (otplatni plan).</w:t>
            </w:r>
          </w:p>
        </w:tc>
      </w:tr>
      <w:tr w:rsidTr="003D3E75" w:rsidR="003D3E75" w:rsidRPr="003D3E75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03455963475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USLUGA d.o.o. Pazin, Šime Korelića 22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71.842,59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 xml:space="preserve">Tražbina će se u iznosu od  33.246,11 kn podmiriti u 12 rata sa otpisom svih kamata (koje iznose 38.546,48 kn), prva rata će biti u mjesecu </w:t>
            </w:r>
            <w:r w:rsidRPr="003D3E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nakon mjeseca u kojemu je izvršeno sklapanje predstečajne nagodbe na Trgovačkom sudu u Rijeci. Svaki mjesečni obrok iznosi 2.770,51 kn, a podmirivat će se najkasnije do 15-og u mjesecu.</w:t>
            </w:r>
          </w:p>
        </w:tc>
      </w:tr>
      <w:tr w:rsidTr="003D3E75" w:rsidR="003D3E75" w:rsidRPr="003D3E75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40892183385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OPĆINA MOTOVUN , Trg Andrea Antico 1, Motovun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31.432,51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Tražbina će se u iznosu od 18.500,00 kn podmiriti u 24 rate sa otpisom svih kamata (koje iznose 12.882,51 kn), prva rata će biti u mjesecu nakon mjeseca u kojemu je izvršeno sklapanje predstečajne nagodbe na Trgovačkom sudu u Rijeci. Svaki mjesečni obrok iznosi 770,83 kn, a podmirivat će se najkasnije do 15-og u mjesecu.</w:t>
            </w:r>
          </w:p>
        </w:tc>
      </w:tr>
      <w:tr w:rsidTr="003D3E75" w:rsidR="003D3E75" w:rsidRPr="003D3E75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68419124305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Hrvatska radiotelevizija, Zagreb, Prisavlje 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16.270,46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Tražbina će se podmiriti u 24 rate, prva rata će biti u mjesecu nakon mjeseca u kojemu je izvršeno sklapanje predstečajne nagodbe na Trgovačkom sudu u Rijeci.</w:t>
            </w:r>
          </w:p>
        </w:tc>
      </w:tr>
      <w:tr w:rsidTr="003D3E75" w:rsidR="003D3E75" w:rsidRPr="003D3E75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90017522601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 xml:space="preserve">ISTARSKA ŽUPANIJA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3.448,52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Tražbina će se podmiriti u 12 rata, prva rata će biti u mjesecu nakon mjeseca u kojemu je izvršeno sklapanje predstečajne nagodbe na Trgovačkom sudu u Rijeci.</w:t>
            </w:r>
          </w:p>
        </w:tc>
      </w:tr>
      <w:tr w:rsidTr="003D3E75" w:rsidR="003D3E75" w:rsidRPr="003D3E75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HEP-Opskrba d.o.o. Zagreb, Ul. grada Vukovara 37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10.963,51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Tražbina će se podmiriti u 24 rate, prva rata će biti u mjesecu nakon mjeseca u kojemu je izvršeno sklapanje predstečajne nagodbe na Trgovačkom sudu u Rijeci.</w:t>
            </w:r>
          </w:p>
        </w:tc>
      </w:tr>
      <w:tr w:rsidTr="003D3E75" w:rsidR="003D3E75" w:rsidRPr="003D3E75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23708581689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 xml:space="preserve">LAURA KAPELOTO, Svetivinčenat, Salambati, Salambati 50 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 xml:space="preserve">48.660,18 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Tražbina će se podmiriti u 24 rate, prva rata će biti u mjesecu nakon mjeseca u kojemu je izvršeno sklapanje predstečajne nagodbe na Trgovačkom sudu u Rijeci.</w:t>
            </w:r>
          </w:p>
        </w:tc>
      </w:tr>
      <w:tr w:rsidTr="003D3E75" w:rsidR="003D3E75" w:rsidRPr="003D3E75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93143637085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DEKORATIV d. o. o. u stečaju Pazin, Štranjga 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4.148,30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Tražbina će se podmiriti u 12 rata, prva rata će biti u mjesecu nakon mjeseca u kojemu je izvršeno sklapanje predstečajne nagodbe na Trgovačkom sudu u Rijeci.</w:t>
            </w:r>
          </w:p>
        </w:tc>
      </w:tr>
      <w:tr w:rsidTr="003D3E75" w:rsidR="003D3E75" w:rsidRPr="003D3E75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20457300069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LAREN društvo s ograničenom odgovornošću za ugostiteljstvo, trgovinu i putnička agencija u stečaju Umag, Zambratija, Umaška 3a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10.011,03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Tražbina će se podmiriti u 12 rata, prva rata će biti u mjesecu nakon mjeseca u kojemu je izvršeno sklapanje predstečajne nagodbe na Trgovačkom sudu u Rijeci.</w:t>
            </w:r>
          </w:p>
        </w:tc>
      </w:tr>
      <w:tr w:rsidTr="003D3E75" w:rsidR="003D3E75" w:rsidRPr="003D3E75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20544001381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LAST d.o.o. za trgovinu i usluge "u likvidaciji" Pula, Rizzijeva 18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5.280,84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Tražbina će se podmiriti u 12 rata, prva rata će biti u mjesecu nakon mjeseca u kojemu je izvršeno sklapanje predstečajne nagodbe na Trgovačkom sudu u Rijeci.</w:t>
            </w:r>
          </w:p>
        </w:tc>
      </w:tr>
      <w:tr w:rsidTr="003D3E75" w:rsidR="003D3E75" w:rsidRPr="003D3E75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98768224721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REPREZENT društvo s ograničenom odgovornošću za grafičku i izdavačku djelatnost u likvidaciji Buzet, Račice 1</w:t>
            </w: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8.776,64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Tražbina će se podmiriti u 12 rata, prva rata će biti u mjesecu nakon mjeseca u kojemu je izvršeno sklapanje predstečajne nagodbe na Trgovačkom sudu u Rijeci.</w:t>
            </w:r>
          </w:p>
        </w:tc>
      </w:tr>
      <w:tr w:rsidTr="003D3E75" w:rsidR="003D3E75" w:rsidRPr="003D3E75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46364063830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ab/>
              <w:t>Obrt za pranje, čišćenje i dezinfekciju objekata "EKO SERVIS-MATIĆ" Pazin, Lovrin 80/b, vl.Matić Nikola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6.680,07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3E75" w:rsidR="003D3E75" w:rsidRPr="003D3E75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3D3E75">
              <w:rPr>
                <w:rFonts w:cs="Times New Roman" w:hAnsi="Times New Roman" w:ascii="Times New Roman"/>
                <w:sz w:val="24"/>
                <w:szCs w:val="24"/>
              </w:rPr>
              <w:t>Tražbina će se podmiriti u 12 rata, prva rata će biti u mjesecu nakon mjeseca u kojemu je izvršeno sklapanje predstečajne nagodbe na Trgovačkom sudu u Rijeci.</w:t>
            </w:r>
          </w:p>
        </w:tc>
      </w:tr>
    </w:tbl>
    <w:p w:rsidRDefault="003D3E75" w:rsidP="003D3E75" w:rsidR="003D3E75" w:rsidRPr="003D3E75">
      <w:pPr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3D3E75" w:rsidP="003D3E75" w:rsidR="003D3E75" w:rsidRPr="003D3E75">
      <w:pPr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>III. Predstečajna nagodba je sklopljena kada je potpišu dužnik i vjerovnici čije tražbine čine potrebnu većinu iz čl. 63. ZFPPN-i.</w:t>
      </w:r>
    </w:p>
    <w:p w:rsidRDefault="003D3E75" w:rsidP="003D3E75" w:rsidR="003D3E75" w:rsidRPr="003D3E7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D3E75" w:rsidP="003D3E75" w:rsidR="003D3E75" w:rsidRPr="003D3E75">
      <w:pPr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>IV. Predstečajna nagodba ima snagu ovršne isprave za sve vjerovnike čije su tražbine utvrđene.</w:t>
      </w:r>
    </w:p>
    <w:p w:rsidRDefault="003D3E75" w:rsidP="003D3E75" w:rsidR="003D3E75" w:rsidRPr="003D3E7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D3E75" w:rsidP="003D3E75" w:rsidR="003D3E75" w:rsidRPr="003D3E75">
      <w:pPr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>V. Neispunjenjem obveza dužnika prema vjerovnicima ove Nagodbe, vjerovnik stječe pravo da na temelju ove Nagodbe ispunjenje obveze traži izravno putem Financijske agencije.</w:t>
      </w:r>
    </w:p>
    <w:p w:rsidRDefault="003D3E75" w:rsidP="003D3E75" w:rsidR="003D3E75" w:rsidRPr="003D3E7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D3E75" w:rsidP="003D3E75" w:rsidR="003D3E75" w:rsidRPr="003D3E75">
      <w:pPr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>VI. Ovo rješenje dostavlja se Financijskoj agenciji koja će isto po primitku bez odgode objaviti na svojim web-stranicama.</w:t>
      </w:r>
    </w:p>
    <w:p w:rsidRDefault="003D3E75" w:rsidP="003D3E75" w:rsidR="003D3E75" w:rsidRPr="003D3E7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D3E75" w:rsidP="003D3E75" w:rsidR="003D3E75" w:rsidRPr="003D3E75">
      <w:pPr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>VII. Ovo rješenje dostavlja se sudskom registru, radi upisa činjenice sklapanja predstečajne nagodbe nad dužnikom (čl. 84 st. 2. ZFPPN-i).</w:t>
      </w:r>
    </w:p>
    <w:p w:rsidRDefault="00420E29" w:rsidP="00420E29" w:rsidR="00420E29" w:rsidRPr="003D3E75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E32344" w:rsidP="005853EA" w:rsidR="00E32344" w:rsidRPr="003D3E7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3D3E7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>Obrazloženje</w:t>
      </w:r>
    </w:p>
    <w:p w:rsidRDefault="00E32344" w:rsidP="005853EA" w:rsidR="00E32344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ab/>
        <w:t>Dužnik je na temelju članka 66. st. 1. Zakona o financijskom poslovanju i predstečajnoj nagodbi (NN 108/12, 144/12, 81/13, 112/13, dalje: ZFPPN-i) podnio sudu prijedlog za sklapanje predstečajne nagodbe.</w:t>
      </w:r>
    </w:p>
    <w:p w:rsidRDefault="00E32344" w:rsidP="005853EA" w:rsidR="00E32344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ab/>
        <w:t>U postupku predstečajne nagodbe pr</w:t>
      </w:r>
      <w:r w:rsidR="004C2E9F" w:rsidRPr="003D3E75">
        <w:rPr>
          <w:rFonts w:cs="Times New Roman" w:hAnsi="Times New Roman" w:ascii="Times New Roman"/>
          <w:sz w:val="24"/>
          <w:szCs w:val="24"/>
        </w:rPr>
        <w:t>o</w:t>
      </w:r>
      <w:r w:rsidRPr="003D3E75">
        <w:rPr>
          <w:rFonts w:cs="Times New Roman" w:hAnsi="Times New Roman" w:ascii="Times New Roman"/>
          <w:sz w:val="24"/>
          <w:szCs w:val="24"/>
        </w:rPr>
        <w:t>vedenim pred nagodbenim vijećem Financijske agencije, na ročištu za glasovanje, potrebna većina propisana čl. 63. ZFPPN-i je prihvatila plan financijskog restrukturiranja.</w:t>
      </w:r>
    </w:p>
    <w:p w:rsidRDefault="00E32344" w:rsidP="005853EA" w:rsidR="00E32344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ab/>
        <w:t>Nakon što je sud utvrdio da su kumulativno ispunjene zakonske pretpostavke za sklapanje predstečajne nagodbe propisane čl. 66. st. 1. do 4. ZFPPN-i, odredio je ročište radi sklapanja predstečajne nagodbe na temelju članka 66. stavak 5. ZFPPN-i.</w:t>
      </w:r>
    </w:p>
    <w:p w:rsidRDefault="00E32344" w:rsidP="005853EA" w:rsidR="00E32344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ab/>
        <w:t xml:space="preserve">Oglas o ročištu radi sklapanja predstečajne nagodbe objavljen je na </w:t>
      </w:r>
      <w:r w:rsidR="00644889" w:rsidRPr="003D3E75">
        <w:rPr>
          <w:rFonts w:cs="Times New Roman" w:hAnsi="Times New Roman" w:ascii="Times New Roman"/>
          <w:sz w:val="24"/>
          <w:szCs w:val="24"/>
        </w:rPr>
        <w:t>mrežnoj stranici e-O</w:t>
      </w:r>
      <w:r w:rsidRPr="003D3E75">
        <w:rPr>
          <w:rFonts w:cs="Times New Roman" w:hAnsi="Times New Roman" w:ascii="Times New Roman"/>
          <w:sz w:val="24"/>
          <w:szCs w:val="24"/>
        </w:rPr>
        <w:t>glasn</w:t>
      </w:r>
      <w:r w:rsidR="00644889" w:rsidRPr="003D3E75">
        <w:rPr>
          <w:rFonts w:cs="Times New Roman" w:hAnsi="Times New Roman" w:ascii="Times New Roman"/>
          <w:sz w:val="24"/>
          <w:szCs w:val="24"/>
        </w:rPr>
        <w:t>a</w:t>
      </w:r>
      <w:r w:rsidRPr="003D3E75">
        <w:rPr>
          <w:rFonts w:cs="Times New Roman" w:hAnsi="Times New Roman" w:ascii="Times New Roman"/>
          <w:sz w:val="24"/>
          <w:szCs w:val="24"/>
        </w:rPr>
        <w:t xml:space="preserve"> ploč</w:t>
      </w:r>
      <w:r w:rsidR="00644889" w:rsidRPr="003D3E75">
        <w:rPr>
          <w:rFonts w:cs="Times New Roman" w:hAnsi="Times New Roman" w:ascii="Times New Roman"/>
          <w:sz w:val="24"/>
          <w:szCs w:val="24"/>
        </w:rPr>
        <w:t>a</w:t>
      </w:r>
      <w:r w:rsidRPr="003D3E75">
        <w:rPr>
          <w:rFonts w:cs="Times New Roman" w:hAnsi="Times New Roman" w:ascii="Times New Roman"/>
          <w:sz w:val="24"/>
          <w:szCs w:val="24"/>
        </w:rPr>
        <w:t xml:space="preserve"> sud</w:t>
      </w:r>
      <w:r w:rsidR="00644889" w:rsidRPr="003D3E75">
        <w:rPr>
          <w:rFonts w:cs="Times New Roman" w:hAnsi="Times New Roman" w:ascii="Times New Roman"/>
          <w:sz w:val="24"/>
          <w:szCs w:val="24"/>
        </w:rPr>
        <w:t>ova</w:t>
      </w:r>
      <w:r w:rsidRPr="003D3E75">
        <w:rPr>
          <w:rFonts w:cs="Times New Roman" w:hAnsi="Times New Roman" w:ascii="Times New Roman"/>
          <w:sz w:val="24"/>
          <w:szCs w:val="24"/>
        </w:rPr>
        <w:t xml:space="preserve"> dana </w:t>
      </w:r>
      <w:r w:rsidR="003D3E75" w:rsidRPr="003D3E75">
        <w:rPr>
          <w:rFonts w:cs="Times New Roman" w:hAnsi="Times New Roman" w:ascii="Times New Roman"/>
          <w:sz w:val="24"/>
          <w:szCs w:val="24"/>
        </w:rPr>
        <w:t xml:space="preserve">e-Oglasna ploča sudova dana 13. rujna 2018. i na web-stranici Financijske agencije od 14. rujna 2018. </w:t>
      </w:r>
      <w:r w:rsidRPr="003D3E75">
        <w:rPr>
          <w:rFonts w:cs="Times New Roman" w:hAnsi="Times New Roman" w:ascii="Times New Roman"/>
          <w:sz w:val="24"/>
          <w:szCs w:val="24"/>
        </w:rPr>
        <w:t>u skladu sa čl. 66. stavak 6. ZFPPN-i, čime se smatra da su na ročište radi sklapanja predstečajne nagodbe uredno pozvani dužnik i svi vjerovnici predstečajne nagodbe.</w:t>
      </w:r>
    </w:p>
    <w:p w:rsidRDefault="00E32344" w:rsidP="005853EA" w:rsidR="00E32344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ab/>
        <w:t xml:space="preserve">Na održanom ročištu dana </w:t>
      </w:r>
      <w:r w:rsidR="003D3E75" w:rsidRPr="003D3E75">
        <w:rPr>
          <w:rFonts w:cs="Times New Roman" w:hAnsi="Times New Roman" w:ascii="Times New Roman"/>
          <w:sz w:val="24"/>
          <w:szCs w:val="24"/>
        </w:rPr>
        <w:t xml:space="preserve"> 9. listopada 2018.</w:t>
      </w:r>
      <w:r w:rsidRPr="003D3E75">
        <w:rPr>
          <w:rFonts w:cs="Times New Roman" w:hAnsi="Times New Roman" w:ascii="Times New Roman"/>
          <w:sz w:val="24"/>
          <w:szCs w:val="24"/>
        </w:rPr>
        <w:t xml:space="preserve"> svoj pristanak na plan financijskog restrukturiranja dali su dužnik i vjerovnici  koji sudjeluju u glasovanju sa utvrđenom tražbinom u visini od </w:t>
      </w:r>
      <w:r w:rsidR="003D3E75" w:rsidRPr="003D3E75">
        <w:rPr>
          <w:rFonts w:cs="Times New Roman" w:hAnsi="Times New Roman" w:ascii="Times New Roman"/>
          <w:bCs/>
          <w:sz w:val="24"/>
          <w:szCs w:val="24"/>
        </w:rPr>
        <w:t xml:space="preserve">264.015,07 </w:t>
      </w:r>
      <w:r w:rsidR="008E1C7B" w:rsidRPr="003D3E75">
        <w:rPr>
          <w:rFonts w:cs="Times New Roman" w:hAnsi="Times New Roman" w:ascii="Times New Roman"/>
          <w:sz w:val="24"/>
          <w:szCs w:val="24"/>
        </w:rPr>
        <w:t>kn i čije tražbine čine potrebnu većinu iz čl. 63. stavak 2. ZFPPN-i.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ab/>
        <w:t>Budući da su za predloženi plan financijskog restrukturiranja svoj pristanak dali dužnik i vjerovnici koji su prihvatili plan financijskog restrukturiranja, a čije tražbine čine potrebnu većinu iz čl. 63. ZFPPN-i, kao i činjenicu da je sadržaj predložene nagodbe u skladu s općim pravilima o sudskoj nagodbi, te da je njezin sadržaj u bitnim sastojcima odgovarajući prihvaćenom planu financijskog restrukturiranja dužnika, na temelju članka 66. stavak 9. ZFPPN-i odlučeno je kao u točki I. izreke ovog rješenja.</w:t>
      </w:r>
    </w:p>
    <w:p w:rsidRDefault="00C07D62" w:rsidP="005853EA" w:rsidR="00C07D62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3D3E7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 xml:space="preserve">Rijeka, </w:t>
      </w:r>
      <w:r w:rsidR="003D3E75" w:rsidRPr="003D3E75">
        <w:rPr>
          <w:rFonts w:cs="Times New Roman" w:hAnsi="Times New Roman" w:ascii="Times New Roman"/>
          <w:sz w:val="24"/>
          <w:szCs w:val="24"/>
        </w:rPr>
        <w:t xml:space="preserve"> 9. listopada 2018.</w:t>
      </w:r>
    </w:p>
    <w:p w:rsidRDefault="008E1C7B" w:rsidP="005853EA" w:rsidR="008E1C7B" w:rsidRPr="003D3E7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07D62" w:rsidP="005853EA" w:rsidR="00C07D6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8E1C7B" w:rsidP="005853EA" w:rsidR="008E1C7B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>Protiv rješenja dopuštena je žalba Visokom trgovačkom sudu Republike Hrvatske.</w:t>
      </w:r>
    </w:p>
    <w:p w:rsidRDefault="008E1C7B" w:rsidP="005853EA" w:rsidR="008E1C7B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 xml:space="preserve">Žalba se podnosi putem ovog suda, u tri primjerka, u roku od 8 dana od dana </w:t>
      </w:r>
      <w:r w:rsidR="00420E29" w:rsidRPr="003D3E75">
        <w:rPr>
          <w:rFonts w:cs="Times New Roman" w:hAnsi="Times New Roman" w:ascii="Times New Roman"/>
          <w:sz w:val="24"/>
          <w:szCs w:val="24"/>
        </w:rPr>
        <w:t>primitka</w:t>
      </w:r>
      <w:r w:rsidRPr="003D3E75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8E1C7B" w:rsidP="005853EA" w:rsidR="008E1C7B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3D3E7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R="008E1C7B" w:rsidRPr="003D3E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AD5" w:rsidP="00E32344" w:rsidR="00B84AD5">
      <w:pPr>
        <w:spacing w:lineRule="auto" w:line="240"/>
      </w:pPr>
      <w:r>
        <w:separator/>
      </w:r>
    </w:p>
  </w:endnote>
  <w:endnote w:id="0" w:type="continuationSeparator">
    <w:p w:rsidRDefault="00B84AD5" w:rsidP="00E32344" w:rsidR="00B84AD5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054261"/>
      <w:docPartObj>
        <w:docPartGallery w:val="Page Numbers (Bottom of Page)"/>
        <w:docPartUnique/>
      </w:docPartObj>
    </w:sdtPr>
    <w:sdtEndPr/>
    <w:sdtContent>
      <w:p w:rsidRDefault="005853EA" w:rsidR="005853E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031">
          <w:rPr>
            <w:noProof/>
          </w:rPr>
          <w:t>1</w:t>
        </w:r>
        <w:r>
          <w:fldChar w:fldCharType="end"/>
        </w:r>
      </w:p>
    </w:sdtContent>
  </w:sdt>
  <w:p w:rsidRDefault="00E71184" w:rsidR="00E711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AD5" w:rsidP="00E32344" w:rsidR="00B84AD5">
      <w:pPr>
        <w:spacing w:lineRule="auto" w:line="240"/>
      </w:pPr>
      <w:r>
        <w:separator/>
      </w:r>
    </w:p>
  </w:footnote>
  <w:footnote w:id="0" w:type="continuationSeparator">
    <w:p w:rsidRDefault="00B84AD5" w:rsidP="00E32344" w:rsidR="00B84AD5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344" w:rsidP="00E32344" w:rsidR="00E32344" w:rsidRPr="00E323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E32344">
      <w:rPr>
        <w:rFonts w:cs="Times New Roman" w:hAnsi="Times New Roman" w:ascii="Times New Roman"/>
        <w:sz w:val="24"/>
        <w:szCs w:val="24"/>
      </w:rPr>
      <w:t>Posl. br. 14 Stpn</w:t>
    </w:r>
    <w:r w:rsidR="00E71184">
      <w:rPr>
        <w:rFonts w:cs="Times New Roman" w:hAnsi="Times New Roman" w:ascii="Times New Roman"/>
        <w:sz w:val="24"/>
        <w:szCs w:val="24"/>
      </w:rPr>
      <w:t>-</w:t>
    </w:r>
    <w:r w:rsidR="003D3E75">
      <w:rPr>
        <w:rFonts w:cs="Times New Roman" w:hAnsi="Times New Roman" w:ascii="Times New Roman"/>
        <w:sz w:val="24"/>
        <w:szCs w:val="24"/>
      </w:rPr>
      <w:t xml:space="preserve"> 1/2018</w:t>
    </w:r>
    <w:r w:rsidR="00C07D62">
      <w:rPr>
        <w:rFonts w:cs="Times New Roman" w:hAnsi="Times New Roman" w:ascii="Times New Roman"/>
        <w:sz w:val="24"/>
        <w:szCs w:val="24"/>
      </w:rPr>
      <w:t>-20</w:t>
    </w:r>
  </w:p>
  <w:p w:rsidRDefault="00E32344" w:rsidR="00E32344" w:rsidRPr="00E3234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D0E4A"/>
    <w:multiLevelType w:val="hybridMultilevel"/>
    <w:tmpl w:val="8BE2F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DD48FD"/>
    <w:multiLevelType w:val="hybridMultilevel"/>
    <w:tmpl w:val="A4EC73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1CE77D1"/>
    <w:multiLevelType w:val="hybridMultilevel"/>
    <w:tmpl w:val="9A6A5EB6"/>
    <w:lvl w:tplc="601A2B6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6E94327"/>
    <w:multiLevelType w:val="hybridMultilevel"/>
    <w:tmpl w:val="BBECE714"/>
    <w:lvl w:tplc="3A7E7DD4" w:ilvl="0">
      <w:start w:val="1"/>
      <w:numFmt w:val="lowerLetter"/>
      <w:lvlText w:val="%1.)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88176A4"/>
    <w:multiLevelType w:val="hybridMultilevel"/>
    <w:tmpl w:val="847C2E98"/>
    <w:lvl w:tplc="7AA22186" w:ilvl="0">
      <w:start w:val="1"/>
      <w:numFmt w:val="lowerLetter"/>
      <w:lvlText w:val="%1.)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985A38"/>
    <w:multiLevelType w:val="hybridMultilevel"/>
    <w:tmpl w:val="47E0F3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344"/>
    <w:rsid w:val="000050CA"/>
    <w:rsid w:val="00075809"/>
    <w:rsid w:val="00270EAA"/>
    <w:rsid w:val="002C2031"/>
    <w:rsid w:val="003D3E75"/>
    <w:rsid w:val="003E1D57"/>
    <w:rsid w:val="00420E29"/>
    <w:rsid w:val="004C2E9F"/>
    <w:rsid w:val="004F6C16"/>
    <w:rsid w:val="005058EA"/>
    <w:rsid w:val="005853EA"/>
    <w:rsid w:val="00644889"/>
    <w:rsid w:val="007D10AB"/>
    <w:rsid w:val="00805EC5"/>
    <w:rsid w:val="0083624F"/>
    <w:rsid w:val="008E1C7B"/>
    <w:rsid w:val="00942A0F"/>
    <w:rsid w:val="00B45720"/>
    <w:rsid w:val="00B84AD5"/>
    <w:rsid w:val="00BA3EB5"/>
    <w:rsid w:val="00C04B70"/>
    <w:rsid w:val="00C07D62"/>
    <w:rsid w:val="00D250EF"/>
    <w:rsid w:val="00E32344"/>
    <w:rsid w:val="00E518D1"/>
    <w:rsid w:val="00E71184"/>
    <w:rsid w:val="00EE04BE"/>
    <w:rsid w:val="00F13CB8"/>
    <w:rsid w:val="00F82BE3"/>
    <w:rsid w:val="00FB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234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Rule="auto" w:line="24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20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0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0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0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0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234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20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0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0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0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0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855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2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Stpn-1/2018</izvorni_sadrzaj>
    <derivirana_varijabla naziv="DomainObject.Predmet.OznakaBroj_1">Stpn-1/2018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MILANOVIĆ  Motovun</izvorni_sadrzaj>
    <derivirana_varijabla naziv="DomainObject.Predmet.StrankaFormated_1">  ANTUN MILANOVIĆ  Motovun</derivirana_varijabla>
  </DomainObject.Predmet.StrankaFormated>
  <DomainObject.Predmet.StrankaFormatedOIB>
    <izvorni_sadrzaj>  ANTUN MILANOVIĆ  Motovun, OIB 73213304388</izvorni_sadrzaj>
    <derivirana_varijabla naziv="DomainObject.Predmet.StrankaFormatedOIB_1">  ANTUN MILANOVIĆ  Motovun, OIB 73213304388</derivirana_varijabla>
  </DomainObject.Predmet.StrankaFormatedOIB>
  <DomainObject.Predmet.StrankaFormatedWithAdress>
    <izvorni_sadrzaj> ANTUN MILANOVIĆ  Motovun, Brkač 26a, 52424 Motovun</izvorni_sadrzaj>
    <derivirana_varijabla naziv="DomainObject.Predmet.StrankaFormatedWithAdress_1"> ANTUN MILANOVIĆ  Motovun, Brkač 26a, 52424 Motovun</derivirana_varijabla>
  </DomainObject.Predmet.StrankaFormatedWithAdress>
  <DomainObject.Predmet.StrankaFormatedWithAdressOIB>
    <izvorni_sadrzaj> ANTUN MILANOVIĆ  Motovun, OIB 73213304388, Brkač 26a, 52424 Motovun</izvorni_sadrzaj>
    <derivirana_varijabla naziv="DomainObject.Predmet.StrankaFormatedWithAdressOIB_1"> ANTUN MILANOVIĆ  Motovun, OIB 73213304388, Brkač 26a, 52424 Motovun</derivirana_varijabla>
  </DomainObject.Predmet.StrankaFormatedWithAdressOIB>
  <DomainObject.Predmet.StrankaWithAdress>
    <izvorni_sadrzaj>ANTUN MILANOVIĆ  Motovun Brkač 26a,52424 Motovun</izvorni_sadrzaj>
    <derivirana_varijabla naziv="DomainObject.Predmet.StrankaWithAdress_1">ANTUN MILANOVIĆ  Motovun Brkač 26a,52424 Motovun</derivirana_varijabla>
  </DomainObject.Predmet.StrankaWithAdress>
  <DomainObject.Predmet.StrankaWithAdressOIB>
    <izvorni_sadrzaj>ANTUN MILANOVIĆ  Motovun, OIB 73213304388, Brkač 26a,52424 Motovun</izvorni_sadrzaj>
    <derivirana_varijabla naziv="DomainObject.Predmet.StrankaWithAdressOIB_1">ANTUN MILANOVIĆ  Motovun, OIB 73213304388, Brkač 26a,52424 Motovun</derivirana_varijabla>
  </DomainObject.Predmet.StrankaWithAdressOIB>
  <DomainObject.Predmet.StrankaNazivFormated>
    <izvorni_sadrzaj>ANTUN MILANOVIĆ  Motovun</izvorni_sadrzaj>
    <derivirana_varijabla naziv="DomainObject.Predmet.StrankaNazivFormated_1">ANTUN MILANOVIĆ  Motovun</derivirana_varijabla>
  </DomainObject.Predmet.StrankaNazivFormated>
  <DomainObject.Predmet.StrankaNazivFormatedOIB>
    <izvorni_sadrzaj>ANTUN MILANOVIĆ  Motovun, OIB 73213304388</izvorni_sadrzaj>
    <derivirana_varijabla naziv="DomainObject.Predmet.StrankaNazivFormatedOIB_1">ANTUN MILANOVIĆ  Motovun, OIB 73213304388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ANTUN MILANOVIĆ  Motovun</item>
    </izvorni_sadrzaj>
    <derivirana_varijabla naziv="DomainObject.Predmet.StrankaListFormated_1">
      <item>ANTUN MILANOVIĆ  Motovun</item>
    </derivirana_varijabla>
  </DomainObject.Predmet.StrankaListFormated>
  <DomainObject.Predmet.StrankaListFormatedOIB>
    <izvorni_sadrzaj>
      <item>ANTUN MILANOVIĆ  Motovun, OIB 73213304388</item>
    </izvorni_sadrzaj>
    <derivirana_varijabla naziv="DomainObject.Predmet.StrankaListFormatedOIB_1">
      <item>ANTUN MILANOVIĆ  Motovun, OIB 73213304388</item>
    </derivirana_varijabla>
  </DomainObject.Predmet.StrankaListFormatedOIB>
  <DomainObject.Predmet.StrankaListFormatedWithAdress>
    <izvorni_sadrzaj>
      <item>ANTUN MILANOVIĆ  Motovun, Brkač 26a, 52424 Motovun</item>
    </izvorni_sadrzaj>
    <derivirana_varijabla naziv="DomainObject.Predmet.StrankaListFormatedWithAdress_1">
      <item>ANTUN MILANOVIĆ  Motovun, Brkač 26a, 52424 Motovun</item>
    </derivirana_varijabla>
  </DomainObject.Predmet.StrankaListFormatedWithAdress>
  <DomainObject.Predmet.StrankaListFormatedWithAdressOIB>
    <izvorni_sadrzaj>
      <item>ANTUN MILANOVIĆ  Motovun, OIB 73213304388, Brkač 26a, 52424 Motovun</item>
    </izvorni_sadrzaj>
    <derivirana_varijabla naziv="DomainObject.Predmet.StrankaListFormatedWithAdressOIB_1">
      <item>ANTUN MILANOVIĆ  Motovun, OIB 73213304388, Brkač 26a, 52424 Motovun</item>
    </derivirana_varijabla>
  </DomainObject.Predmet.StrankaListFormatedWithAdressOIB>
  <DomainObject.Predmet.StrankaListNazivFormated>
    <izvorni_sadrzaj>
      <item>ANTUN MILANOVIĆ  Motovun</item>
    </izvorni_sadrzaj>
    <derivirana_varijabla naziv="DomainObject.Predmet.StrankaListNazivFormated_1">
      <item>ANTUN MILANOVIĆ  Motovun</item>
    </derivirana_varijabla>
  </DomainObject.Predmet.StrankaListNazivFormated>
  <DomainObject.Predmet.StrankaListNazivFormatedOIB>
    <izvorni_sadrzaj>
      <item>ANTUN MILANOVIĆ  Motovun, OIB 73213304388</item>
    </izvorni_sadrzaj>
    <derivirana_varijabla naziv="DomainObject.Predmet.StrankaListNazivFormatedOIB_1">
      <item>ANTUN MILANOVIĆ  Motovun, OIB 73213304388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MILANOVIĆ  Motovun</izvorni_sadrzaj>
    <derivirana_varijabla naziv="DomainObject.Predmet.StrankaIDrugi_1">ANTUN MILANOVIĆ  Motovun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ANTUN MILANOVIĆ  Motovun, OIB 73213304388, Brkač 26a, 52424 Motovun</izvorni_sadrzaj>
    <derivirana_varijabla naziv="DomainObject.Predmet.StrankaIDrugiAdressOIB_1">ANTUN MILANOVIĆ  Motovun, OIB 73213304388, Brkač 26a, 52424 Motovun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 MILANOVIĆ  Motovun</item>
    </izvorni_sadrzaj>
    <derivirana_varijabla naziv="DomainObject.Predmet.SudioniciListNaziv_1">
      <item>ANTUN MILANOVIĆ  Motovun</item>
    </derivirana_varijabla>
  </DomainObject.Predmet.SudioniciListNaziv>
  <DomainObject.Predmet.SudioniciListAdressOIB>
    <izvorni_sadrzaj>
      <item>ANTUN MILANOVIĆ  Motovun, OIB 73213304388, Brkač 26a,52424 Motovun</item>
    </izvorni_sadrzaj>
    <derivirana_varijabla naziv="DomainObject.Predmet.SudioniciListAdressOIB_1">
      <item>ANTUN MILANOVIĆ  Motovun, OIB 73213304388, Brkač 26a,52424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73213304388</item>
    </izvorni_sadrzaj>
    <derivirana_varijabla naziv="DomainObject.Predmet.SudioniciListNazivOIB_1">
      <item>, OIB 73213304388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listopada 2018.</izvorni_sadrzaj>
    <derivirana_varijabla naziv="DomainObject.Predmet.DatumZadnjeOdrzaneSudskeRadnje_1">9. listopada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Stpn-1/2018-8</izvorni_sadrzaj>
    <derivirana_varijabla naziv="DomainObject.PredzadnjaOdlukaIzPredmeta.Oznaka_1">Stpn-1/2018-8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1118</properties:Words>
  <properties:Characters>6058</properties:Characters>
  <properties:Lines>286</properties:Lines>
  <properties:Paragraphs>94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2018-10-09T12:28:00Z</dcterms:created>
  <dc:creator>Vera Jelenović</dc:creator>
  <cp:lastModifiedBy>Danijela Fumić</cp:lastModifiedBy>
  <dcterms:modified xmlns:xsi="http://www.w3.org/2001/XMLSchema-instance" xsi:type="dcterms:W3CDTF">2018-10-09T12:29:00Z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Odluka - Rješenje o odobravanju sklapanja predstečajne nagodbe (1 18 rješenje pn odobrena.docx)</vt:lpwstr>
  </prop:property>
  <prop:property name="CC_coloring" pid="5" fmtid="{D5CDD505-2E9C-101B-9397-08002B2CF9AE}">
    <vt:bool>false</vt:bool>
  </prop:property>
</prop:Properties>
</file>