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aa0eb" w14:paraId="18aa0e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61181" w:rsidP="00C61181" w:rsidR="00C61181" w:rsidRPr="00C61181">
      <w:pPr>
        <w:spacing w:lineRule="auto" w:line="276" w:after="0"/>
        <w:jc w:val="right"/>
        <w:rPr>
          <w:rFonts w:cs="Times New Roman" w:eastAsia="Calibri"/>
        </w:rPr>
      </w:pPr>
      <w:r w:rsidRPr="00C61181">
        <w:rPr>
          <w:rFonts w:cs="Times New Roman" w:eastAsia="Times New Roman"/>
          <w:lang w:eastAsia="hr-HR"/>
        </w:rPr>
        <w:t>Poslovni broj 3. St-573/2016-51</w:t>
      </w:r>
    </w:p>
    <w:p w:rsidRDefault="00C61181" w:rsidP="00C61181" w:rsidR="00C61181" w:rsidRPr="00C61181">
      <w:pPr>
        <w:spacing w:lineRule="auto" w:line="276" w:after="0"/>
        <w:rPr>
          <w:rFonts w:cs="Times New Roman" w:eastAsia="Calibri"/>
        </w:rPr>
      </w:pPr>
    </w:p>
    <w:p w:rsidRDefault="00C61181" w:rsidP="00C61181" w:rsidR="00C61181" w:rsidRPr="00C61181">
      <w:pPr>
        <w:spacing w:after="0"/>
        <w:rPr>
          <w:rFonts w:cs="Times New Roman" w:eastAsia="Calibri"/>
        </w:rPr>
      </w:pPr>
    </w:p>
    <w:p w:rsidRDefault="00C61181" w:rsidP="00C61181" w:rsidR="00C61181" w:rsidRPr="00C61181">
      <w:pPr>
        <w:spacing w:after="0"/>
        <w:ind w:firstLine="708"/>
        <w:rPr>
          <w:rFonts w:cs="Times New Roman" w:eastAsia="Calibri"/>
        </w:rPr>
      </w:pPr>
      <w:r w:rsidRPr="00C61181">
        <w:rPr>
          <w:rFonts w:cs="Times New Roman" w:eastAsia="Calibri"/>
        </w:rPr>
        <w:t>REPUBLIKA HRVATSKA</w:t>
      </w:r>
    </w:p>
    <w:p w:rsidRDefault="00C61181" w:rsidP="00C61181" w:rsidR="00C61181" w:rsidRPr="00C61181">
      <w:pPr>
        <w:spacing w:after="0"/>
        <w:ind w:firstLine="708"/>
        <w:jc w:val="both"/>
        <w:rPr>
          <w:rFonts w:cs="Times New Roman" w:eastAsia="Calibri"/>
        </w:rPr>
      </w:pPr>
      <w:r w:rsidRPr="00C61181">
        <w:rPr>
          <w:rFonts w:cs="Times New Roman" w:eastAsia="Calibri"/>
        </w:rPr>
        <w:t>TRGOVAČKI SUD U ZADRU</w:t>
      </w:r>
    </w:p>
    <w:p w:rsidRDefault="00C61181" w:rsidP="00C61181" w:rsidR="00C61181" w:rsidRPr="00C61181">
      <w:pPr>
        <w:spacing w:after="0"/>
        <w:ind w:firstLine="708"/>
        <w:jc w:val="both"/>
        <w:rPr>
          <w:rFonts w:cs="Times New Roman" w:eastAsia="Calibri"/>
        </w:rPr>
      </w:pPr>
      <w:r w:rsidRPr="00C61181">
        <w:rPr>
          <w:rFonts w:cs="Times New Roman" w:eastAsia="Calibri"/>
        </w:rPr>
        <w:t>Zadar, Dr. Franje Tuđmana 35</w:t>
      </w:r>
    </w:p>
    <w:p w:rsidRDefault="00C61181" w:rsidP="00C61181" w:rsidR="00C61181" w:rsidRPr="00C61181">
      <w:pPr>
        <w:spacing w:after="0"/>
        <w:ind w:firstLine="708"/>
        <w:jc w:val="both"/>
        <w:rPr>
          <w:rFonts w:cs="Times New Roman" w:eastAsia="Calibri"/>
        </w:rPr>
      </w:pPr>
      <w:r w:rsidRPr="00C61181">
        <w:rPr>
          <w:rFonts w:cs="Times New Roman" w:eastAsia="Calibri"/>
        </w:rPr>
        <w:tab/>
      </w:r>
      <w:r w:rsidRPr="00C61181">
        <w:rPr>
          <w:rFonts w:cs="Times New Roman" w:eastAsia="Calibri"/>
        </w:rPr>
        <w:tab/>
      </w:r>
      <w:r w:rsidRPr="00C61181">
        <w:rPr>
          <w:rFonts w:cs="Times New Roman" w:eastAsia="Calibri"/>
        </w:rPr>
        <w:tab/>
      </w:r>
    </w:p>
    <w:p w:rsidRDefault="00C61181" w:rsidP="00C61181" w:rsidR="00C61181" w:rsidRPr="00C61181">
      <w:pPr>
        <w:spacing w:after="0"/>
        <w:rPr>
          <w:rFonts w:cs="Times New Roman" w:eastAsia="Calibri"/>
        </w:rPr>
      </w:pPr>
    </w:p>
    <w:p w:rsidRDefault="00C61181" w:rsidP="00C61181" w:rsidR="00C61181" w:rsidRPr="00C61181">
      <w:pPr>
        <w:spacing w:lineRule="auto" w:line="276" w:after="0"/>
        <w:jc w:val="center"/>
        <w:rPr>
          <w:rFonts w:cs="Times New Roman" w:eastAsia="Calibri"/>
        </w:rPr>
      </w:pPr>
      <w:r w:rsidRPr="00C61181">
        <w:rPr>
          <w:rFonts w:cs="Times New Roman" w:eastAsia="Calibri"/>
        </w:rPr>
        <w:t xml:space="preserve">R E P U B L I K A   H R V A T S K A </w:t>
      </w:r>
    </w:p>
    <w:p w:rsidRDefault="00C61181" w:rsidP="00C61181" w:rsidR="00C61181" w:rsidRPr="00C61181">
      <w:pPr>
        <w:spacing w:lineRule="auto" w:line="276" w:after="0"/>
        <w:jc w:val="center"/>
        <w:rPr>
          <w:rFonts w:cs="Times New Roman" w:eastAsia="Calibri"/>
        </w:rPr>
      </w:pPr>
    </w:p>
    <w:p w:rsidRDefault="00C61181" w:rsidP="00C61181" w:rsidR="00C61181" w:rsidRPr="00C61181">
      <w:pPr>
        <w:spacing w:lineRule="auto" w:line="276" w:after="0"/>
        <w:jc w:val="center"/>
        <w:rPr>
          <w:rFonts w:cs="Times New Roman" w:eastAsia="Calibri"/>
        </w:rPr>
      </w:pPr>
      <w:r w:rsidRPr="00C61181">
        <w:rPr>
          <w:rFonts w:cs="Times New Roman" w:eastAsia="Calibri"/>
        </w:rPr>
        <w:t>R J E Š E NJ E</w:t>
      </w:r>
    </w:p>
    <w:p w:rsidRDefault="00C61181" w:rsidP="00C61181" w:rsidR="00C61181" w:rsidRPr="00C61181">
      <w:pPr>
        <w:spacing w:lineRule="auto" w:line="276" w:after="0"/>
        <w:rPr>
          <w:rFonts w:cs="Times New Roman" w:eastAsia="Calibri"/>
        </w:rPr>
      </w:pPr>
    </w:p>
    <w:p w:rsidRDefault="00C61181" w:rsidP="00C61181" w:rsidR="00C61181" w:rsidRPr="00C61181">
      <w:pPr>
        <w:spacing w:after="0"/>
        <w:ind w:firstLine="705"/>
        <w:jc w:val="both"/>
        <w:rPr>
          <w:rFonts w:cs="Times New Roman" w:eastAsia="Calibri"/>
        </w:rPr>
      </w:pPr>
      <w:r w:rsidRPr="00C61181">
        <w:rPr>
          <w:rFonts w:cs="Times New Roman" w:eastAsia="Calibri"/>
        </w:rPr>
        <w:t xml:space="preserve">Trgovački sud u Zadru, OIB: 39670464653, po sutkinji Tini Grgas, u stečajnom postupku nad stečajnim dužnikom ZLATNA UVALA d.o.o. sa sjedištem u Zadru, Ljudevita Posavskog 6, OIB: 94668976506, zastupanom po stečajnoj upraviteljici Editi </w:t>
      </w:r>
      <w:proofErr w:type="spellStart"/>
      <w:r w:rsidRPr="00C61181">
        <w:rPr>
          <w:rFonts w:cs="Times New Roman" w:eastAsia="Calibri"/>
        </w:rPr>
        <w:t>Đurkin</w:t>
      </w:r>
      <w:proofErr w:type="spellEnd"/>
      <w:r w:rsidRPr="00C61181">
        <w:rPr>
          <w:rFonts w:cs="Times New Roman" w:eastAsia="Calibri"/>
        </w:rPr>
        <w:t xml:space="preserve"> iz Osijeka, </w:t>
      </w:r>
      <w:proofErr w:type="spellStart"/>
      <w:r w:rsidRPr="00C61181">
        <w:rPr>
          <w:rFonts w:cs="Times New Roman" w:eastAsia="Calibri"/>
        </w:rPr>
        <w:t>Donjodravska</w:t>
      </w:r>
      <w:proofErr w:type="spellEnd"/>
      <w:r w:rsidRPr="00C61181">
        <w:rPr>
          <w:rFonts w:cs="Times New Roman" w:eastAsia="Calibri"/>
        </w:rPr>
        <w:t xml:space="preserve"> obala 16, odlučujući o zahtjevu stečajne upraviteljice od 23. lipnja 2017. za određivanje jednokratne nagrade za poslove koje je u obavila u prethodnom postupku nad dužnikom u svojstvu privremene stečajne upraviteljice, 7. srpnja 2017. </w:t>
      </w:r>
    </w:p>
    <w:p w:rsidRDefault="00C61181" w:rsidP="00C61181" w:rsidR="00C61181" w:rsidRPr="00C61181">
      <w:pPr>
        <w:spacing w:after="0"/>
        <w:ind w:firstLine="708"/>
        <w:jc w:val="both"/>
        <w:rPr>
          <w:rFonts w:cs="Times New Roman" w:eastAsia="Calibri"/>
        </w:rPr>
      </w:pPr>
    </w:p>
    <w:p w:rsidRDefault="00C61181" w:rsidP="00C61181" w:rsidR="00C61181" w:rsidRPr="00C61181">
      <w:pPr>
        <w:spacing w:after="0"/>
        <w:jc w:val="center"/>
        <w:rPr>
          <w:rFonts w:cs="Times New Roman" w:eastAsia="Times New Roman"/>
          <w:lang w:eastAsia="hr-HR"/>
        </w:rPr>
      </w:pPr>
      <w:r w:rsidRPr="00C61181">
        <w:rPr>
          <w:rFonts w:cs="Times New Roman" w:eastAsia="Times New Roman"/>
          <w:lang w:eastAsia="hr-HR"/>
        </w:rPr>
        <w:t>r i j e š i o  j e</w:t>
      </w:r>
    </w:p>
    <w:p w:rsidRDefault="00C61181" w:rsidP="00C61181" w:rsidR="00C61181" w:rsidRPr="00C61181">
      <w:pPr>
        <w:spacing w:after="0"/>
        <w:jc w:val="center"/>
        <w:rPr>
          <w:rFonts w:cs="Times New Roman" w:eastAsia="Times New Roman"/>
          <w:lang w:eastAsia="hr-HR"/>
        </w:rPr>
      </w:pPr>
    </w:p>
    <w:p w:rsidRDefault="00C61181" w:rsidP="00C61181" w:rsidR="00C61181" w:rsidRPr="00C61181">
      <w:pPr>
        <w:spacing w:after="0"/>
        <w:ind w:firstLine="705"/>
        <w:contextualSpacing/>
        <w:jc w:val="both"/>
        <w:rPr>
          <w:rFonts w:cs="Times New Roman" w:eastAsia="Times New Roman"/>
          <w:lang w:eastAsia="hr-HR"/>
        </w:rPr>
      </w:pPr>
      <w:r w:rsidRPr="00C61181">
        <w:rPr>
          <w:rFonts w:cs="Times New Roman" w:eastAsia="Times New Roman"/>
          <w:lang w:eastAsia="hr-HR"/>
        </w:rPr>
        <w:t xml:space="preserve">I. Editi </w:t>
      </w:r>
      <w:proofErr w:type="spellStart"/>
      <w:r w:rsidRPr="00C61181">
        <w:rPr>
          <w:rFonts w:cs="Times New Roman" w:eastAsia="Times New Roman"/>
          <w:lang w:eastAsia="hr-HR"/>
        </w:rPr>
        <w:t>Đurkin</w:t>
      </w:r>
      <w:proofErr w:type="spellEnd"/>
      <w:r w:rsidRPr="00C61181">
        <w:rPr>
          <w:rFonts w:cs="Times New Roman" w:eastAsia="Times New Roman"/>
          <w:lang w:eastAsia="hr-HR"/>
        </w:rPr>
        <w:t xml:space="preserve"> iz Osijeka, </w:t>
      </w:r>
      <w:proofErr w:type="spellStart"/>
      <w:r w:rsidRPr="00C61181">
        <w:rPr>
          <w:rFonts w:cs="Times New Roman" w:eastAsia="Calibri"/>
        </w:rPr>
        <w:t>Donjodravska</w:t>
      </w:r>
      <w:proofErr w:type="spellEnd"/>
      <w:r w:rsidRPr="00C61181">
        <w:rPr>
          <w:rFonts w:cs="Times New Roman" w:eastAsia="Calibri"/>
        </w:rPr>
        <w:t xml:space="preserve"> obala 16, OIB: 65118926772, stečajnoj upraviteljici uvodno označenog stečajnog dužnika, određuje se </w:t>
      </w:r>
      <w:r w:rsidRPr="00C61181">
        <w:rPr>
          <w:rFonts w:cs="Times New Roman" w:eastAsia="Times New Roman"/>
          <w:lang w:eastAsia="hr-HR"/>
        </w:rPr>
        <w:t xml:space="preserve">jednokratna nagrada za poslove obavljene u prethodnom postupku u svojstvu privremene stečajne upraviteljice dužnika u iznosu od 15.000,00 kn (petnaest tisuća kuna) bruto.  </w:t>
      </w:r>
    </w:p>
    <w:p w:rsidRDefault="00C61181" w:rsidP="00C61181" w:rsidR="00C61181" w:rsidRPr="00C61181">
      <w:pPr>
        <w:spacing w:after="0"/>
        <w:ind w:firstLine="708"/>
        <w:jc w:val="both"/>
        <w:rPr>
          <w:rFonts w:cs="Times New Roman" w:eastAsia="Calibri"/>
        </w:rPr>
      </w:pPr>
      <w:r w:rsidRPr="00C61181">
        <w:rPr>
          <w:rFonts w:cs="Times New Roman" w:eastAsia="Times New Roman"/>
          <w:lang w:eastAsia="hr-HR"/>
        </w:rPr>
        <w:t xml:space="preserve">II. Nakon pravomoćnosti ovog rješenja, </w:t>
      </w:r>
      <w:r w:rsidRPr="00C61181">
        <w:rPr>
          <w:rFonts w:cs="Times New Roman" w:eastAsia="Calibri"/>
        </w:rPr>
        <w:t xml:space="preserve">isplata jednokratne nagrade stečajnoj upraviteljici iz točke I. izreke istog, izvršiti će se s računa stečajnog dužnika. </w:t>
      </w:r>
    </w:p>
    <w:p w:rsidRDefault="00C61181" w:rsidP="00C61181" w:rsidR="00C61181" w:rsidRPr="00C61181">
      <w:pPr>
        <w:spacing w:after="0"/>
        <w:jc w:val="center"/>
        <w:rPr>
          <w:rFonts w:cs="Times New Roman" w:eastAsia="Times New Roman"/>
          <w:lang w:eastAsia="hr-HR"/>
        </w:rPr>
      </w:pPr>
    </w:p>
    <w:p w:rsidRDefault="00C61181" w:rsidP="00C61181" w:rsidR="00C61181" w:rsidRPr="00C61181">
      <w:pPr>
        <w:spacing w:after="0"/>
        <w:jc w:val="center"/>
        <w:rPr>
          <w:rFonts w:cs="Times New Roman" w:eastAsia="Times New Roman"/>
          <w:lang w:eastAsia="hr-HR"/>
        </w:rPr>
      </w:pPr>
      <w:r w:rsidRPr="00C61181">
        <w:rPr>
          <w:rFonts w:cs="Times New Roman" w:eastAsia="Times New Roman"/>
          <w:lang w:eastAsia="hr-HR"/>
        </w:rPr>
        <w:t>Obrazloženje</w:t>
      </w:r>
    </w:p>
    <w:p w:rsidRDefault="00C61181" w:rsidP="00C61181" w:rsidR="00C61181" w:rsidRPr="00C61181">
      <w:pPr>
        <w:spacing w:after="0"/>
        <w:ind w:firstLine="705"/>
        <w:jc w:val="both"/>
        <w:rPr>
          <w:rFonts w:cs="Times New Roman" w:eastAsia="Times New Roman"/>
          <w:lang w:eastAsia="hr-HR"/>
        </w:rPr>
      </w:pPr>
    </w:p>
    <w:p w:rsidRDefault="00C61181" w:rsidP="00C61181" w:rsidR="00C61181" w:rsidRPr="00C61181">
      <w:pPr>
        <w:spacing w:after="0"/>
        <w:ind w:firstLine="705"/>
        <w:jc w:val="both"/>
        <w:rPr>
          <w:rFonts w:cs="Times New Roman" w:eastAsia="Times New Roman"/>
          <w:lang w:eastAsia="hr-HR"/>
        </w:rPr>
      </w:pPr>
      <w:r w:rsidRPr="00C61181">
        <w:rPr>
          <w:rFonts w:cs="Times New Roman" w:eastAsia="Times New Roman"/>
          <w:lang w:eastAsia="hr-HR"/>
        </w:rPr>
        <w:t xml:space="preserve">Rješenjem ovog suda poslovni broj gornji od 3. svibnja 2016. pokrenut je prethodni postupak radi utvrđivanja pretpostavki za otvaranje stečajnoga postupka nad uvodno označenim dužnikom, dok je rješenjem istog od 17. svibnja 2016. dužniku imenovana privremena stečajna upraviteljica u osobi Edite </w:t>
      </w:r>
      <w:proofErr w:type="spellStart"/>
      <w:r w:rsidRPr="00C61181">
        <w:rPr>
          <w:rFonts w:cs="Times New Roman" w:eastAsia="Times New Roman"/>
          <w:lang w:eastAsia="hr-HR"/>
        </w:rPr>
        <w:t>Đurkin</w:t>
      </w:r>
      <w:proofErr w:type="spellEnd"/>
      <w:r w:rsidRPr="00C61181">
        <w:rPr>
          <w:rFonts w:cs="Times New Roman" w:eastAsia="Times New Roman"/>
          <w:lang w:eastAsia="hr-HR"/>
        </w:rPr>
        <w:t xml:space="preserve"> iz Osijeka kojoj je naloženo ispitati postojanje stečajnih razloga te postojanje imovine dužnika unovčenjem koje bi se mogli podmiriti troškovi postupka i tražbine vjerovnika. </w:t>
      </w:r>
    </w:p>
    <w:p w:rsidRDefault="00C61181" w:rsidP="00C61181" w:rsidR="00C61181" w:rsidRPr="00C61181">
      <w:pPr>
        <w:spacing w:after="0"/>
        <w:ind w:firstLine="705"/>
        <w:jc w:val="both"/>
        <w:rPr>
          <w:rFonts w:cs="Times New Roman" w:eastAsia="Times New Roman"/>
          <w:lang w:eastAsia="hr-HR"/>
        </w:rPr>
      </w:pPr>
      <w:r w:rsidRPr="00C61181">
        <w:rPr>
          <w:rFonts w:cs="Times New Roman" w:eastAsia="Times New Roman"/>
          <w:lang w:eastAsia="hr-HR"/>
        </w:rPr>
        <w:t>Postupajući po potonjem rješenju, privremena stečajna upraviteljica dužnika je 13. lipnja 2016. dostavila u spis izvješće o utvrđenim okolnostima čime su se ispunili uvjeti iz čl. 4. st. 1. i 2. i čl. 15. Uredbe o kriterijima i načinu obračuna i plaćanja nagrade stečajnim upraviteljima (Narodne novine  broj 105/15, u nastavku teksta: Uredba) te čl. 94. st. 1. do 5. Stečajnog zakona (Narodne novine broj 71/15, u nastavku teksta: SZ) za određivanje jednokratne nagrade istoj za poslove obavljene u prethodnom postupku.</w:t>
      </w:r>
    </w:p>
    <w:p w:rsidRDefault="00C61181" w:rsidP="00C61181" w:rsidR="00C61181" w:rsidRPr="00C61181">
      <w:pPr>
        <w:spacing w:after="0"/>
        <w:ind w:firstLine="705"/>
        <w:jc w:val="both"/>
        <w:rPr>
          <w:rFonts w:cs="Times New Roman" w:eastAsia="Times New Roman"/>
          <w:lang w:eastAsia="hr-HR"/>
        </w:rPr>
      </w:pPr>
      <w:r w:rsidRPr="00C61181">
        <w:rPr>
          <w:rFonts w:cs="Times New Roman" w:eastAsia="Times New Roman"/>
          <w:lang w:eastAsia="hr-HR"/>
        </w:rPr>
        <w:t xml:space="preserve">Visina jednokratne nagrade privremenoj stečajnoj upraviteljici iz točke I. izreke ovog rješenja određena je vodeći računa o brojnim poslovima i radnjama koje je obavila u </w:t>
      </w:r>
      <w:r w:rsidRPr="00C61181">
        <w:rPr>
          <w:rFonts w:cs="Times New Roman" w:eastAsia="Times New Roman"/>
          <w:lang w:eastAsia="hr-HR"/>
        </w:rPr>
        <w:lastRenderedPageBreak/>
        <w:t xml:space="preserve">prethodnom postupku i koji su prema ocjeni ovog suda zahtijevali veliki utrošak vremena, truda i napora kako bi ista u cijelosti udovoljila nalogu ovog suda iz rješenja od 17. svibnja 2016. Također, ovaj sud je prilikom određivanja visine nagrade privremenoj stečajnoj upraviteljici dužnika uzeo u obzir i okolnosti da je ista pravodobno dostavila u spis traženo izvješće o utvrđenim okolnostima, da je izvješće detaljno obrazloženo i u cijelosti dokumentirano odgovarajućim ispravama te da isto sadrži jasne, precizne i potpune podatke o utvrđenim činjenicama na temelju kojih je ovaj sud imao mogućnost donošenja pravilne odluke o otvaranju stečajnoga postupka nad dužnikom. </w:t>
      </w:r>
    </w:p>
    <w:p w:rsidRDefault="00C61181" w:rsidP="00C61181" w:rsidR="00C61181" w:rsidRPr="00C61181">
      <w:pPr>
        <w:spacing w:after="0"/>
        <w:ind w:firstLine="705"/>
        <w:jc w:val="both"/>
        <w:rPr>
          <w:rFonts w:cs="Times New Roman" w:eastAsia="Times New Roman"/>
          <w:lang w:eastAsia="hr-HR"/>
        </w:rPr>
      </w:pPr>
      <w:r w:rsidRPr="00C61181">
        <w:rPr>
          <w:rFonts w:cs="Times New Roman" w:eastAsia="Times New Roman"/>
          <w:lang w:eastAsia="hr-HR"/>
        </w:rPr>
        <w:t xml:space="preserve">Slijedom svega navedenog, temeljem naprijed citiranih odredbi, stečajnoj upraviteljici dužnika je trebalo odrediti odgovarajuću jednokratnu nagradu za poslove koje je kao privremena stečajna upraviteljica obavila u prethodnom postupku nad dužnikom te donijeti odluku kao u točki I. izreke ovog rješenja. </w:t>
      </w:r>
    </w:p>
    <w:p w:rsidRDefault="00C61181" w:rsidP="00C61181" w:rsidR="00C61181" w:rsidRPr="00C61181">
      <w:pPr>
        <w:spacing w:after="0"/>
        <w:ind w:firstLine="705"/>
        <w:jc w:val="both"/>
        <w:rPr>
          <w:rFonts w:cs="Times New Roman" w:eastAsia="Times New Roman"/>
          <w:lang w:eastAsia="hr-HR"/>
        </w:rPr>
      </w:pPr>
      <w:r w:rsidRPr="00C61181">
        <w:rPr>
          <w:rFonts w:cs="Times New Roman" w:eastAsia="Times New Roman"/>
          <w:lang w:eastAsia="hr-HR"/>
        </w:rPr>
        <w:t xml:space="preserve">S obzirom da je rješenjem ovog suda </w:t>
      </w:r>
      <w:proofErr w:type="spellStart"/>
      <w:r w:rsidRPr="00C61181">
        <w:rPr>
          <w:rFonts w:cs="Times New Roman" w:eastAsia="Times New Roman"/>
          <w:lang w:eastAsia="hr-HR"/>
        </w:rPr>
        <w:t>posl</w:t>
      </w:r>
      <w:proofErr w:type="spellEnd"/>
      <w:r w:rsidRPr="00C61181">
        <w:rPr>
          <w:rFonts w:cs="Times New Roman" w:eastAsia="Times New Roman"/>
          <w:lang w:eastAsia="hr-HR"/>
        </w:rPr>
        <w:t xml:space="preserve">. br. gornji od 29. lipnja 2016. otvoren stečajni postupak nad dužnikom te da iz podataka iz spisa predmeta proizlazi da na računu stečajnog dužnika ima novčanih sredstava s osnove unovčenja imovine dužnika koje čine stečajnu masu istog, to je temeljem odredbe čl. 4. st. 3. Uredbe isplatu nagrade (privremenoj) stečajnoj upraviteljici trebalo odrediti na teret stečajne mase te donijeti odluku kao u točki II. izreke ovog rješenja. </w:t>
      </w:r>
    </w:p>
    <w:p w:rsidRDefault="00C61181" w:rsidP="00C61181" w:rsidR="00C61181" w:rsidRPr="00C61181">
      <w:pPr>
        <w:spacing w:after="0"/>
        <w:jc w:val="both"/>
        <w:rPr>
          <w:rFonts w:cs="Times New Roman" w:eastAsia="Times New Roman"/>
          <w:color w:val="000000"/>
          <w:lang w:eastAsia="hr-HR"/>
        </w:rPr>
      </w:pPr>
    </w:p>
    <w:p w:rsidRDefault="00C61181" w:rsidP="00C61181" w:rsidR="00C61181" w:rsidRPr="00C61181">
      <w:pPr>
        <w:spacing w:after="0"/>
        <w:jc w:val="both"/>
        <w:rPr>
          <w:rFonts w:cs="Times New Roman" w:eastAsia="Times New Roman"/>
          <w:color w:val="000000"/>
          <w:lang w:eastAsia="hr-HR"/>
        </w:rPr>
      </w:pPr>
    </w:p>
    <w:p w:rsidRDefault="00C61181" w:rsidP="00C61181" w:rsidR="00C61181" w:rsidRPr="00C61181">
      <w:pPr>
        <w:spacing w:after="0"/>
        <w:jc w:val="center"/>
        <w:rPr>
          <w:rFonts w:cs="Times New Roman" w:eastAsia="Times New Roman"/>
          <w:lang w:eastAsia="hr-HR"/>
        </w:rPr>
      </w:pPr>
      <w:r w:rsidRPr="00C61181">
        <w:rPr>
          <w:rFonts w:cs="Times New Roman" w:eastAsia="Times New Roman"/>
          <w:lang w:eastAsia="hr-HR"/>
        </w:rPr>
        <w:t>U Zadru 7. srpnja 2017.</w:t>
      </w:r>
    </w:p>
    <w:p w:rsidRDefault="00C61181" w:rsidP="00C61181" w:rsidR="00C61181" w:rsidRPr="00C61181">
      <w:pPr>
        <w:spacing w:after="0"/>
        <w:rPr>
          <w:rFonts w:cs="Times New Roman" w:eastAsia="Times New Roman"/>
          <w:lang w:eastAsia="hr-HR"/>
        </w:rPr>
      </w:pPr>
    </w:p>
    <w:p w:rsidRDefault="00C61181" w:rsidP="00C61181" w:rsidR="00C61181" w:rsidRPr="00C61181">
      <w:pPr>
        <w:spacing w:after="0"/>
        <w:rPr>
          <w:rFonts w:cs="Times New Roman" w:eastAsia="Times New Roman"/>
          <w:lang w:eastAsia="hr-HR"/>
        </w:rPr>
      </w:pPr>
    </w:p>
    <w:p w:rsidRDefault="00C61181" w:rsidP="00C61181" w:rsidR="00C61181" w:rsidRPr="00C61181">
      <w:pPr>
        <w:spacing w:after="0"/>
        <w:ind w:firstLine="708"/>
        <w:jc w:val="right"/>
        <w:rPr>
          <w:rFonts w:cs="Times New Roman" w:eastAsia="Times New Roman"/>
          <w:lang w:eastAsia="hr-HR"/>
        </w:rPr>
      </w:pPr>
      <w:r w:rsidRPr="00C61181">
        <w:rPr>
          <w:rFonts w:cs="Times New Roman" w:eastAsia="Times New Roman"/>
          <w:lang w:eastAsia="hr-HR"/>
        </w:rPr>
        <w:t xml:space="preserve">                                  Sutkinja:</w:t>
      </w:r>
    </w:p>
    <w:p w:rsidRDefault="00C61181" w:rsidP="00C61181" w:rsidR="00C61181" w:rsidRPr="00C61181">
      <w:pPr>
        <w:spacing w:after="0"/>
        <w:ind w:firstLine="708"/>
        <w:jc w:val="right"/>
        <w:rPr>
          <w:rFonts w:cs="Times New Roman" w:eastAsia="Times New Roman"/>
          <w:b/>
          <w:lang w:eastAsia="hr-HR"/>
        </w:rPr>
      </w:pPr>
      <w:r w:rsidRPr="00C61181">
        <w:rPr>
          <w:rFonts w:cs="Times New Roman" w:eastAsia="Times New Roman"/>
          <w:lang w:eastAsia="hr-HR"/>
        </w:rPr>
        <w:t xml:space="preserve">                                                                            Tina Grgas</w:t>
      </w:r>
    </w:p>
    <w:p w:rsidRDefault="00C61181" w:rsidP="00C61181" w:rsidR="00C61181" w:rsidRPr="00C61181">
      <w:pPr>
        <w:spacing w:after="0"/>
        <w:jc w:val="right"/>
        <w:rPr>
          <w:rFonts w:cs="Times New Roman" w:eastAsia="Times New Roman"/>
          <w:lang w:eastAsia="hr-HR"/>
        </w:rPr>
      </w:pPr>
    </w:p>
    <w:p w:rsidRDefault="00C61181" w:rsidP="00C61181" w:rsidR="00C61181" w:rsidRPr="00C61181">
      <w:pPr>
        <w:tabs>
          <w:tab w:pos="0" w:val="left"/>
        </w:tabs>
        <w:spacing w:after="0"/>
        <w:jc w:val="right"/>
        <w:rPr>
          <w:rFonts w:cs="Times New Roman" w:eastAsia="Times New Roman"/>
          <w:lang w:eastAsia="hr-HR"/>
        </w:rPr>
      </w:pPr>
      <w:r w:rsidRPr="00C61181">
        <w:rPr>
          <w:rFonts w:cs="Times New Roman" w:eastAsia="Times New Roman"/>
          <w:lang w:eastAsia="hr-HR"/>
        </w:rPr>
        <w:tab/>
      </w:r>
    </w:p>
    <w:p w:rsidRDefault="00C61181" w:rsidP="00C61181" w:rsidR="00C61181" w:rsidRPr="00C61181">
      <w:pPr>
        <w:tabs>
          <w:tab w:pos="0" w:val="left"/>
        </w:tabs>
        <w:spacing w:after="0"/>
        <w:rPr>
          <w:rFonts w:cs="Times New Roman" w:eastAsia="Times New Roman"/>
          <w:lang w:eastAsia="hr-HR"/>
        </w:rPr>
      </w:pPr>
    </w:p>
    <w:p w:rsidRDefault="00C61181" w:rsidP="00C61181" w:rsidR="00C61181" w:rsidRPr="00C61181">
      <w:pPr>
        <w:tabs>
          <w:tab w:pos="0" w:val="left"/>
        </w:tabs>
        <w:spacing w:after="0"/>
        <w:rPr>
          <w:rFonts w:cs="Times New Roman" w:eastAsia="Times New Roman"/>
          <w:lang w:eastAsia="hr-HR"/>
        </w:rPr>
      </w:pPr>
    </w:p>
    <w:p w:rsidRDefault="00C61181" w:rsidP="00C61181" w:rsidR="00C61181" w:rsidRPr="00C61181">
      <w:pPr>
        <w:tabs>
          <w:tab w:pos="0" w:val="left"/>
        </w:tabs>
        <w:spacing w:after="0"/>
        <w:rPr>
          <w:rFonts w:cs="Times New Roman" w:eastAsia="Times New Roman"/>
          <w:lang w:eastAsia="hr-HR"/>
        </w:rPr>
      </w:pPr>
      <w:r w:rsidRPr="00C61181">
        <w:rPr>
          <w:rFonts w:cs="Times New Roman" w:eastAsia="Times New Roman"/>
          <w:lang w:eastAsia="hr-HR"/>
        </w:rPr>
        <w:tab/>
        <w:t xml:space="preserve">UPUTA O PRAVNOM LIJEKU: </w:t>
      </w:r>
    </w:p>
    <w:p w:rsidRDefault="00C61181" w:rsidP="00C61181" w:rsidR="00C61181" w:rsidRPr="00C61181">
      <w:pPr>
        <w:tabs>
          <w:tab w:pos="0" w:val="left"/>
        </w:tabs>
        <w:spacing w:after="0"/>
        <w:jc w:val="both"/>
        <w:rPr>
          <w:rFonts w:cs="Times New Roman" w:eastAsia="Times New Roman"/>
          <w:lang w:eastAsia="hr-HR"/>
        </w:rPr>
      </w:pPr>
      <w:r w:rsidRPr="00C61181">
        <w:rPr>
          <w:rFonts w:cs="Times New Roman" w:eastAsia="Times New Roman"/>
          <w:lang w:eastAsia="hr-HR"/>
        </w:rPr>
        <w:tab/>
        <w:t xml:space="preserve">Protiv ovog rješenja pravo na žalbu imaju stečajna upraviteljica dužnika i svaki stečajni vjerovnik (čl. 94. st. 5. SZ-a). Žalba se izjavljuje u roku od osam dana od obavljene dostave istog, a dostava se smatra obavljenom istekom osmog dana od dana objave rješenja na mrežnoj stranici e-Oglasna ploča sudova (čl. 94. st. 5., čl. 12. st. 1. i čl. 19. st. 1. i 2. SZ-a).  Žalba se podnosi ovom sudu u tri istovjetna primjerka, a o istoj odlučuje Visoki trgovački sud Republike Hrvatske. </w:t>
      </w:r>
    </w:p>
    <w:p w:rsidRDefault="00C61181" w:rsidP="00C61181" w:rsidR="00C61181" w:rsidRPr="00C61181">
      <w:pPr>
        <w:tabs>
          <w:tab w:pos="4438" w:val="left"/>
        </w:tabs>
        <w:spacing w:after="0"/>
        <w:jc w:val="both"/>
        <w:rPr>
          <w:rFonts w:cs="Times New Roman" w:eastAsia="Times New Roman"/>
          <w:lang w:eastAsia="hr-HR"/>
        </w:rPr>
      </w:pPr>
    </w:p>
    <w:p w:rsidRDefault="00C61181" w:rsidP="00C61181" w:rsidR="00C61181" w:rsidRPr="00C61181">
      <w:pPr>
        <w:spacing w:after="0"/>
        <w:ind w:firstLine="708"/>
        <w:rPr>
          <w:rFonts w:cs="Times New Roman" w:eastAsia="Times New Roman"/>
          <w:lang w:eastAsia="hr-HR"/>
        </w:rPr>
      </w:pPr>
    </w:p>
    <w:p w:rsidRDefault="00C61181" w:rsidP="00C61181" w:rsidR="00C61181" w:rsidRPr="00C61181">
      <w:pPr>
        <w:spacing w:after="0"/>
        <w:ind w:firstLine="708"/>
        <w:rPr>
          <w:rFonts w:cs="Times New Roman" w:eastAsia="Times New Roman"/>
          <w:lang w:eastAsia="hr-HR"/>
        </w:rPr>
      </w:pPr>
    </w:p>
    <w:p w:rsidRDefault="00C61181" w:rsidP="00C61181" w:rsidR="00C61181" w:rsidRPr="00C61181">
      <w:pPr>
        <w:spacing w:after="0"/>
        <w:ind w:firstLine="708"/>
        <w:rPr>
          <w:rFonts w:cs="Times New Roman" w:eastAsia="Times New Roman"/>
          <w:lang w:eastAsia="hr-HR"/>
        </w:rPr>
      </w:pPr>
      <w:r w:rsidRPr="00C61181">
        <w:rPr>
          <w:rFonts w:cs="Times New Roman" w:eastAsia="Times New Roman"/>
          <w:lang w:eastAsia="hr-HR"/>
        </w:rPr>
        <w:t xml:space="preserve">Dostaviti: </w:t>
      </w:r>
    </w:p>
    <w:p w:rsidRDefault="00C61181" w:rsidP="00C61181" w:rsidR="00C61181" w:rsidRPr="00C61181">
      <w:pPr>
        <w:spacing w:after="0"/>
        <w:rPr>
          <w:rFonts w:cs="Times New Roman" w:eastAsia="Times New Roman"/>
          <w:lang w:eastAsia="hr-HR"/>
        </w:rPr>
      </w:pPr>
      <w:r w:rsidRPr="00C61181">
        <w:rPr>
          <w:rFonts w:cs="Times New Roman" w:eastAsia="Times New Roman"/>
          <w:lang w:eastAsia="hr-HR"/>
        </w:rPr>
        <w:tab/>
        <w:t xml:space="preserve">e-Oglasna ploča suda </w:t>
      </w:r>
    </w:p>
    <w:p w:rsidRDefault="00C61181" w:rsidP="00C61181" w:rsidR="00C61181" w:rsidRPr="00C61181">
      <w:pPr>
        <w:spacing w:lineRule="auto" w:line="276" w:after="0"/>
        <w:rPr>
          <w:rFonts w:cs="Times New Roman" w:eastAsia="Calibri" w:hAnsi="Calibri" w:ascii="Calibri"/>
          <w:sz w:val="22"/>
          <w:szCs w:val="22"/>
        </w:rPr>
      </w:pPr>
    </w:p>
    <w:p w:rsidRDefault="00C61181" w:rsidP="00C61181" w:rsidR="00C61181" w:rsidRPr="00C61181">
      <w:pPr>
        <w:spacing w:lineRule="auto" w:line="276" w:after="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1181"/>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89522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St-573/2016-48</izvorni_sadrzaj>
    <derivirana_varijabla naziv="DomainObject.Oznaka_1">St-573/2016-48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St-573/2016</izvorni_sadrzaj>
    <derivirana_varijabla naziv="DomainObject.Predmet.OznakaBroj_1">St-573/2016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UVALA d.o.o. za poslovne usluge i trgovinu</izvorni_sadrzaj>
    <derivirana_varijabla naziv="DomainObject.Predmet.ProtustrankaFormated_1">  ZLATNA UVALA d.o.o. za poslovne usluge i trgovinu</derivirana_varijabla>
  </DomainObject.Predmet.ProtustrankaFormated>
  <DomainObject.Predmet.ProtustrankaFormatedOIB>
    <izvorni_sadrzaj>  ZLATNA UVALA d.o.o. za poslovne usluge i trgovinu, OIB 94668976506</izvorni_sadrzaj>
    <derivirana_varijabla naziv="DomainObject.Predmet.ProtustrankaFormatedOIB_1">  ZLATNA UVALA d.o.o. za poslovne usluge i trgovinu, OIB 94668976506</derivirana_varijabla>
  </DomainObject.Predmet.ProtustrankaFormatedOIB>
  <DomainObject.Predmet.ProtustrankaFormatedWithAdress>
    <izvorni_sadrzaj> ZLATNA UVALA d.o.o. za poslovne usluge i trgovinu, Ljudevita Posavskog 6, 23000 Zadar</izvorni_sadrzaj>
    <derivirana_varijabla naziv="DomainObject.Predmet.ProtustrankaFormatedWithAdress_1"> ZLATNA UVALA d.o.o. za poslovne usluge i trgovinu, Ljudevita Posavskog 6, 23000 Zadar</derivirana_varijabla>
  </DomainObject.Predmet.ProtustrankaFormatedWithAdress>
  <DomainObject.Predmet.ProtustrankaFormatedWithAdressOIB>
    <izvorni_sadrzaj> ZLATNA UVALA d.o.o. za poslovne usluge i trgovinu, OIB 94668976506, Ljudevita Posavskog 6, 23000 Zadar</izvorni_sadrzaj>
    <derivirana_varijabla naziv="DomainObject.Predmet.ProtustrankaFormatedWithAdressOIB_1"> ZLATNA UVALA d.o.o. za poslovne usluge i trgovinu, OIB 94668976506, Ljudevita Posavskog 6, 23000 Zadar</derivirana_varijabla>
  </DomainObject.Predmet.ProtustrankaFormatedWithAdressOIB>
  <DomainObject.Predmet.ProtustrankaWithAdress>
    <izvorni_sadrzaj>ZLATNA UVALA d.o.o. za poslovne usluge i trgovinu Ljudevita Posavskog 6, 23000 Zadar</izvorni_sadrzaj>
    <derivirana_varijabla naziv="DomainObject.Predmet.ProtustrankaWithAdress_1">ZLATNA UVALA d.o.o. za poslovne usluge i trgovinu Ljudevita Posavskog 6, 23000 Zadar</derivirana_varijabla>
  </DomainObject.Predmet.ProtustrankaWithAdress>
  <DomainObject.Predmet.ProtustrankaWithAdressOIB>
    <izvorni_sadrzaj>ZLATNA UVALA d.o.o. za poslovne usluge i trgovinu, OIB 94668976506, Ljudevita Posavskog 6, 23000 Zadar</izvorni_sadrzaj>
    <derivirana_varijabla naziv="DomainObject.Predmet.ProtustrankaWithAdressOIB_1">ZLATNA UVALA d.o.o. za poslovne usluge i trgovinu, OIB 94668976506, Ljudevita Posavskog 6, 23000 Zadar</derivirana_varijabla>
  </DomainObject.Predmet.ProtustrankaWithAdressOIB>
  <DomainObject.Predmet.ProtustrankaNazivFormated>
    <izvorni_sadrzaj>ZLATNA UVALA d.o.o. za poslovne usluge i trgovinu</izvorni_sadrzaj>
    <derivirana_varijabla naziv="DomainObject.Predmet.ProtustrankaNazivFormated_1">ZLATNA UVALA d.o.o. za poslovne usluge i trgovinu</derivirana_varijabla>
  </DomainObject.Predmet.ProtustrankaNazivFormated>
  <DomainObject.Predmet.ProtustrankaNazivFormatedOIB>
    <izvorni_sadrzaj>ZLATNA UVALA d.o.o. za poslovne usluge i trgovinu, OIB 94668976506</izvorni_sadrzaj>
    <derivirana_varijabla naziv="DomainObject.Predmet.ProtustrankaNazivFormatedOIB_1">ZLATNA UVALA d.o.o. za poslovne usluge i trgovinu, OIB 94668976506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ZLATNA UVALA d.o.o. za poslovne usluge i trgovinu</item>
    </izvorni_sadrzaj>
    <derivirana_varijabla naziv="DomainObject.Predmet.ProtuStrankaListFormated_1">
      <item>ZLATNA UVALA d.o.o. za poslovne usluge i trgovinu</item>
    </derivirana_varijabla>
  </DomainObject.Predmet.ProtuStrankaListFormated>
  <DomainObject.Predmet.ProtuStrankaListFormatedOIB>
    <izvorni_sadrzaj>
      <item>ZLATNA UVALA d.o.o. za poslovne usluge i trgovinu, OIB 94668976506</item>
    </izvorni_sadrzaj>
    <derivirana_varijabla naziv="DomainObject.Predmet.ProtuStrankaListFormatedOIB_1">
      <item>ZLATNA UVALA d.o.o. za poslovne usluge i trgovinu, OIB 94668976506</item>
    </derivirana_varijabla>
  </DomainObject.Predmet.ProtuStrankaListFormatedOIB>
  <DomainObject.Predmet.ProtuStrankaListFormatedWithAdress>
    <izvorni_sadrzaj>
      <item>ZLATNA UVALA d.o.o. za poslovne usluge i trgovinu, Ljudevita Posavskog 6, 23000 Zadar</item>
    </izvorni_sadrzaj>
    <derivirana_varijabla naziv="DomainObject.Predmet.ProtuStrankaListFormatedWithAdress_1">
      <item>ZLATNA UVALA d.o.o. za poslovne usluge i trgovinu, Ljudevita Posavskog 6, 23000 Zadar</item>
    </derivirana_varijabla>
  </DomainObject.Predmet.ProtuStrankaListFormatedWithAdress>
  <DomainObject.Predmet.ProtuStrankaListFormatedWithAdressOIB>
    <izvorni_sadrzaj>
      <item>ZLATNA UVALA d.o.o. za poslovne usluge i trgovinu, OIB 94668976506, Ljudevita Posavskog 6, 23000 Zadar</item>
    </izvorni_sadrzaj>
    <derivirana_varijabla naziv="DomainObject.Predmet.ProtuStrankaListFormatedWithAdressOIB_1">
      <item>ZLATNA UVALA d.o.o. za poslovne usluge i trgovinu, OIB 94668976506, Ljudevita Posavskog 6, 23000 Zadar</item>
    </derivirana_varijabla>
  </DomainObject.Predmet.ProtuStrankaListFormatedWithAdressOIB>
  <DomainObject.Predmet.ProtuStrankaListNazivFormated>
    <izvorni_sadrzaj>
      <item>ZLATNA UVALA d.o.o. za poslovne usluge i trgovinu</item>
    </izvorni_sadrzaj>
    <derivirana_varijabla naziv="DomainObject.Predmet.ProtuStrankaListNazivFormated_1">
      <item>ZLATNA UVALA d.o.o. za poslovne usluge i trgovinu</item>
    </derivirana_varijabla>
  </DomainObject.Predmet.ProtuStrankaListNazivFormated>
  <DomainObject.Predmet.ProtuStrankaListNazivFormatedOIB>
    <izvorni_sadrzaj>
      <item>ZLATNA UVALA d.o.o. za poslovne usluge i trgovinu, OIB 94668976506</item>
    </izvorni_sadrzaj>
    <derivirana_varijabla naziv="DomainObject.Predmet.ProtuStrankaListNazivFormatedOIB_1">
      <item>ZLATNA UVALA d.o.o. za poslovne usluge i trgovinu, OIB 94668976506</item>
    </derivirana_varijabla>
  </DomainObject.Predmet.ProtuStrankaListNazivFormatedOIB>
  <DomainObject.Predmet.OstaliListFormated>
    <izvorni_sadrzaj>
      <item>Miroslav Fuzul</item>
    </izvorni_sadrzaj>
    <derivirana_varijabla naziv="DomainObject.Predmet.OstaliListFormated_1">
      <item>Miroslav Fuzul</item>
    </derivirana_varijabla>
  </DomainObject.Predmet.OstaliListFormated>
  <DomainObject.Predmet.OstaliListFormatedOIB>
    <izvorni_sadrzaj>
      <item>Miroslav Fuzul, OIB 92461856137</item>
    </izvorni_sadrzaj>
    <derivirana_varijabla naziv="DomainObject.Predmet.OstaliListFormatedOIB_1">
      <item>Miroslav Fuzul, OIB 92461856137</item>
    </derivirana_varijabla>
  </DomainObject.Predmet.OstaliListFormatedOIB>
  <DomainObject.Predmet.OstaliListFormatedWithAdress>
    <izvorni_sadrzaj>
      <item>Miroslav Fuzul, Obala Kneza Branimira 8, 23000 Zadar</item>
    </izvorni_sadrzaj>
    <derivirana_varijabla naziv="DomainObject.Predmet.OstaliListFormatedWithAdress_1">
      <item>Miroslav Fuzul, Obala Kneza Branimira 8, 23000 Zadar</item>
    </derivirana_varijabla>
  </DomainObject.Predmet.OstaliListFormatedWithAdress>
  <DomainObject.Predmet.OstaliListFormatedWithAdressOIB>
    <izvorni_sadrzaj>
      <item>Miroslav Fuzul, OIB 92461856137, Obala Kneza Branimira 8, 23000 Zadar</item>
    </izvorni_sadrzaj>
    <derivirana_varijabla naziv="DomainObject.Predmet.OstaliListFormatedWithAdressOIB_1">
      <item>Miroslav Fuzul, OIB 92461856137, Obala Kneza Branimira 8, 23000 Zadar</item>
    </derivirana_varijabla>
  </DomainObject.Predmet.OstaliListFormatedWithAdressOIB>
  <DomainObject.Predmet.OstaliListNazivFormated>
    <izvorni_sadrzaj>
      <item>Miroslav Fuzul</item>
    </izvorni_sadrzaj>
    <derivirana_varijabla naziv="DomainObject.Predmet.OstaliListNazivFormated_1">
      <item>Miroslav Fuzul</item>
    </derivirana_varijabla>
  </DomainObject.Predmet.OstaliListNazivFormated>
  <DomainObject.Predmet.OstaliListNazivFormatedOIB>
    <izvorni_sadrzaj>
      <item>Miroslav Fuzul, OIB 92461856137</item>
    </izvorni_sadrzaj>
    <derivirana_varijabla naziv="DomainObject.Predmet.OstaliListNazivFormatedOIB_1">
      <item>Miroslav Fuzul, OIB 92461856137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St-573/2016-48</izvorni_sadrzaj>
    <derivirana_varijabla naziv="DomainObject.PoslovniBrojDokumenta_1">St-573/2016-48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ZLATNA UVALA d.o.o. za poslovne usluge i trgovinu</izvorni_sadrzaj>
    <derivirana_varijabla naziv="DomainObject.Predmet.ProtustrankaIDrugi_1">ZLATNA UVALA d.o.o. za poslovne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ZLATNA UVALA d.o.o. za poslovne usluge i trgovinu, OIB 94668976506, Ljudevita Posavskog 6, 23000 Zadar</izvorni_sadrzaj>
    <derivirana_varijabla naziv="DomainObject.Predmet.ProtustrankaIDrugiAdressOIB_1">ZLATNA UVALA d.o.o. za poslovne usluge i trgovinu, OIB 94668976506, Ljudevita Posavskog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UVALA d.o.o. za poslovne usluge i trgovinu</item>
      <item>FINA</item>
      <item>Miroslav Fuzul</item>
    </izvorni_sadrzaj>
    <derivirana_varijabla naziv="DomainObject.Predmet.SudioniciListNaziv_1">
      <item>ZLATNA UVALA d.o.o. za poslovne usluge i trgovinu</item>
      <item>FINA</item>
      <item>Miroslav Fuzul</item>
    </derivirana_varijabla>
  </DomainObject.Predmet.SudioniciListNaziv>
  <DomainObject.Predmet.SudioniciListAdressOIB>
    <izvorni_sadrzaj>
      <item>ZLATNA UVALA d.o.o. za poslovne usluge i trgovinu, OIB 94668976506, Ljudevita Posavskog 6,23000 Zadar</item>
      <item>FINA, OIB 85821130368</item>
      <item>Miroslav Fuzul, OIB 92461856137, Obala Kneza Branimira 8,23000 Zadar</item>
    </izvorni_sadrzaj>
    <derivirana_varijabla naziv="DomainObject.Predmet.SudioniciListAdressOIB_1">
      <item>ZLATNA UVALA d.o.o. za poslovne usluge i trgovinu, OIB 94668976506, Ljudevita Posavskog 6,23000 Zadar</item>
      <item>FINA, OIB 85821130368</item>
      <item>Miroslav Fuzul, OIB 92461856137, Obala Kneza Branimira 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6F3924-38E8-4A06-8F7A-DB25DFBBA4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669</properties:Words>
  <properties:Characters>3698</properties:Characters>
  <properties:Lines>89</properties:Lines>
  <properties:Paragraphs>23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2017-07-07T08:50:00Z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St-573/2016-48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