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20799" w14:paraId="3e20799" w:rsidRDefault="006838BA" w:rsidR="006838BA" w:rsidRPr="001D411A">
      <w:pPr>
        <w15:collapsed w:val="false"/>
        <w:rPr>
          <w:sz w:val="24"/>
          <w:szCs w:val="24"/>
        </w:rPr>
      </w:pPr>
      <w:bookmarkStart w:name="_GoBack" w:id="0"/>
      <w:bookmarkEnd w:id="0"/>
      <w:r w:rsidRPr="001D411A">
        <w:rPr>
          <w:b/>
          <w:sz w:val="24"/>
          <w:szCs w:val="24"/>
        </w:rPr>
        <w:tab/>
      </w:r>
      <w:r w:rsidRPr="001D411A">
        <w:rPr>
          <w:b/>
          <w:sz w:val="24"/>
          <w:szCs w:val="24"/>
        </w:rPr>
        <w:tab/>
      </w:r>
      <w:r w:rsidRPr="001D411A">
        <w:rPr>
          <w:b/>
          <w:sz w:val="24"/>
          <w:szCs w:val="24"/>
        </w:rPr>
        <w:tab/>
      </w:r>
      <w:r w:rsidRPr="001D411A">
        <w:rPr>
          <w:b/>
          <w:sz w:val="24"/>
          <w:szCs w:val="24"/>
        </w:rPr>
        <w:tab/>
      </w:r>
      <w:r w:rsidRPr="001D411A">
        <w:rPr>
          <w:b/>
          <w:sz w:val="24"/>
          <w:szCs w:val="24"/>
        </w:rPr>
        <w:tab/>
      </w:r>
      <w:r w:rsidRPr="001D411A">
        <w:rPr>
          <w:b/>
          <w:sz w:val="24"/>
          <w:szCs w:val="24"/>
        </w:rPr>
        <w:tab/>
      </w:r>
      <w:r w:rsidRPr="001D411A">
        <w:rPr>
          <w:b/>
          <w:sz w:val="24"/>
          <w:szCs w:val="24"/>
        </w:rPr>
        <w:tab/>
      </w:r>
    </w:p>
    <w:tbl>
      <w:tblPr>
        <w:tblW w:type="auto" w:w="0"/>
        <w:tblInd w:type="dxa" w:w="288"/>
        <w:tblLook w:val="01E0" w:noVBand="0" w:noHBand="0" w:lastColumn="1" w:firstColumn="1" w:lastRow="1" w:firstRow="1"/>
      </w:tblPr>
      <w:tblGrid>
        <w:gridCol w:w="3060"/>
      </w:tblGrid>
      <w:tr w:rsidTr="00C24C72" w:rsidR="0056018D" w:rsidRPr="001D411A">
        <w:tc>
          <w:tcPr>
            <w:tcW w:type="dxa" w:w="3060"/>
          </w:tcPr>
          <w:p w:rsidRDefault="00017F42" w:rsidP="00C24C72" w:rsidR="00867C12" w:rsidRPr="001D411A">
            <w:pPr>
              <w:pStyle w:val="Naslov2"/>
              <w:rPr>
                <w:rFonts w:cs="Times New Roman" w:hAnsi="Times New Roman" w:ascii="Times New Roman"/>
                <w:b w:val="false"/>
                <w:bCs w:val="false"/>
                <w:i w:val="false"/>
                <w:sz w:val="24"/>
                <w:szCs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7pt;height:75.6pt;visibility:visible;mso-wrap-style:square" type="#_x0000_t75">
                  <v:imagedata r:id="rId10" o:title=""/>
                </v:shape>
              </w:pict>
            </w:r>
          </w:p>
          <w:p w:rsidRDefault="0056018D" w:rsidP="00C24C72" w:rsidR="0056018D" w:rsidRPr="001D411A">
            <w:pPr>
              <w:pStyle w:val="Naslov2"/>
              <w:rPr>
                <w:rFonts w:cs="Times New Roman" w:hAnsi="Times New Roman" w:ascii="Times New Roman"/>
                <w:b w:val="false"/>
                <w:bCs w:val="false"/>
                <w:i w:val="false"/>
                <w:sz w:val="24"/>
                <w:szCs w:val="24"/>
              </w:rPr>
            </w:pPr>
            <w:r w:rsidRPr="001D411A">
              <w:rPr>
                <w:rFonts w:cs="Times New Roman" w:hAnsi="Times New Roman" w:ascii="Times New Roman"/>
                <w:b w:val="false"/>
                <w:bCs w:val="false"/>
                <w:i w:val="false"/>
                <w:sz w:val="24"/>
                <w:szCs w:val="24"/>
              </w:rPr>
              <w:t>REPUBLIKA HRVATSKA</w:t>
            </w:r>
          </w:p>
          <w:p w:rsidRDefault="0056018D" w:rsidP="00C24C72" w:rsidR="0056018D" w:rsidRPr="001D411A">
            <w:pPr>
              <w:jc w:val="center"/>
              <w:rPr>
                <w:sz w:val="24"/>
                <w:szCs w:val="24"/>
              </w:rPr>
            </w:pPr>
            <w:r w:rsidRPr="001D411A">
              <w:rPr>
                <w:sz w:val="24"/>
                <w:szCs w:val="24"/>
              </w:rPr>
              <w:t>Trgovački sud u Zagrebu</w:t>
            </w:r>
          </w:p>
          <w:p w:rsidRDefault="0056018D" w:rsidP="00C24C72" w:rsidR="0056018D" w:rsidRPr="001D411A">
            <w:pPr>
              <w:jc w:val="center"/>
              <w:rPr>
                <w:sz w:val="24"/>
                <w:szCs w:val="24"/>
              </w:rPr>
            </w:pPr>
            <w:r w:rsidRPr="001D411A">
              <w:rPr>
                <w:sz w:val="24"/>
                <w:szCs w:val="24"/>
              </w:rPr>
              <w:t>Zagreb, Amruševa 2/II</w:t>
            </w:r>
          </w:p>
        </w:tc>
      </w:tr>
    </w:tbl>
    <w:p w:rsidRDefault="006838BA" w:rsidR="006838BA" w:rsidRPr="001D411A">
      <w:pPr>
        <w:rPr>
          <w:b/>
          <w:sz w:val="24"/>
          <w:szCs w:val="24"/>
        </w:rPr>
      </w:pPr>
    </w:p>
    <w:p w:rsidRDefault="006838BA" w:rsidP="001D411A" w:rsidR="00B4321B">
      <w:pPr>
        <w:jc w:val="right"/>
        <w:rPr>
          <w:sz w:val="24"/>
          <w:szCs w:val="24"/>
        </w:rPr>
      </w:pPr>
      <w:r w:rsidRPr="001D411A">
        <w:rPr>
          <w:sz w:val="24"/>
          <w:szCs w:val="24"/>
          <w:lang w:val="pt-BR"/>
        </w:rPr>
        <w:t xml:space="preserve">     </w:t>
      </w:r>
      <w:r w:rsidR="0056018D" w:rsidRPr="001D411A">
        <w:rPr>
          <w:sz w:val="24"/>
          <w:szCs w:val="24"/>
          <w:lang w:val="pt-BR"/>
        </w:rPr>
        <w:t xml:space="preserve">                              </w:t>
      </w:r>
      <w:r w:rsidRPr="001D411A">
        <w:rPr>
          <w:sz w:val="24"/>
          <w:szCs w:val="24"/>
          <w:lang w:val="pt-BR"/>
        </w:rPr>
        <w:t xml:space="preserve"> </w:t>
      </w:r>
      <w:r w:rsidR="001D411A" w:rsidRPr="001D411A">
        <w:rPr>
          <w:sz w:val="24"/>
          <w:szCs w:val="24"/>
        </w:rPr>
        <w:t>40.</w:t>
      </w:r>
      <w:r w:rsidR="001D411A" w:rsidRPr="001D411A">
        <w:rPr>
          <w:b/>
          <w:sz w:val="24"/>
          <w:szCs w:val="24"/>
        </w:rPr>
        <w:t xml:space="preserve"> </w:t>
      </w:r>
      <w:r w:rsidR="001D411A" w:rsidRPr="001D411A">
        <w:rPr>
          <w:sz w:val="24"/>
          <w:szCs w:val="24"/>
        </w:rPr>
        <w:t>St-</w:t>
      </w:r>
      <w:r w:rsidR="00525D6E">
        <w:rPr>
          <w:sz w:val="24"/>
          <w:szCs w:val="24"/>
        </w:rPr>
        <w:t>567/15</w:t>
      </w:r>
    </w:p>
    <w:p w:rsidRDefault="00B4321B" w:rsidP="00B4321B" w:rsidR="001D411A" w:rsidRPr="001D411A">
      <w:pPr>
        <w:jc w:val="center"/>
        <w:rPr>
          <w:sz w:val="24"/>
          <w:szCs w:val="24"/>
        </w:rPr>
      </w:pPr>
      <w:r>
        <w:rPr>
          <w:sz w:val="24"/>
          <w:szCs w:val="24"/>
        </w:rPr>
        <w:t>R E P U B L I K A  H R V A T S K A</w:t>
      </w:r>
    </w:p>
    <w:p w:rsidRDefault="001D411A" w:rsidP="001D411A" w:rsidR="001D411A" w:rsidRPr="001D411A">
      <w:pPr>
        <w:rPr>
          <w:sz w:val="24"/>
          <w:szCs w:val="24"/>
        </w:rPr>
      </w:pPr>
      <w:r w:rsidRPr="001D411A">
        <w:rPr>
          <w:b/>
          <w:sz w:val="24"/>
          <w:szCs w:val="24"/>
        </w:rPr>
        <w:tab/>
      </w:r>
      <w:r w:rsidRPr="001D411A">
        <w:rPr>
          <w:b/>
          <w:sz w:val="24"/>
          <w:szCs w:val="24"/>
        </w:rPr>
        <w:tab/>
      </w:r>
      <w:r w:rsidRPr="001D411A">
        <w:rPr>
          <w:b/>
          <w:sz w:val="24"/>
          <w:szCs w:val="24"/>
        </w:rPr>
        <w:tab/>
      </w:r>
      <w:r w:rsidRPr="001D411A">
        <w:rPr>
          <w:b/>
          <w:sz w:val="24"/>
          <w:szCs w:val="24"/>
        </w:rPr>
        <w:tab/>
      </w:r>
      <w:r w:rsidRPr="001D411A">
        <w:rPr>
          <w:b/>
          <w:sz w:val="24"/>
          <w:szCs w:val="24"/>
        </w:rPr>
        <w:tab/>
      </w:r>
      <w:r w:rsidRPr="001D411A">
        <w:rPr>
          <w:b/>
          <w:sz w:val="24"/>
          <w:szCs w:val="24"/>
        </w:rPr>
        <w:tab/>
      </w:r>
      <w:r w:rsidRPr="001D411A">
        <w:rPr>
          <w:b/>
          <w:sz w:val="24"/>
          <w:szCs w:val="24"/>
        </w:rPr>
        <w:tab/>
      </w:r>
      <w:r w:rsidRPr="001D411A">
        <w:rPr>
          <w:b/>
          <w:sz w:val="24"/>
          <w:szCs w:val="24"/>
        </w:rPr>
        <w:tab/>
      </w:r>
      <w:r w:rsidRPr="001D411A">
        <w:rPr>
          <w:sz w:val="24"/>
          <w:szCs w:val="24"/>
        </w:rPr>
        <w:t xml:space="preserve">               </w:t>
      </w:r>
    </w:p>
    <w:p w:rsidRDefault="001D411A" w:rsidP="001D411A" w:rsidR="001D411A" w:rsidRPr="00B4321B">
      <w:pPr>
        <w:ind w:left="2880"/>
        <w:jc w:val="right"/>
        <w:rPr>
          <w:sz w:val="24"/>
          <w:szCs w:val="24"/>
        </w:rPr>
      </w:pPr>
      <w:r w:rsidRPr="001D411A">
        <w:rPr>
          <w:b/>
          <w:sz w:val="24"/>
          <w:szCs w:val="24"/>
        </w:rPr>
        <w:t xml:space="preserve">   </w:t>
      </w:r>
      <w:r w:rsidRPr="00B4321B">
        <w:rPr>
          <w:sz w:val="24"/>
          <w:szCs w:val="24"/>
        </w:rPr>
        <w:t xml:space="preserve">R J E Š E NJ E </w:t>
      </w:r>
      <w:r w:rsidRPr="00B4321B">
        <w:rPr>
          <w:sz w:val="24"/>
          <w:szCs w:val="24"/>
        </w:rPr>
        <w:tab/>
      </w:r>
      <w:r w:rsidRPr="00B4321B">
        <w:rPr>
          <w:sz w:val="24"/>
          <w:szCs w:val="24"/>
        </w:rPr>
        <w:tab/>
      </w:r>
      <w:r w:rsidRPr="00B4321B">
        <w:rPr>
          <w:sz w:val="24"/>
          <w:szCs w:val="24"/>
        </w:rPr>
        <w:tab/>
      </w:r>
      <w:r w:rsidRPr="00B4321B">
        <w:rPr>
          <w:sz w:val="24"/>
          <w:szCs w:val="24"/>
        </w:rPr>
        <w:tab/>
      </w:r>
      <w:r w:rsidRPr="00B4321B">
        <w:rPr>
          <w:sz w:val="24"/>
          <w:szCs w:val="24"/>
        </w:rPr>
        <w:tab/>
      </w:r>
    </w:p>
    <w:p w:rsidRDefault="001D411A" w:rsidP="001D411A" w:rsidR="001D411A" w:rsidRPr="001D411A">
      <w:pPr>
        <w:jc w:val="center"/>
        <w:rPr>
          <w:b/>
          <w:sz w:val="24"/>
          <w:szCs w:val="24"/>
        </w:rPr>
      </w:pPr>
    </w:p>
    <w:p w:rsidRDefault="00525D6E" w:rsidR="0056018D">
      <w:pPr>
        <w:jc w:val="both"/>
        <w:rPr>
          <w:sz w:val="24"/>
          <w:szCs w:val="24"/>
        </w:rPr>
      </w:pPr>
      <w:r w:rsidRPr="00671B25">
        <w:rPr>
          <w:sz w:val="24"/>
          <w:szCs w:val="24"/>
        </w:rPr>
        <w:t>TRGOVAČKI SUD U ZAGREBU</w:t>
      </w:r>
      <w:r w:rsidRPr="00010102">
        <w:rPr>
          <w:sz w:val="24"/>
          <w:szCs w:val="24"/>
        </w:rPr>
        <w:t xml:space="preserve"> po sucu Anti Galiću,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MESOPROMET LASIĆ d.o.o. Sveti Križ Začretje, Donja Pačetina 64, </w:t>
      </w:r>
      <w:r w:rsidR="00FE0498">
        <w:rPr>
          <w:sz w:val="24"/>
          <w:szCs w:val="24"/>
        </w:rPr>
        <w:t xml:space="preserve">nakon ročišta radi utvrđenja uvjeta za otvaranje stečajnog postupka  održanog dana 4. studenog  2015., istoga dana </w:t>
      </w:r>
    </w:p>
    <w:p w:rsidRDefault="00525D6E" w:rsidR="00525D6E">
      <w:pPr>
        <w:jc w:val="both"/>
        <w:rPr>
          <w:sz w:val="24"/>
          <w:szCs w:val="24"/>
        </w:rPr>
      </w:pPr>
    </w:p>
    <w:p w:rsidRDefault="00525D6E" w:rsidR="00525D6E" w:rsidRPr="001D411A">
      <w:pPr>
        <w:jc w:val="both"/>
        <w:rPr>
          <w:b/>
          <w:sz w:val="24"/>
          <w:szCs w:val="24"/>
        </w:rPr>
      </w:pPr>
    </w:p>
    <w:p w:rsidRDefault="006838BA" w:rsidR="006838BA" w:rsidRPr="001D411A">
      <w:pPr>
        <w:jc w:val="center"/>
        <w:rPr>
          <w:b/>
          <w:sz w:val="24"/>
          <w:szCs w:val="24"/>
        </w:rPr>
      </w:pPr>
      <w:r w:rsidRPr="001D411A">
        <w:rPr>
          <w:b/>
          <w:sz w:val="24"/>
          <w:szCs w:val="24"/>
        </w:rPr>
        <w:t>r i j e š i o     j e</w:t>
      </w:r>
    </w:p>
    <w:p w:rsidRDefault="006838BA" w:rsidR="006838BA" w:rsidRPr="001D411A">
      <w:pPr>
        <w:jc w:val="center"/>
        <w:rPr>
          <w:b/>
          <w:sz w:val="24"/>
          <w:szCs w:val="24"/>
        </w:rPr>
      </w:pPr>
    </w:p>
    <w:p w:rsidRDefault="00CB0F34" w:rsidP="001D411A" w:rsidR="00FE0498">
      <w:pPr>
        <w:jc w:val="both"/>
        <w:rPr>
          <w:sz w:val="24"/>
          <w:szCs w:val="24"/>
        </w:rPr>
      </w:pPr>
      <w:r w:rsidRPr="001D411A">
        <w:rPr>
          <w:sz w:val="24"/>
          <w:szCs w:val="24"/>
        </w:rPr>
        <w:t>I</w:t>
      </w:r>
      <w:r w:rsidRPr="001D411A">
        <w:rPr>
          <w:sz w:val="24"/>
          <w:szCs w:val="24"/>
        </w:rPr>
        <w:tab/>
      </w:r>
      <w:r w:rsidR="006838BA" w:rsidRPr="001D411A">
        <w:rPr>
          <w:sz w:val="24"/>
          <w:szCs w:val="24"/>
        </w:rPr>
        <w:t xml:space="preserve">Otvara se stečajni postupak nad dužnikom </w:t>
      </w:r>
      <w:r w:rsidR="00FE0498">
        <w:rPr>
          <w:sz w:val="24"/>
          <w:szCs w:val="24"/>
        </w:rPr>
        <w:t>MESOPROMET LASIĆ d.o.o. Sveti Križ Začretje, Donja Pačetina 64 (OIB 66692066072).</w:t>
      </w:r>
    </w:p>
    <w:p w:rsidRDefault="00CB0F34" w:rsidP="00FE0498" w:rsidR="00FE0498" w:rsidRPr="003C56D0">
      <w:pPr>
        <w:jc w:val="both"/>
        <w:rPr>
          <w:sz w:val="24"/>
          <w:szCs w:val="24"/>
        </w:rPr>
      </w:pPr>
      <w:r w:rsidRPr="001D411A">
        <w:rPr>
          <w:sz w:val="24"/>
          <w:szCs w:val="24"/>
        </w:rPr>
        <w:t>II</w:t>
      </w:r>
      <w:r w:rsidRPr="001D411A">
        <w:rPr>
          <w:sz w:val="24"/>
          <w:szCs w:val="24"/>
        </w:rPr>
        <w:tab/>
      </w:r>
      <w:r w:rsidR="006838BA" w:rsidRPr="001D411A">
        <w:rPr>
          <w:sz w:val="24"/>
          <w:szCs w:val="24"/>
        </w:rPr>
        <w:t xml:space="preserve">Za stečajnog upravitelja imenuje se </w:t>
      </w:r>
      <w:r w:rsidR="00FE0498" w:rsidRPr="003C56D0">
        <w:rPr>
          <w:sz w:val="24"/>
          <w:szCs w:val="24"/>
        </w:rPr>
        <w:t>Rajka Jagmarević iz Zagreba, J. Dalmatinca 7, OIB 54873974132.</w:t>
      </w:r>
    </w:p>
    <w:p w:rsidRDefault="00CB0F34" w:rsidP="00CB0F34" w:rsidR="00CB0F34" w:rsidRPr="001D411A">
      <w:pPr>
        <w:jc w:val="both"/>
        <w:rPr>
          <w:sz w:val="24"/>
          <w:szCs w:val="24"/>
        </w:rPr>
      </w:pPr>
      <w:r w:rsidRPr="001D411A">
        <w:rPr>
          <w:sz w:val="24"/>
          <w:szCs w:val="24"/>
        </w:rPr>
        <w:t>III</w:t>
      </w:r>
      <w:r w:rsidRPr="001D411A">
        <w:rPr>
          <w:sz w:val="24"/>
          <w:szCs w:val="24"/>
        </w:rPr>
        <w:tab/>
      </w:r>
      <w:r w:rsidR="006838BA" w:rsidRPr="001D411A">
        <w:rPr>
          <w:sz w:val="24"/>
          <w:szCs w:val="24"/>
        </w:rPr>
        <w:t xml:space="preserve">Stečajni postupak otvoren je dana </w:t>
      </w:r>
      <w:r w:rsidR="00FE0498">
        <w:rPr>
          <w:sz w:val="24"/>
          <w:szCs w:val="24"/>
        </w:rPr>
        <w:t>4. studenog</w:t>
      </w:r>
      <w:r w:rsidR="00B4321B">
        <w:rPr>
          <w:sz w:val="24"/>
          <w:szCs w:val="24"/>
        </w:rPr>
        <w:t xml:space="preserve"> 2015.</w:t>
      </w:r>
      <w:r w:rsidR="006838BA" w:rsidRPr="001D411A">
        <w:rPr>
          <w:sz w:val="24"/>
          <w:szCs w:val="24"/>
        </w:rPr>
        <w:t xml:space="preserve"> </w:t>
      </w:r>
      <w:r w:rsidRPr="001D411A">
        <w:rPr>
          <w:sz w:val="24"/>
          <w:szCs w:val="24"/>
        </w:rPr>
        <w:t xml:space="preserve">Oglas o otvaranju stečajnog postupka nad dužnikom istaknut je na </w:t>
      </w:r>
      <w:r w:rsidR="00FE0498">
        <w:rPr>
          <w:sz w:val="24"/>
          <w:szCs w:val="24"/>
        </w:rPr>
        <w:t>e-</w:t>
      </w:r>
      <w:r w:rsidRPr="001D411A">
        <w:rPr>
          <w:sz w:val="24"/>
          <w:szCs w:val="24"/>
        </w:rPr>
        <w:t xml:space="preserve">oglasnoj ploči Trgovačkog suda u Zagrebu dana </w:t>
      </w:r>
      <w:r w:rsidR="00FE0498">
        <w:rPr>
          <w:sz w:val="24"/>
          <w:szCs w:val="24"/>
        </w:rPr>
        <w:t>4. studenog</w:t>
      </w:r>
      <w:r w:rsidR="00B4321B">
        <w:rPr>
          <w:sz w:val="24"/>
          <w:szCs w:val="24"/>
        </w:rPr>
        <w:t xml:space="preserve"> 2015</w:t>
      </w:r>
      <w:r w:rsidR="00AF7623" w:rsidRPr="001D411A">
        <w:rPr>
          <w:sz w:val="24"/>
          <w:szCs w:val="24"/>
        </w:rPr>
        <w:t>.</w:t>
      </w:r>
      <w:r w:rsidRPr="001D411A">
        <w:rPr>
          <w:sz w:val="24"/>
          <w:szCs w:val="24"/>
        </w:rPr>
        <w:t xml:space="preserve"> u </w:t>
      </w:r>
      <w:r w:rsidR="00A56D2A" w:rsidRPr="001D411A">
        <w:rPr>
          <w:sz w:val="24"/>
          <w:szCs w:val="24"/>
        </w:rPr>
        <w:t>1</w:t>
      </w:r>
      <w:r w:rsidR="00FE0498">
        <w:rPr>
          <w:sz w:val="24"/>
          <w:szCs w:val="24"/>
        </w:rPr>
        <w:t>4</w:t>
      </w:r>
      <w:r w:rsidR="0056018D" w:rsidRPr="001D411A">
        <w:rPr>
          <w:sz w:val="24"/>
          <w:szCs w:val="24"/>
        </w:rPr>
        <w:t>.0</w:t>
      </w:r>
      <w:r w:rsidRPr="001D411A">
        <w:rPr>
          <w:sz w:val="24"/>
          <w:szCs w:val="24"/>
        </w:rPr>
        <w:t>0 sati.</w:t>
      </w:r>
    </w:p>
    <w:p w:rsidRDefault="00CB0F34" w:rsidP="00FE0498" w:rsidR="00FE0498" w:rsidRPr="003C56D0">
      <w:pPr>
        <w:jc w:val="both"/>
        <w:rPr>
          <w:sz w:val="24"/>
          <w:szCs w:val="24"/>
        </w:rPr>
      </w:pPr>
      <w:r w:rsidRPr="001D411A">
        <w:rPr>
          <w:sz w:val="24"/>
          <w:szCs w:val="24"/>
        </w:rPr>
        <w:t xml:space="preserve">IV </w:t>
      </w:r>
      <w:r w:rsidRPr="001D411A">
        <w:rPr>
          <w:sz w:val="24"/>
          <w:szCs w:val="24"/>
        </w:rPr>
        <w:tab/>
      </w:r>
      <w:r w:rsidR="006838BA" w:rsidRPr="001D411A">
        <w:rPr>
          <w:sz w:val="24"/>
          <w:szCs w:val="24"/>
        </w:rPr>
        <w:t xml:space="preserve">Pozivaju se vjerovnici u roku od </w:t>
      </w:r>
      <w:r w:rsidR="00B4321B">
        <w:rPr>
          <w:sz w:val="24"/>
          <w:szCs w:val="24"/>
        </w:rPr>
        <w:t>15</w:t>
      </w:r>
      <w:r w:rsidR="006838BA" w:rsidRPr="001D411A">
        <w:rPr>
          <w:sz w:val="24"/>
          <w:szCs w:val="24"/>
        </w:rPr>
        <w:t xml:space="preserve"> dana od dana isteka 8 dana od dana objave oglasa o otvaranju stečajnog postupka </w:t>
      </w:r>
      <w:r w:rsidR="00FE0498">
        <w:rPr>
          <w:sz w:val="24"/>
          <w:szCs w:val="24"/>
        </w:rPr>
        <w:t>na e-oglasnoj ploči suda (članak 12. stavak 1., u vezi članka 441. stavak 2.  Stečajnog zakona (NN 71/15, dalje SZ 15),</w:t>
      </w:r>
      <w:r w:rsidR="00FE0498" w:rsidRPr="001D411A">
        <w:rPr>
          <w:sz w:val="24"/>
          <w:szCs w:val="24"/>
        </w:rPr>
        <w:t xml:space="preserve"> </w:t>
      </w:r>
      <w:r w:rsidR="006838BA" w:rsidRPr="001D411A">
        <w:rPr>
          <w:sz w:val="24"/>
          <w:szCs w:val="24"/>
        </w:rPr>
        <w:t xml:space="preserve"> prijaviti svoje tražbine stečajnom upravitelju u skladu s odredbama Stečajnog zakona </w:t>
      </w:r>
      <w:r w:rsidR="00FE0498">
        <w:rPr>
          <w:sz w:val="24"/>
          <w:szCs w:val="24"/>
        </w:rPr>
        <w:t>(</w:t>
      </w:r>
      <w:r w:rsidR="00FE0498" w:rsidRPr="00B4321B">
        <w:rPr>
          <w:sz w:val="24"/>
        </w:rPr>
        <w:t>N.N. br. 44/96, 29/99, 129/00, 123/03, 82/06,  11</w:t>
      </w:r>
      <w:r w:rsidR="00FE0498">
        <w:rPr>
          <w:sz w:val="24"/>
        </w:rPr>
        <w:t>6/10, 25/12 i 133/12, dalje: SZ</w:t>
      </w:r>
      <w:r w:rsidR="00FE0498" w:rsidRPr="001D411A">
        <w:rPr>
          <w:sz w:val="24"/>
          <w:szCs w:val="24"/>
        </w:rPr>
        <w:t>)</w:t>
      </w:r>
      <w:r w:rsidR="00FE0498">
        <w:rPr>
          <w:sz w:val="24"/>
          <w:szCs w:val="24"/>
        </w:rPr>
        <w:t>, koji Zakon  se u ovom postupku primjenjuje temeljem odredbe članka 441. stavak 1. SZ-15</w:t>
      </w:r>
      <w:r w:rsidR="007C1BCF">
        <w:rPr>
          <w:sz w:val="24"/>
          <w:szCs w:val="24"/>
        </w:rPr>
        <w:t>,</w:t>
      </w:r>
      <w:r w:rsidR="00FE0498">
        <w:rPr>
          <w:sz w:val="24"/>
          <w:szCs w:val="24"/>
        </w:rPr>
        <w:t xml:space="preserve">  </w:t>
      </w:r>
      <w:r w:rsidR="006838BA" w:rsidRPr="001D411A">
        <w:rPr>
          <w:sz w:val="24"/>
          <w:szCs w:val="24"/>
        </w:rPr>
        <w:t>i to u dva primjerka s ispravama iz kojih tražbina proizlazi, te priložiti  potvrdu o uplaćenoj sudskoj pristojbi, na adresu:</w:t>
      </w:r>
      <w:r w:rsidR="00656D95">
        <w:rPr>
          <w:sz w:val="24"/>
          <w:szCs w:val="24"/>
        </w:rPr>
        <w:t xml:space="preserve"> </w:t>
      </w:r>
      <w:r w:rsidR="00656D95">
        <w:rPr>
          <w:sz w:val="24"/>
        </w:rPr>
        <w:t xml:space="preserve"> </w:t>
      </w:r>
      <w:r w:rsidR="00FE0498" w:rsidRPr="003C56D0">
        <w:rPr>
          <w:sz w:val="24"/>
          <w:szCs w:val="24"/>
        </w:rPr>
        <w:t>Rajka Jagmarević iz Zagreba, J. Dalmatinca 7, OIB 54873974132.</w:t>
      </w:r>
    </w:p>
    <w:p w:rsidRDefault="00AB024A" w:rsidP="00CB0F34" w:rsidR="006838BA" w:rsidRPr="001D411A">
      <w:pPr>
        <w:jc w:val="both"/>
        <w:rPr>
          <w:sz w:val="24"/>
          <w:szCs w:val="24"/>
        </w:rPr>
      </w:pPr>
      <w:r w:rsidRPr="001D411A">
        <w:rPr>
          <w:sz w:val="24"/>
          <w:szCs w:val="24"/>
        </w:rPr>
        <w:t>V</w:t>
      </w:r>
      <w:r w:rsidR="00FF234D" w:rsidRPr="001D411A">
        <w:rPr>
          <w:sz w:val="24"/>
          <w:szCs w:val="24"/>
        </w:rPr>
        <w:t xml:space="preserve"> </w:t>
      </w:r>
      <w:r w:rsidR="00FF234D" w:rsidRPr="001D411A">
        <w:rPr>
          <w:sz w:val="24"/>
          <w:szCs w:val="24"/>
        </w:rPr>
        <w:tab/>
        <w:t>P</w:t>
      </w:r>
      <w:r w:rsidR="006838BA" w:rsidRPr="001D411A">
        <w:rPr>
          <w:sz w:val="24"/>
          <w:szCs w:val="24"/>
        </w:rPr>
        <w:t xml:space="preserve">ozivaju se vjerovnici koji imaju tražbine osigurane </w:t>
      </w:r>
      <w:r w:rsidR="00A96E38" w:rsidRPr="001D411A">
        <w:rPr>
          <w:sz w:val="24"/>
          <w:szCs w:val="24"/>
        </w:rPr>
        <w:t>iz</w:t>
      </w:r>
      <w:r w:rsidR="006838BA" w:rsidRPr="001D411A">
        <w:rPr>
          <w:sz w:val="24"/>
          <w:szCs w:val="24"/>
        </w:rPr>
        <w:t xml:space="preserve">lučnim </w:t>
      </w:r>
      <w:r w:rsidR="00A96E38" w:rsidRPr="001D411A">
        <w:rPr>
          <w:sz w:val="24"/>
          <w:szCs w:val="24"/>
        </w:rPr>
        <w:t xml:space="preserve">ili razlučnim </w:t>
      </w:r>
      <w:r w:rsidR="006838BA" w:rsidRPr="001D411A">
        <w:rPr>
          <w:sz w:val="24"/>
          <w:szCs w:val="24"/>
        </w:rPr>
        <w:t>pravom obavijestiti stečajnog upravitelja u pisanom obliku o postojanju svo</w:t>
      </w:r>
      <w:r w:rsidR="00A96E38" w:rsidRPr="001D411A">
        <w:rPr>
          <w:sz w:val="24"/>
          <w:szCs w:val="24"/>
        </w:rPr>
        <w:t xml:space="preserve">g izlučnog ili </w:t>
      </w:r>
      <w:r w:rsidR="006838BA" w:rsidRPr="001D411A">
        <w:rPr>
          <w:sz w:val="24"/>
          <w:szCs w:val="24"/>
        </w:rPr>
        <w:t xml:space="preserve">razlučnih prava. </w:t>
      </w:r>
    </w:p>
    <w:p w:rsidRDefault="00AB024A" w:rsidP="00CB0F34" w:rsidR="006C7A5A" w:rsidRPr="001D411A">
      <w:pPr>
        <w:jc w:val="both"/>
        <w:rPr>
          <w:sz w:val="24"/>
          <w:szCs w:val="24"/>
        </w:rPr>
      </w:pPr>
      <w:r w:rsidRPr="001D411A">
        <w:rPr>
          <w:sz w:val="24"/>
          <w:szCs w:val="24"/>
        </w:rPr>
        <w:t>VI</w:t>
      </w:r>
      <w:r w:rsidR="006C7A5A" w:rsidRPr="001D411A">
        <w:rPr>
          <w:sz w:val="24"/>
          <w:szCs w:val="24"/>
        </w:rPr>
        <w:t xml:space="preserve"> </w:t>
      </w:r>
      <w:r w:rsidR="006C7A5A" w:rsidRPr="001D411A">
        <w:rPr>
          <w:sz w:val="24"/>
          <w:szCs w:val="24"/>
        </w:rPr>
        <w:tab/>
        <w:t>Pozivaju se dužnikovi dužnici da svoje obveze bez odgode ispunjavaju stečajnom upravitelju za stečajnog dužnika.</w:t>
      </w:r>
    </w:p>
    <w:p w:rsidRDefault="00CB0F34" w:rsidP="00867C12" w:rsidR="006838BA" w:rsidRPr="001D411A">
      <w:pPr>
        <w:jc w:val="both"/>
        <w:rPr>
          <w:b/>
          <w:sz w:val="24"/>
          <w:szCs w:val="24"/>
        </w:rPr>
      </w:pPr>
      <w:r w:rsidRPr="001D411A">
        <w:rPr>
          <w:sz w:val="24"/>
          <w:szCs w:val="24"/>
        </w:rPr>
        <w:lastRenderedPageBreak/>
        <w:t>V</w:t>
      </w:r>
      <w:r w:rsidR="006C7A5A" w:rsidRPr="001D411A">
        <w:rPr>
          <w:sz w:val="24"/>
          <w:szCs w:val="24"/>
        </w:rPr>
        <w:t>I</w:t>
      </w:r>
      <w:r w:rsidR="00DC19E9" w:rsidRPr="001D411A">
        <w:rPr>
          <w:sz w:val="24"/>
          <w:szCs w:val="24"/>
        </w:rPr>
        <w:t>I</w:t>
      </w:r>
      <w:r w:rsidRPr="001D411A">
        <w:rPr>
          <w:sz w:val="24"/>
          <w:szCs w:val="24"/>
        </w:rPr>
        <w:t xml:space="preserve"> </w:t>
      </w:r>
      <w:r w:rsidRPr="001D411A">
        <w:rPr>
          <w:sz w:val="24"/>
          <w:szCs w:val="24"/>
        </w:rPr>
        <w:tab/>
        <w:t>O</w:t>
      </w:r>
      <w:r w:rsidR="006838BA" w:rsidRPr="001D411A">
        <w:rPr>
          <w:sz w:val="24"/>
          <w:szCs w:val="24"/>
        </w:rPr>
        <w:t xml:space="preserve">dređuje se ročište vjerovnika na kojem će se ispitati prijavljene tražbine (ispitno ročište) za </w:t>
      </w:r>
      <w:r w:rsidR="006838BA" w:rsidRPr="001D411A">
        <w:rPr>
          <w:b/>
          <w:sz w:val="24"/>
          <w:szCs w:val="24"/>
        </w:rPr>
        <w:t xml:space="preserve">dan: </w:t>
      </w:r>
      <w:r w:rsidR="003155DD">
        <w:rPr>
          <w:b/>
          <w:sz w:val="24"/>
          <w:szCs w:val="24"/>
        </w:rPr>
        <w:t>19. siječnja</w:t>
      </w:r>
      <w:r w:rsidR="00B4321B">
        <w:rPr>
          <w:b/>
          <w:sz w:val="24"/>
          <w:szCs w:val="24"/>
        </w:rPr>
        <w:t xml:space="preserve"> </w:t>
      </w:r>
      <w:r w:rsidR="00A56D2A" w:rsidRPr="001D411A">
        <w:rPr>
          <w:b/>
          <w:sz w:val="24"/>
          <w:szCs w:val="24"/>
        </w:rPr>
        <w:t>201</w:t>
      </w:r>
      <w:r w:rsidR="003155DD">
        <w:rPr>
          <w:b/>
          <w:sz w:val="24"/>
          <w:szCs w:val="24"/>
        </w:rPr>
        <w:t>6</w:t>
      </w:r>
      <w:r w:rsidR="00A56D2A" w:rsidRPr="001D411A">
        <w:rPr>
          <w:b/>
          <w:sz w:val="24"/>
          <w:szCs w:val="24"/>
        </w:rPr>
        <w:t>.</w:t>
      </w:r>
      <w:r w:rsidR="006838BA" w:rsidRPr="001D411A">
        <w:rPr>
          <w:b/>
          <w:sz w:val="24"/>
          <w:szCs w:val="24"/>
        </w:rPr>
        <w:t xml:space="preserve"> u </w:t>
      </w:r>
      <w:r w:rsidR="00B4321B">
        <w:rPr>
          <w:b/>
          <w:sz w:val="24"/>
          <w:szCs w:val="24"/>
        </w:rPr>
        <w:t>9.00</w:t>
      </w:r>
      <w:r w:rsidR="006838BA" w:rsidRPr="001D411A">
        <w:rPr>
          <w:b/>
          <w:sz w:val="24"/>
          <w:szCs w:val="24"/>
        </w:rPr>
        <w:t xml:space="preserve"> </w:t>
      </w:r>
      <w:r w:rsidR="006838BA" w:rsidRPr="001D411A">
        <w:rPr>
          <w:sz w:val="24"/>
          <w:szCs w:val="24"/>
        </w:rPr>
        <w:t xml:space="preserve">sati koje će se održati u zgradi ovog suda, Zagreb, Petrinjska 8, soba broj 96/II (dvorišna zgrada). </w:t>
      </w:r>
    </w:p>
    <w:p w:rsidRDefault="00867C12" w:rsidP="00CB0F34" w:rsidR="006838BA">
      <w:pPr>
        <w:jc w:val="both"/>
        <w:rPr>
          <w:sz w:val="24"/>
          <w:szCs w:val="24"/>
        </w:rPr>
      </w:pPr>
      <w:r w:rsidRPr="001D411A">
        <w:rPr>
          <w:sz w:val="24"/>
          <w:szCs w:val="24"/>
        </w:rPr>
        <w:t>VIII</w:t>
      </w:r>
      <w:r w:rsidR="00CB0F34" w:rsidRPr="001D411A">
        <w:rPr>
          <w:sz w:val="24"/>
          <w:szCs w:val="24"/>
        </w:rPr>
        <w:tab/>
      </w:r>
      <w:r w:rsidR="006838BA" w:rsidRPr="001D411A">
        <w:rPr>
          <w:sz w:val="24"/>
          <w:szCs w:val="24"/>
        </w:rPr>
        <w:t xml:space="preserve">Skupština vjerovnika na kojem će se na temelju izvješća stečajnog upravitelja odlučivati o daljnjem tijeku postupka (izvještajno ročište) određuje se za isti dan i na istom mjestu u </w:t>
      </w:r>
      <w:r w:rsidR="0096793C" w:rsidRPr="001D411A">
        <w:rPr>
          <w:sz w:val="24"/>
          <w:szCs w:val="24"/>
        </w:rPr>
        <w:t>9</w:t>
      </w:r>
      <w:r w:rsidR="0056018D" w:rsidRPr="001D411A">
        <w:rPr>
          <w:sz w:val="24"/>
          <w:szCs w:val="24"/>
        </w:rPr>
        <w:t>.</w:t>
      </w:r>
      <w:r w:rsidR="00B4321B">
        <w:rPr>
          <w:sz w:val="24"/>
          <w:szCs w:val="24"/>
        </w:rPr>
        <w:t>15</w:t>
      </w:r>
      <w:r w:rsidR="006838BA" w:rsidRPr="001D411A">
        <w:rPr>
          <w:sz w:val="24"/>
          <w:szCs w:val="24"/>
        </w:rPr>
        <w:t xml:space="preserve"> sati. </w:t>
      </w:r>
    </w:p>
    <w:p w:rsidRDefault="00B4321B" w:rsidP="00CB0F34" w:rsidR="00B4321B">
      <w:pPr>
        <w:jc w:val="both"/>
        <w:rPr>
          <w:sz w:val="24"/>
          <w:szCs w:val="24"/>
        </w:rPr>
      </w:pPr>
    </w:p>
    <w:p w:rsidRDefault="006838BA" w:rsidR="006838BA">
      <w:pPr>
        <w:jc w:val="center"/>
        <w:rPr>
          <w:sz w:val="24"/>
          <w:szCs w:val="24"/>
        </w:rPr>
      </w:pPr>
      <w:r w:rsidRPr="001D411A">
        <w:rPr>
          <w:sz w:val="24"/>
          <w:szCs w:val="24"/>
        </w:rPr>
        <w:t>Obrazloženje</w:t>
      </w:r>
    </w:p>
    <w:p w:rsidRDefault="002726CF" w:rsidR="002726CF" w:rsidRPr="001D411A">
      <w:pPr>
        <w:jc w:val="center"/>
        <w:rPr>
          <w:sz w:val="24"/>
          <w:szCs w:val="24"/>
        </w:rPr>
      </w:pPr>
    </w:p>
    <w:p w:rsidRDefault="004C328C" w:rsidP="004C328C" w:rsidR="004C328C">
      <w:pPr>
        <w:ind w:firstLine="555"/>
        <w:jc w:val="both"/>
        <w:rPr>
          <w:sz w:val="24"/>
          <w:szCs w:val="24"/>
        </w:rPr>
      </w:pPr>
      <w:r>
        <w:rPr>
          <w:sz w:val="24"/>
        </w:rPr>
        <w:t xml:space="preserve">FINA-e Regionalni centar Zagreb, podnijela je ovom sudu dana 29. srpnja 2015. prijedlog za otvaranje stečajnog postupka nad imovinom dužnika </w:t>
      </w:r>
      <w:r>
        <w:rPr>
          <w:sz w:val="24"/>
          <w:szCs w:val="24"/>
        </w:rPr>
        <w:t xml:space="preserve">MESOPROMET LASIĆ d.o.o. Sveti Križ Začretje, Donja Pačetina 64. </w:t>
      </w:r>
    </w:p>
    <w:p w:rsidRDefault="004C328C" w:rsidP="004C328C" w:rsidR="004C328C">
      <w:pPr>
        <w:ind w:firstLine="555"/>
        <w:jc w:val="both"/>
        <w:rPr>
          <w:sz w:val="24"/>
          <w:szCs w:val="24"/>
        </w:rPr>
      </w:pPr>
      <w:r>
        <w:rPr>
          <w:sz w:val="24"/>
          <w:szCs w:val="24"/>
        </w:rPr>
        <w:t xml:space="preserve">Prijedlog je podnesen temeljem odredbe članka 49. stavak 2. Zakona o financijskom poslovanju i predstečajnoj nagodbi (NN 108/12, 144/12 i 81/13, dalje ZFPPN) obzirom je pravomoćnom odlukom od 18. svibnja  2015. poslovni broj ur. br. 04-06-15-7537-54 nagodbeno vijeće odbacilo prijedlog za otvaranje postupka predstečajne  nagodbe nad dužnikom. </w:t>
      </w:r>
    </w:p>
    <w:p w:rsidRDefault="004C328C" w:rsidP="004C328C" w:rsidR="004C328C">
      <w:pPr>
        <w:ind w:firstLine="709"/>
        <w:jc w:val="both"/>
        <w:rPr>
          <w:sz w:val="24"/>
          <w:szCs w:val="24"/>
        </w:rPr>
      </w:pPr>
      <w:r>
        <w:rPr>
          <w:sz w:val="24"/>
          <w:szCs w:val="24"/>
        </w:rPr>
        <w:t>FINA je uz prijedlog za otvaranje stečajnog postupka nad dužnikom dostavila potvrdu od 21. srpnja 2015. iz članka 4. stavak 9.</w:t>
      </w:r>
      <w:r>
        <w:rPr>
          <w:sz w:val="24"/>
        </w:rPr>
        <w:t xml:space="preserve"> SZ-a,</w:t>
      </w:r>
      <w:r>
        <w:rPr>
          <w:sz w:val="24"/>
          <w:szCs w:val="24"/>
        </w:rPr>
        <w:t xml:space="preserve"> te spis predstečajne nagodbe. </w:t>
      </w:r>
    </w:p>
    <w:p w:rsidRDefault="004C328C" w:rsidP="004C328C" w:rsidR="004C328C">
      <w:pPr>
        <w:ind w:firstLine="709"/>
        <w:jc w:val="both"/>
        <w:rPr>
          <w:sz w:val="24"/>
          <w:szCs w:val="24"/>
        </w:rPr>
      </w:pPr>
    </w:p>
    <w:p w:rsidRDefault="0027042C" w:rsidP="00C3388F" w:rsidR="00B22D4C">
      <w:pPr>
        <w:jc w:val="both"/>
        <w:rPr>
          <w:sz w:val="24"/>
          <w:szCs w:val="24"/>
        </w:rPr>
      </w:pPr>
      <w:r w:rsidRPr="001D411A">
        <w:rPr>
          <w:sz w:val="24"/>
          <w:szCs w:val="24"/>
        </w:rPr>
        <w:tab/>
        <w:t xml:space="preserve">Rješenjem ovog suda od </w:t>
      </w:r>
      <w:r w:rsidR="004C328C">
        <w:rPr>
          <w:sz w:val="24"/>
          <w:szCs w:val="24"/>
        </w:rPr>
        <w:t>21. kolovoza</w:t>
      </w:r>
      <w:r w:rsidR="0051132F">
        <w:rPr>
          <w:sz w:val="24"/>
          <w:szCs w:val="24"/>
        </w:rPr>
        <w:t xml:space="preserve"> 2015. </w:t>
      </w:r>
      <w:r w:rsidRPr="001D411A">
        <w:rPr>
          <w:sz w:val="24"/>
          <w:szCs w:val="24"/>
        </w:rPr>
        <w:t>pokrenut je postupak radi utvrđenja uvjeta za otvaranje stečajnog postupka (</w:t>
      </w:r>
      <w:r w:rsidR="00B81C62" w:rsidRPr="001D411A">
        <w:rPr>
          <w:sz w:val="24"/>
          <w:szCs w:val="24"/>
        </w:rPr>
        <w:t xml:space="preserve">prethodni postupak), </w:t>
      </w:r>
      <w:r w:rsidR="00B22D4C" w:rsidRPr="001D411A">
        <w:rPr>
          <w:sz w:val="24"/>
          <w:szCs w:val="24"/>
        </w:rPr>
        <w:t xml:space="preserve">a dana </w:t>
      </w:r>
      <w:r w:rsidR="004C328C">
        <w:rPr>
          <w:sz w:val="24"/>
          <w:szCs w:val="24"/>
        </w:rPr>
        <w:t>6. listopada</w:t>
      </w:r>
      <w:r w:rsidR="0051132F">
        <w:rPr>
          <w:sz w:val="24"/>
          <w:szCs w:val="24"/>
        </w:rPr>
        <w:t xml:space="preserve"> 2015.</w:t>
      </w:r>
      <w:r w:rsidR="00A56D2A" w:rsidRPr="001D411A">
        <w:rPr>
          <w:sz w:val="24"/>
          <w:szCs w:val="24"/>
        </w:rPr>
        <w:t xml:space="preserve"> </w:t>
      </w:r>
      <w:r w:rsidR="00B22D4C" w:rsidRPr="001D411A">
        <w:rPr>
          <w:sz w:val="24"/>
          <w:szCs w:val="24"/>
        </w:rPr>
        <w:t>održano ročište radi izjašnjenja</w:t>
      </w:r>
      <w:r w:rsidR="004C328C">
        <w:rPr>
          <w:sz w:val="24"/>
          <w:szCs w:val="24"/>
        </w:rPr>
        <w:t xml:space="preserve"> o otvaranju stečajnog postupka, te dana 4. studenog 2015. nastavak istog ročišta.</w:t>
      </w:r>
      <w:r w:rsidR="00B22D4C" w:rsidRPr="001D411A">
        <w:rPr>
          <w:sz w:val="24"/>
          <w:szCs w:val="24"/>
        </w:rPr>
        <w:t xml:space="preserve"> </w:t>
      </w:r>
    </w:p>
    <w:p w:rsidRDefault="0051132F" w:rsidP="0051132F" w:rsidR="0051132F">
      <w:pPr>
        <w:pStyle w:val="Tijeloteksta"/>
        <w:ind w:firstLine="708"/>
      </w:pPr>
      <w:r>
        <w:t xml:space="preserve">Na ročištu radi izjašnjenja o prijedlogu dužnik se nije protivio prijedlogu za otvaranje stečajnog postupka, priznao je postojanje stečajnog razloga nesposobnosti za plaćanje. </w:t>
      </w:r>
    </w:p>
    <w:p w:rsidRDefault="0051132F" w:rsidP="0051132F" w:rsidR="0051132F">
      <w:pPr>
        <w:pStyle w:val="Tijeloteksta"/>
        <w:ind w:firstLine="708"/>
      </w:pPr>
      <w:r>
        <w:t>Prema odredbi članka 42. stavak 3. SZ-a ako nakon pokretanja prethodnog postupka dužnik prizna postojanje kojeg od stečajnih razloga za otvaranje stečajnog postupka stečajni sudac može bez provođenja prethodnog postupka odnosno bez daljnjeg vođenja tog postupka donijeti rješenje o otvaranju stečajnog postupka.</w:t>
      </w:r>
    </w:p>
    <w:p w:rsidRDefault="004C328C" w:rsidP="0051132F" w:rsidR="004C328C">
      <w:pPr>
        <w:pStyle w:val="Tijeloteksta"/>
        <w:ind w:firstLine="708"/>
      </w:pPr>
      <w:r>
        <w:t>Uvidom u izviješće o financijsko-gospodarskom stanju dužnika dostavljenom uz podnesak dužnika od 22. listopada 2015. sud je utvrdio kako je dužnik vlasnik 2 poslovna prostora, te više pokretnina iz čega proizlazi zaključak da je imovina dužnika dostatna za namirenje troškova stečajnog postupka.</w:t>
      </w:r>
    </w:p>
    <w:p w:rsidRDefault="0051132F" w:rsidP="0051132F" w:rsidR="0051132F">
      <w:pPr>
        <w:pStyle w:val="Tijeloteksta"/>
        <w:ind w:firstLine="708"/>
      </w:pPr>
      <w:r>
        <w:t xml:space="preserve">Kako je dakle, na ročištu radi izjašnjenja o prijedlogu dužnik priznao postojanje stečajnog razloga nesposobnosti za plaćanje valjalo je temeljem odredbe članka 42. stavak 3. SZ-a, a u vezi odredbe članka 4 i članka 54. SZ-a spojiti ročište radi izjašnjenja o prijedlogu za otvaranje stečajnog postupka  sa ročištem radi rasprave o uvjetima za otvaranje stečajnog postupka, te donijeti  rješenje o otvaranju stečajnog postupka. </w:t>
      </w:r>
    </w:p>
    <w:p w:rsidRDefault="0051132F" w:rsidP="0051132F" w:rsidR="0051132F">
      <w:pPr>
        <w:pStyle w:val="Tijeloteksta"/>
        <w:ind w:firstLine="708"/>
      </w:pPr>
    </w:p>
    <w:p w:rsidRDefault="00E836A6" w:rsidP="0051132F" w:rsidR="0051132F">
      <w:pPr>
        <w:pStyle w:val="Tijeloteksta"/>
        <w:ind w:firstLine="708"/>
      </w:pPr>
      <w:r>
        <w:t xml:space="preserve">Uvidom u potvrdu FINA-e od </w:t>
      </w:r>
      <w:r w:rsidR="00657800">
        <w:t>1. listopada 2015.</w:t>
      </w:r>
      <w:r>
        <w:t xml:space="preserve"> utvrđeno je da je račun dužnika blokiran u razdoblju duže od 60 dana. </w:t>
      </w:r>
    </w:p>
    <w:p w:rsidRDefault="0051132F" w:rsidP="00C3388F" w:rsidR="0051132F" w:rsidRPr="001D411A">
      <w:pPr>
        <w:jc w:val="both"/>
        <w:rPr>
          <w:sz w:val="24"/>
          <w:szCs w:val="24"/>
        </w:rPr>
      </w:pPr>
    </w:p>
    <w:p w:rsidRDefault="001A45BF" w:rsidP="00C3388F" w:rsidR="00B22D4C" w:rsidRPr="001D411A">
      <w:pPr>
        <w:tabs>
          <w:tab w:pos="0" w:val="left"/>
        </w:tabs>
        <w:jc w:val="both"/>
        <w:rPr>
          <w:sz w:val="24"/>
          <w:szCs w:val="24"/>
        </w:rPr>
      </w:pPr>
      <w:r w:rsidRPr="001D411A">
        <w:rPr>
          <w:sz w:val="24"/>
          <w:szCs w:val="24"/>
        </w:rPr>
        <w:tab/>
        <w:t>Prema odredbi članka 4. stavak 3. SZ-a dužnik je nesposoban za plaćanje ako ne može trajnije ispunjavati svoje dospjele novčane obveze.</w:t>
      </w:r>
      <w:r w:rsidR="00B22D4C" w:rsidRPr="001D411A">
        <w:rPr>
          <w:sz w:val="24"/>
          <w:szCs w:val="24"/>
        </w:rPr>
        <w:t xml:space="preserve"> Smatrati će se da je dužnik nesposoban za plaćanje ako </w:t>
      </w:r>
      <w:r w:rsidR="00E836A6">
        <w:rPr>
          <w:sz w:val="24"/>
          <w:szCs w:val="24"/>
        </w:rPr>
        <w:t xml:space="preserve"> u očevidniku redoslijeda za plaćanje koji vodi FINA </w:t>
      </w:r>
      <w:r w:rsidR="00B22D4C" w:rsidRPr="001D411A">
        <w:rPr>
          <w:sz w:val="24"/>
          <w:szCs w:val="24"/>
        </w:rPr>
        <w:t>ima evidentirane ne</w:t>
      </w:r>
      <w:r w:rsidR="00E836A6">
        <w:rPr>
          <w:sz w:val="24"/>
          <w:szCs w:val="24"/>
        </w:rPr>
        <w:t>izvršene osnove za plaćanje</w:t>
      </w:r>
      <w:r w:rsidR="00B22D4C" w:rsidRPr="001D411A">
        <w:rPr>
          <w:sz w:val="24"/>
          <w:szCs w:val="24"/>
        </w:rPr>
        <w:t xml:space="preserve"> u razdoblju dužem od 60 dana, a koje je trebalo na temelju valjanih osnova za </w:t>
      </w:r>
      <w:r w:rsidR="00E836A6">
        <w:rPr>
          <w:sz w:val="24"/>
          <w:szCs w:val="24"/>
        </w:rPr>
        <w:t xml:space="preserve">plaćanje </w:t>
      </w:r>
      <w:r w:rsidR="00B22D4C" w:rsidRPr="001D411A">
        <w:rPr>
          <w:sz w:val="24"/>
          <w:szCs w:val="24"/>
        </w:rPr>
        <w:t xml:space="preserve">bez daljnjeg pristanka dužnika naplatiti s bilo kojeg od njegovih računa. </w:t>
      </w:r>
    </w:p>
    <w:p w:rsidRDefault="00B22D4C" w:rsidP="00C3388F" w:rsidR="00B81C62" w:rsidRPr="001D411A">
      <w:pPr>
        <w:tabs>
          <w:tab w:pos="0" w:val="left"/>
        </w:tabs>
        <w:jc w:val="both"/>
        <w:rPr>
          <w:sz w:val="24"/>
          <w:szCs w:val="24"/>
        </w:rPr>
      </w:pPr>
      <w:r w:rsidRPr="001D411A">
        <w:rPr>
          <w:sz w:val="24"/>
          <w:szCs w:val="24"/>
        </w:rPr>
        <w:tab/>
      </w:r>
    </w:p>
    <w:p w:rsidRDefault="006838BA" w:rsidR="006838BA">
      <w:pPr>
        <w:jc w:val="both"/>
        <w:rPr>
          <w:sz w:val="24"/>
          <w:szCs w:val="24"/>
        </w:rPr>
      </w:pPr>
      <w:r w:rsidRPr="001D411A">
        <w:rPr>
          <w:sz w:val="24"/>
          <w:szCs w:val="24"/>
        </w:rPr>
        <w:tab/>
        <w:t>Kako je u postupku sud kod dužnika utvrdio postojanje stečajn</w:t>
      </w:r>
      <w:r w:rsidR="00185AD7">
        <w:rPr>
          <w:sz w:val="24"/>
          <w:szCs w:val="24"/>
        </w:rPr>
        <w:t>og</w:t>
      </w:r>
      <w:r w:rsidRPr="001D411A">
        <w:rPr>
          <w:sz w:val="24"/>
          <w:szCs w:val="24"/>
        </w:rPr>
        <w:t xml:space="preserve"> razloga </w:t>
      </w:r>
      <w:r w:rsidR="00401191" w:rsidRPr="001D411A">
        <w:rPr>
          <w:sz w:val="24"/>
          <w:szCs w:val="24"/>
        </w:rPr>
        <w:t>nesposobnosti za plaćanje</w:t>
      </w:r>
      <w:r w:rsidR="00185AD7">
        <w:rPr>
          <w:sz w:val="24"/>
          <w:szCs w:val="24"/>
        </w:rPr>
        <w:t xml:space="preserve">, te kako se dužnik suglasio sa otvaranjem stečajnog postupka </w:t>
      </w:r>
      <w:r w:rsidR="00474DAD" w:rsidRPr="001D411A">
        <w:rPr>
          <w:sz w:val="24"/>
          <w:szCs w:val="24"/>
        </w:rPr>
        <w:t xml:space="preserve"> v</w:t>
      </w:r>
      <w:r w:rsidR="00837019" w:rsidRPr="001D411A">
        <w:rPr>
          <w:sz w:val="24"/>
          <w:szCs w:val="24"/>
        </w:rPr>
        <w:t>aljalo je temeljem odredbe članka 4. i članka</w:t>
      </w:r>
      <w:r w:rsidRPr="001D411A">
        <w:rPr>
          <w:sz w:val="24"/>
          <w:szCs w:val="24"/>
        </w:rPr>
        <w:t xml:space="preserve"> 54. </w:t>
      </w:r>
      <w:r w:rsidR="00837019" w:rsidRPr="001D411A">
        <w:rPr>
          <w:sz w:val="24"/>
          <w:szCs w:val="24"/>
        </w:rPr>
        <w:t xml:space="preserve">SZ-a </w:t>
      </w:r>
      <w:r w:rsidRPr="001D411A">
        <w:rPr>
          <w:sz w:val="24"/>
          <w:szCs w:val="24"/>
        </w:rPr>
        <w:t>donijeti rješenje o otvaranju stečajnog postupka.</w:t>
      </w:r>
    </w:p>
    <w:p w:rsidRDefault="00657800" w:rsidP="00657800" w:rsidR="00657800">
      <w:pPr>
        <w:tabs>
          <w:tab w:pos="0" w:val="left"/>
        </w:tabs>
        <w:jc w:val="both"/>
        <w:rPr>
          <w:sz w:val="24"/>
        </w:rPr>
      </w:pPr>
      <w:r>
        <w:rPr>
          <w:sz w:val="24"/>
        </w:rPr>
        <w:tab/>
      </w:r>
    </w:p>
    <w:p w:rsidRDefault="00657800" w:rsidP="00657800" w:rsidR="00657800">
      <w:pPr>
        <w:tabs>
          <w:tab w:pos="0" w:val="left"/>
        </w:tabs>
        <w:jc w:val="both"/>
        <w:rPr>
          <w:sz w:val="24"/>
        </w:rPr>
      </w:pPr>
      <w:r>
        <w:rPr>
          <w:sz w:val="24"/>
        </w:rPr>
        <w:tab/>
        <w:t>Stečajni upravitelj nije izabran metodom slučajnog odabira s liste A stečajnih upravitelja kako to propisuje odredba članka 84. stavak 1. SZ-a 15, nego kako je ovaj stečajni postupak pokrenut prije stupanja na snagu SZ-a 15 (prije 1. rujna 2015.)  u skladu sa člankom 441. stavak 1. SZ-a 15, a temeljem odredbe članka 22. stavak 1. SZ-a imenovan odlukom stečajnog suca.</w:t>
      </w:r>
    </w:p>
    <w:p w:rsidRDefault="00867C12" w:rsidP="00B703DE" w:rsidR="00867C12" w:rsidRPr="001D411A">
      <w:pPr>
        <w:jc w:val="right"/>
        <w:rPr>
          <w:sz w:val="24"/>
          <w:szCs w:val="24"/>
        </w:rPr>
      </w:pPr>
    </w:p>
    <w:p w:rsidRDefault="00A96E38" w:rsidR="00A96E38" w:rsidRPr="001D411A">
      <w:pPr>
        <w:jc w:val="both"/>
        <w:rPr>
          <w:sz w:val="24"/>
          <w:szCs w:val="24"/>
        </w:rPr>
      </w:pPr>
      <w:r w:rsidRPr="001D411A">
        <w:rPr>
          <w:sz w:val="24"/>
          <w:szCs w:val="24"/>
        </w:rPr>
        <w:tab/>
        <w:t>Točka IV. rješenja utemeljena je na članku 173.stavak 1. SZ-a.</w:t>
      </w:r>
    </w:p>
    <w:p w:rsidRDefault="00A96E38" w:rsidR="00A96E38" w:rsidRPr="001D411A">
      <w:pPr>
        <w:jc w:val="both"/>
        <w:rPr>
          <w:sz w:val="24"/>
          <w:szCs w:val="24"/>
        </w:rPr>
      </w:pPr>
      <w:r w:rsidRPr="001D411A">
        <w:rPr>
          <w:sz w:val="24"/>
          <w:szCs w:val="24"/>
        </w:rPr>
        <w:tab/>
        <w:t>Točka V. rješenja utemeljena je na članku 173. stavak 4. i 5. SZ-a.</w:t>
      </w:r>
    </w:p>
    <w:p w:rsidRDefault="00A96E38" w:rsidR="00A96E38" w:rsidRPr="001D411A">
      <w:pPr>
        <w:jc w:val="both"/>
        <w:rPr>
          <w:sz w:val="24"/>
          <w:szCs w:val="24"/>
        </w:rPr>
      </w:pPr>
      <w:r w:rsidRPr="001D411A">
        <w:rPr>
          <w:sz w:val="24"/>
          <w:szCs w:val="24"/>
        </w:rPr>
        <w:tab/>
      </w:r>
    </w:p>
    <w:p w:rsidRDefault="006838BA" w:rsidP="006C7A5A" w:rsidR="006838BA" w:rsidRPr="001D411A">
      <w:pPr>
        <w:jc w:val="center"/>
        <w:rPr>
          <w:b/>
          <w:sz w:val="24"/>
          <w:szCs w:val="24"/>
        </w:rPr>
      </w:pPr>
      <w:r w:rsidRPr="001D411A">
        <w:rPr>
          <w:sz w:val="24"/>
          <w:szCs w:val="24"/>
          <w:lang w:val="pl-PL"/>
        </w:rPr>
        <w:t>Zagreb</w:t>
      </w:r>
      <w:r w:rsidRPr="001D411A">
        <w:rPr>
          <w:sz w:val="24"/>
          <w:szCs w:val="24"/>
        </w:rPr>
        <w:t xml:space="preserve">, </w:t>
      </w:r>
      <w:r w:rsidR="00657800">
        <w:rPr>
          <w:sz w:val="24"/>
          <w:szCs w:val="24"/>
        </w:rPr>
        <w:t>4. studenog</w:t>
      </w:r>
      <w:r w:rsidR="00E836A6">
        <w:rPr>
          <w:sz w:val="24"/>
          <w:szCs w:val="24"/>
        </w:rPr>
        <w:t xml:space="preserve"> 2015.</w:t>
      </w:r>
    </w:p>
    <w:p w:rsidRDefault="00A96E38" w:rsidP="002B322D" w:rsidR="006838BA" w:rsidRPr="001D411A">
      <w:pPr>
        <w:ind w:firstLine="720" w:left="3600"/>
        <w:jc w:val="right"/>
        <w:rPr>
          <w:sz w:val="24"/>
          <w:szCs w:val="24"/>
        </w:rPr>
      </w:pPr>
      <w:r w:rsidRPr="001D411A">
        <w:rPr>
          <w:sz w:val="24"/>
          <w:szCs w:val="24"/>
        </w:rPr>
        <w:t>Sudac:</w:t>
      </w:r>
    </w:p>
    <w:p w:rsidRDefault="006838BA" w:rsidP="008676A1" w:rsidR="00E67C95">
      <w:pPr>
        <w:jc w:val="right"/>
        <w:rPr>
          <w:sz w:val="24"/>
          <w:szCs w:val="24"/>
        </w:rPr>
      </w:pPr>
      <w:r w:rsidRPr="001D411A">
        <w:rPr>
          <w:sz w:val="24"/>
          <w:szCs w:val="24"/>
        </w:rPr>
        <w:tab/>
      </w:r>
      <w:r w:rsidRPr="001D411A">
        <w:rPr>
          <w:sz w:val="24"/>
          <w:szCs w:val="24"/>
        </w:rPr>
        <w:tab/>
      </w:r>
      <w:r w:rsidRPr="001D411A">
        <w:rPr>
          <w:sz w:val="24"/>
          <w:szCs w:val="24"/>
        </w:rPr>
        <w:tab/>
        <w:t xml:space="preserve"> </w:t>
      </w:r>
      <w:r w:rsidR="00041689" w:rsidRPr="001D411A">
        <w:rPr>
          <w:sz w:val="24"/>
          <w:szCs w:val="24"/>
        </w:rPr>
        <w:t xml:space="preserve">                        </w:t>
      </w:r>
      <w:r w:rsidR="00041689" w:rsidRPr="001D411A">
        <w:rPr>
          <w:sz w:val="24"/>
          <w:szCs w:val="24"/>
        </w:rPr>
        <w:tab/>
        <w:t xml:space="preserve">          </w:t>
      </w:r>
      <w:r w:rsidR="0077476F" w:rsidRPr="001D411A">
        <w:rPr>
          <w:sz w:val="24"/>
          <w:szCs w:val="24"/>
        </w:rPr>
        <w:tab/>
      </w:r>
      <w:r w:rsidR="0077476F" w:rsidRPr="001D411A">
        <w:rPr>
          <w:sz w:val="24"/>
          <w:szCs w:val="24"/>
        </w:rPr>
        <w:tab/>
        <w:t xml:space="preserve">     </w:t>
      </w:r>
      <w:r w:rsidRPr="001D411A">
        <w:rPr>
          <w:sz w:val="24"/>
          <w:szCs w:val="24"/>
        </w:rPr>
        <w:t>Ante Galić</w:t>
      </w:r>
      <w:r w:rsidR="00603157" w:rsidRPr="001D411A">
        <w:rPr>
          <w:sz w:val="24"/>
          <w:szCs w:val="24"/>
        </w:rPr>
        <w:t xml:space="preserve"> </w:t>
      </w:r>
      <w:r w:rsidR="00FF265D">
        <w:rPr>
          <w:sz w:val="24"/>
          <w:szCs w:val="24"/>
        </w:rPr>
        <w:t>v.r.</w:t>
      </w:r>
    </w:p>
    <w:p w:rsidRDefault="00E836A6" w:rsidP="008676A1" w:rsidR="00E836A6">
      <w:pPr>
        <w:jc w:val="right"/>
        <w:rPr>
          <w:sz w:val="24"/>
          <w:szCs w:val="24"/>
        </w:rPr>
      </w:pPr>
    </w:p>
    <w:p w:rsidRDefault="00E836A6" w:rsidP="008676A1" w:rsidR="00E836A6">
      <w:pPr>
        <w:jc w:val="right"/>
        <w:rPr>
          <w:sz w:val="24"/>
          <w:szCs w:val="24"/>
        </w:rPr>
      </w:pPr>
    </w:p>
    <w:p w:rsidRDefault="00A96E38" w:rsidP="00A10F37" w:rsidR="006838BA" w:rsidRPr="001D411A">
      <w:pPr>
        <w:rPr>
          <w:sz w:val="24"/>
          <w:szCs w:val="24"/>
        </w:rPr>
      </w:pPr>
      <w:r w:rsidRPr="001D411A">
        <w:rPr>
          <w:sz w:val="24"/>
          <w:szCs w:val="24"/>
          <w:lang w:val="pl-PL"/>
        </w:rPr>
        <w:t>Uputa</w:t>
      </w:r>
      <w:r w:rsidRPr="001D411A">
        <w:rPr>
          <w:sz w:val="24"/>
          <w:szCs w:val="24"/>
        </w:rPr>
        <w:t xml:space="preserve"> </w:t>
      </w:r>
      <w:r w:rsidRPr="001D411A">
        <w:rPr>
          <w:sz w:val="24"/>
          <w:szCs w:val="24"/>
          <w:lang w:val="pl-PL"/>
        </w:rPr>
        <w:t>o</w:t>
      </w:r>
      <w:r w:rsidRPr="001D411A">
        <w:rPr>
          <w:sz w:val="24"/>
          <w:szCs w:val="24"/>
        </w:rPr>
        <w:t xml:space="preserve"> </w:t>
      </w:r>
      <w:r w:rsidRPr="001D411A">
        <w:rPr>
          <w:sz w:val="24"/>
          <w:szCs w:val="24"/>
          <w:lang w:val="pl-PL"/>
        </w:rPr>
        <w:t>pravnom</w:t>
      </w:r>
      <w:r w:rsidRPr="001D411A">
        <w:rPr>
          <w:sz w:val="24"/>
          <w:szCs w:val="24"/>
        </w:rPr>
        <w:t xml:space="preserve"> </w:t>
      </w:r>
      <w:r w:rsidRPr="001D411A">
        <w:rPr>
          <w:sz w:val="24"/>
          <w:szCs w:val="24"/>
          <w:lang w:val="pl-PL"/>
        </w:rPr>
        <w:t>lijeku</w:t>
      </w:r>
      <w:r w:rsidRPr="001D411A">
        <w:rPr>
          <w:sz w:val="24"/>
          <w:szCs w:val="24"/>
        </w:rPr>
        <w:t>:</w:t>
      </w:r>
    </w:p>
    <w:p w:rsidRDefault="006838BA" w:rsidR="00E67C95">
      <w:pPr>
        <w:jc w:val="both"/>
        <w:rPr>
          <w:sz w:val="24"/>
          <w:szCs w:val="24"/>
        </w:rPr>
      </w:pPr>
      <w:r w:rsidRPr="001D411A">
        <w:rPr>
          <w:sz w:val="24"/>
          <w:szCs w:val="24"/>
          <w:lang w:val="pt-BR"/>
        </w:rPr>
        <w:t>Protiv</w:t>
      </w:r>
      <w:r w:rsidRPr="001D411A">
        <w:rPr>
          <w:sz w:val="24"/>
          <w:szCs w:val="24"/>
        </w:rPr>
        <w:t xml:space="preserve"> </w:t>
      </w:r>
      <w:r w:rsidRPr="001D411A">
        <w:rPr>
          <w:sz w:val="24"/>
          <w:szCs w:val="24"/>
          <w:lang w:val="pt-BR"/>
        </w:rPr>
        <w:t>rje</w:t>
      </w:r>
      <w:r w:rsidRPr="001D411A">
        <w:rPr>
          <w:sz w:val="24"/>
          <w:szCs w:val="24"/>
        </w:rPr>
        <w:t>š</w:t>
      </w:r>
      <w:r w:rsidRPr="001D411A">
        <w:rPr>
          <w:sz w:val="24"/>
          <w:szCs w:val="24"/>
          <w:lang w:val="pt-BR"/>
        </w:rPr>
        <w:t>enja</w:t>
      </w:r>
      <w:r w:rsidRPr="001D411A">
        <w:rPr>
          <w:sz w:val="24"/>
          <w:szCs w:val="24"/>
        </w:rPr>
        <w:t xml:space="preserve"> </w:t>
      </w:r>
      <w:r w:rsidRPr="001D411A">
        <w:rPr>
          <w:sz w:val="24"/>
          <w:szCs w:val="24"/>
          <w:lang w:val="pt-BR"/>
        </w:rPr>
        <w:t>o</w:t>
      </w:r>
      <w:r w:rsidRPr="001D411A">
        <w:rPr>
          <w:sz w:val="24"/>
          <w:szCs w:val="24"/>
        </w:rPr>
        <w:t xml:space="preserve"> </w:t>
      </w:r>
      <w:r w:rsidRPr="001D411A">
        <w:rPr>
          <w:sz w:val="24"/>
          <w:szCs w:val="24"/>
          <w:lang w:val="pt-BR"/>
        </w:rPr>
        <w:t>otvaranju</w:t>
      </w:r>
      <w:r w:rsidRPr="001D411A">
        <w:rPr>
          <w:sz w:val="24"/>
          <w:szCs w:val="24"/>
        </w:rPr>
        <w:t xml:space="preserve"> stečajnog </w:t>
      </w:r>
      <w:r w:rsidRPr="001D411A">
        <w:rPr>
          <w:sz w:val="24"/>
          <w:szCs w:val="24"/>
          <w:lang w:val="pt-BR"/>
        </w:rPr>
        <w:t>postupka</w:t>
      </w:r>
      <w:r w:rsidRPr="001D411A">
        <w:rPr>
          <w:sz w:val="24"/>
          <w:szCs w:val="24"/>
        </w:rPr>
        <w:t xml:space="preserve"> ž</w:t>
      </w:r>
      <w:r w:rsidRPr="001D411A">
        <w:rPr>
          <w:sz w:val="24"/>
          <w:szCs w:val="24"/>
          <w:lang w:val="pt-BR"/>
        </w:rPr>
        <w:t>albu</w:t>
      </w:r>
      <w:r w:rsidRPr="001D411A">
        <w:rPr>
          <w:sz w:val="24"/>
          <w:szCs w:val="24"/>
        </w:rPr>
        <w:t xml:space="preserve"> </w:t>
      </w:r>
      <w:r w:rsidRPr="001D411A">
        <w:rPr>
          <w:sz w:val="24"/>
          <w:szCs w:val="24"/>
          <w:lang w:val="pt-BR"/>
        </w:rPr>
        <w:t>mo</w:t>
      </w:r>
      <w:r w:rsidRPr="001D411A">
        <w:rPr>
          <w:sz w:val="24"/>
          <w:szCs w:val="24"/>
        </w:rPr>
        <w:t>ž</w:t>
      </w:r>
      <w:r w:rsidRPr="001D411A">
        <w:rPr>
          <w:sz w:val="24"/>
          <w:szCs w:val="24"/>
          <w:lang w:val="pt-BR"/>
        </w:rPr>
        <w:t>e</w:t>
      </w:r>
      <w:r w:rsidRPr="001D411A">
        <w:rPr>
          <w:sz w:val="24"/>
          <w:szCs w:val="24"/>
        </w:rPr>
        <w:t xml:space="preserve"> </w:t>
      </w:r>
      <w:r w:rsidRPr="001D411A">
        <w:rPr>
          <w:sz w:val="24"/>
          <w:szCs w:val="24"/>
          <w:lang w:val="pt-BR"/>
        </w:rPr>
        <w:t>podnijeti</w:t>
      </w:r>
      <w:r w:rsidRPr="001D411A">
        <w:rPr>
          <w:sz w:val="24"/>
          <w:szCs w:val="24"/>
        </w:rPr>
        <w:t xml:space="preserve"> </w:t>
      </w:r>
      <w:r w:rsidRPr="001D411A">
        <w:rPr>
          <w:sz w:val="24"/>
          <w:szCs w:val="24"/>
          <w:lang w:val="pt-BR"/>
        </w:rPr>
        <w:t>osoba</w:t>
      </w:r>
      <w:r w:rsidRPr="001D411A">
        <w:rPr>
          <w:sz w:val="24"/>
          <w:szCs w:val="24"/>
        </w:rPr>
        <w:t xml:space="preserve"> </w:t>
      </w:r>
      <w:r w:rsidRPr="001D411A">
        <w:rPr>
          <w:sz w:val="24"/>
          <w:szCs w:val="24"/>
          <w:lang w:val="pt-BR"/>
        </w:rPr>
        <w:t>koja</w:t>
      </w:r>
      <w:r w:rsidRPr="001D411A">
        <w:rPr>
          <w:sz w:val="24"/>
          <w:szCs w:val="24"/>
        </w:rPr>
        <w:t xml:space="preserve"> </w:t>
      </w:r>
      <w:r w:rsidRPr="001D411A">
        <w:rPr>
          <w:sz w:val="24"/>
          <w:szCs w:val="24"/>
          <w:lang w:val="pl-PL"/>
        </w:rPr>
        <w:t>je</w:t>
      </w:r>
      <w:r w:rsidRPr="001D411A">
        <w:rPr>
          <w:sz w:val="24"/>
          <w:szCs w:val="24"/>
        </w:rPr>
        <w:t xml:space="preserve"> </w:t>
      </w:r>
      <w:r w:rsidRPr="001D411A">
        <w:rPr>
          <w:sz w:val="24"/>
          <w:szCs w:val="24"/>
          <w:lang w:val="pl-PL"/>
        </w:rPr>
        <w:t>bila</w:t>
      </w:r>
      <w:r w:rsidRPr="001D411A">
        <w:rPr>
          <w:sz w:val="24"/>
          <w:szCs w:val="24"/>
        </w:rPr>
        <w:t xml:space="preserve"> </w:t>
      </w:r>
      <w:r w:rsidRPr="001D411A">
        <w:rPr>
          <w:sz w:val="24"/>
          <w:szCs w:val="24"/>
          <w:lang w:val="pl-PL"/>
        </w:rPr>
        <w:t>zastupnik</w:t>
      </w:r>
      <w:r w:rsidRPr="001D411A">
        <w:rPr>
          <w:sz w:val="24"/>
          <w:szCs w:val="24"/>
        </w:rPr>
        <w:t xml:space="preserve"> </w:t>
      </w:r>
      <w:r w:rsidRPr="001D411A">
        <w:rPr>
          <w:sz w:val="24"/>
          <w:szCs w:val="24"/>
          <w:lang w:val="pl-PL"/>
        </w:rPr>
        <w:t>po</w:t>
      </w:r>
      <w:r w:rsidRPr="001D411A">
        <w:rPr>
          <w:sz w:val="24"/>
          <w:szCs w:val="24"/>
        </w:rPr>
        <w:t xml:space="preserve"> </w:t>
      </w:r>
      <w:r w:rsidRPr="001D411A">
        <w:rPr>
          <w:sz w:val="24"/>
          <w:szCs w:val="24"/>
          <w:lang w:val="pl-PL"/>
        </w:rPr>
        <w:t>zakonu</w:t>
      </w:r>
      <w:r w:rsidRPr="001D411A">
        <w:rPr>
          <w:sz w:val="24"/>
          <w:szCs w:val="24"/>
        </w:rPr>
        <w:t xml:space="preserve"> </w:t>
      </w:r>
      <w:r w:rsidRPr="001D411A">
        <w:rPr>
          <w:sz w:val="24"/>
          <w:szCs w:val="24"/>
          <w:lang w:val="pl-PL"/>
        </w:rPr>
        <w:t>du</w:t>
      </w:r>
      <w:r w:rsidRPr="001D411A">
        <w:rPr>
          <w:sz w:val="24"/>
          <w:szCs w:val="24"/>
        </w:rPr>
        <w:t>ž</w:t>
      </w:r>
      <w:r w:rsidRPr="001D411A">
        <w:rPr>
          <w:sz w:val="24"/>
          <w:szCs w:val="24"/>
          <w:lang w:val="pl-PL"/>
        </w:rPr>
        <w:t>nika</w:t>
      </w:r>
      <w:r w:rsidRPr="001D411A">
        <w:rPr>
          <w:sz w:val="24"/>
          <w:szCs w:val="24"/>
        </w:rPr>
        <w:t xml:space="preserve"> </w:t>
      </w:r>
      <w:r w:rsidRPr="001D411A">
        <w:rPr>
          <w:sz w:val="24"/>
          <w:szCs w:val="24"/>
          <w:lang w:val="pl-PL"/>
        </w:rPr>
        <w:t>pravne</w:t>
      </w:r>
      <w:r w:rsidRPr="001D411A">
        <w:rPr>
          <w:sz w:val="24"/>
          <w:szCs w:val="24"/>
        </w:rPr>
        <w:t xml:space="preserve"> </w:t>
      </w:r>
      <w:r w:rsidRPr="001D411A">
        <w:rPr>
          <w:sz w:val="24"/>
          <w:szCs w:val="24"/>
          <w:lang w:val="pl-PL"/>
        </w:rPr>
        <w:t>osobe</w:t>
      </w:r>
      <w:r w:rsidRPr="001D411A">
        <w:rPr>
          <w:sz w:val="24"/>
          <w:szCs w:val="24"/>
        </w:rPr>
        <w:t xml:space="preserve"> </w:t>
      </w:r>
      <w:r w:rsidRPr="001D411A">
        <w:rPr>
          <w:sz w:val="24"/>
          <w:szCs w:val="24"/>
          <w:lang w:val="pl-PL"/>
        </w:rPr>
        <w:t>do</w:t>
      </w:r>
      <w:r w:rsidRPr="001D411A">
        <w:rPr>
          <w:sz w:val="24"/>
          <w:szCs w:val="24"/>
        </w:rPr>
        <w:t xml:space="preserve"> </w:t>
      </w:r>
      <w:r w:rsidRPr="001D411A">
        <w:rPr>
          <w:sz w:val="24"/>
          <w:szCs w:val="24"/>
          <w:lang w:val="pl-PL"/>
        </w:rPr>
        <w:t>dana</w:t>
      </w:r>
      <w:r w:rsidRPr="001D411A">
        <w:rPr>
          <w:sz w:val="24"/>
          <w:szCs w:val="24"/>
        </w:rPr>
        <w:t xml:space="preserve"> </w:t>
      </w:r>
      <w:r w:rsidRPr="001D411A">
        <w:rPr>
          <w:sz w:val="24"/>
          <w:szCs w:val="24"/>
          <w:lang w:val="pl-PL"/>
        </w:rPr>
        <w:t>nastupanja</w:t>
      </w:r>
      <w:r w:rsidRPr="001D411A">
        <w:rPr>
          <w:sz w:val="24"/>
          <w:szCs w:val="24"/>
        </w:rPr>
        <w:t xml:space="preserve"> </w:t>
      </w:r>
      <w:r w:rsidRPr="001D411A">
        <w:rPr>
          <w:sz w:val="24"/>
          <w:szCs w:val="24"/>
          <w:lang w:val="pl-PL"/>
        </w:rPr>
        <w:t>pravnih</w:t>
      </w:r>
      <w:r w:rsidRPr="001D411A">
        <w:rPr>
          <w:sz w:val="24"/>
          <w:szCs w:val="24"/>
        </w:rPr>
        <w:t xml:space="preserve"> </w:t>
      </w:r>
      <w:r w:rsidRPr="001D411A">
        <w:rPr>
          <w:sz w:val="24"/>
          <w:szCs w:val="24"/>
          <w:lang w:val="pl-PL"/>
        </w:rPr>
        <w:t>posljedica</w:t>
      </w:r>
      <w:r w:rsidRPr="001D411A">
        <w:rPr>
          <w:sz w:val="24"/>
          <w:szCs w:val="24"/>
        </w:rPr>
        <w:t xml:space="preserve"> </w:t>
      </w:r>
      <w:r w:rsidRPr="001D411A">
        <w:rPr>
          <w:sz w:val="24"/>
          <w:szCs w:val="24"/>
          <w:lang w:val="pl-PL"/>
        </w:rPr>
        <w:t>otvaranja</w:t>
      </w:r>
      <w:r w:rsidRPr="001D411A">
        <w:rPr>
          <w:sz w:val="24"/>
          <w:szCs w:val="24"/>
        </w:rPr>
        <w:t xml:space="preserve"> </w:t>
      </w:r>
      <w:r w:rsidRPr="001D411A">
        <w:rPr>
          <w:sz w:val="24"/>
          <w:szCs w:val="24"/>
          <w:lang w:val="pl-PL"/>
        </w:rPr>
        <w:t>ste</w:t>
      </w:r>
      <w:r w:rsidRPr="001D411A">
        <w:rPr>
          <w:sz w:val="24"/>
          <w:szCs w:val="24"/>
        </w:rPr>
        <w:t>č</w:t>
      </w:r>
      <w:r w:rsidRPr="001D411A">
        <w:rPr>
          <w:sz w:val="24"/>
          <w:szCs w:val="24"/>
          <w:lang w:val="pl-PL"/>
        </w:rPr>
        <w:t>ajnog</w:t>
      </w:r>
      <w:r w:rsidRPr="001D411A">
        <w:rPr>
          <w:sz w:val="24"/>
          <w:szCs w:val="24"/>
        </w:rPr>
        <w:t xml:space="preserve"> </w:t>
      </w:r>
      <w:r w:rsidRPr="001D411A">
        <w:rPr>
          <w:sz w:val="24"/>
          <w:szCs w:val="24"/>
          <w:lang w:val="pl-PL"/>
        </w:rPr>
        <w:t>postupka</w:t>
      </w:r>
      <w:r w:rsidRPr="001D411A">
        <w:rPr>
          <w:sz w:val="24"/>
          <w:szCs w:val="24"/>
        </w:rPr>
        <w:t>.</w:t>
      </w:r>
    </w:p>
    <w:p w:rsidRDefault="006838BA" w:rsidR="00B81C62">
      <w:pPr>
        <w:jc w:val="both"/>
        <w:rPr>
          <w:sz w:val="24"/>
          <w:szCs w:val="24"/>
          <w:lang w:val="pl-PL"/>
        </w:rPr>
      </w:pPr>
      <w:r w:rsidRPr="001D411A">
        <w:rPr>
          <w:sz w:val="24"/>
          <w:szCs w:val="24"/>
          <w:lang w:val="pl-PL"/>
        </w:rPr>
        <w:t>Žalba se podnosi ovom sudu u 2 primjerka za Visoki trgovački sud RH u roku od 8 dana, od dana dostave rješenja.</w:t>
      </w:r>
    </w:p>
    <w:p w:rsidRDefault="00FF265D" w:rsidR="00FF265D">
      <w:pPr>
        <w:jc w:val="both"/>
        <w:rPr>
          <w:sz w:val="24"/>
          <w:szCs w:val="24"/>
          <w:lang w:val="pl-PL"/>
        </w:rPr>
      </w:pPr>
    </w:p>
    <w:p w:rsidRDefault="00FF265D" w:rsidR="00FF265D">
      <w:pPr>
        <w:jc w:val="both"/>
        <w:rPr>
          <w:sz w:val="24"/>
          <w:szCs w:val="24"/>
          <w:lang w:val="pl-PL"/>
        </w:rPr>
      </w:pPr>
      <w:r>
        <w:rPr>
          <w:sz w:val="24"/>
          <w:szCs w:val="24"/>
          <w:lang w:val="pl-PL"/>
        </w:rPr>
        <w:t>Za točnost otpravka-ovlašteni službenik:</w:t>
      </w:r>
    </w:p>
    <w:p w:rsidRDefault="00FF265D" w:rsidR="00FF265D">
      <w:pPr>
        <w:jc w:val="both"/>
        <w:rPr>
          <w:sz w:val="24"/>
          <w:szCs w:val="24"/>
          <w:lang w:val="pl-PL"/>
        </w:rPr>
      </w:pPr>
      <w:r>
        <w:rPr>
          <w:sz w:val="24"/>
          <w:szCs w:val="24"/>
          <w:lang w:val="pl-PL"/>
        </w:rPr>
        <w:t xml:space="preserve">Ivanka Kelava </w:t>
      </w:r>
    </w:p>
    <w:p w:rsidRDefault="003853A9" w:rsidR="003853A9" w:rsidRPr="001D411A">
      <w:pPr>
        <w:jc w:val="both"/>
        <w:rPr>
          <w:sz w:val="24"/>
          <w:szCs w:val="24"/>
          <w:lang w:val="pl-PL"/>
        </w:rPr>
      </w:pPr>
    </w:p>
    <w:p w:rsidRDefault="00017F42" w:rsidP="00017F42" w:rsidR="00017F42">
      <w:pPr>
        <w:rPr>
          <w:sz w:val="24"/>
          <w:szCs w:val="24"/>
          <w:lang w:val="pl-PL"/>
        </w:rPr>
      </w:pPr>
      <w:r>
        <w:rPr>
          <w:sz w:val="24"/>
          <w:szCs w:val="24"/>
          <w:lang w:val="pl-PL"/>
        </w:rPr>
        <w:t xml:space="preserve">DNA: </w:t>
      </w:r>
    </w:p>
    <w:p w:rsidRDefault="00017F42" w:rsidP="00017F42" w:rsidR="00017F42">
      <w:pPr>
        <w:ind w:firstLine="360"/>
        <w:jc w:val="both"/>
        <w:rPr>
          <w:sz w:val="24"/>
          <w:szCs w:val="24"/>
        </w:rPr>
      </w:pPr>
      <w:r>
        <w:rPr>
          <w:sz w:val="24"/>
          <w:szCs w:val="24"/>
        </w:rPr>
        <w:t>1.predlagatelju na adresu</w:t>
      </w:r>
    </w:p>
    <w:p w:rsidRDefault="00017F42" w:rsidP="00017F42" w:rsidR="00017F42">
      <w:pPr>
        <w:ind w:firstLine="360"/>
        <w:jc w:val="both"/>
        <w:rPr>
          <w:sz w:val="24"/>
          <w:szCs w:val="24"/>
        </w:rPr>
      </w:pPr>
      <w:r>
        <w:rPr>
          <w:sz w:val="24"/>
          <w:szCs w:val="24"/>
        </w:rPr>
        <w:t xml:space="preserve">2. .FINA Zagreb </w:t>
      </w:r>
    </w:p>
    <w:p w:rsidRDefault="00017F42" w:rsidP="00017F42" w:rsidR="00017F42">
      <w:pPr>
        <w:ind w:firstLine="360"/>
        <w:jc w:val="both"/>
        <w:rPr>
          <w:sz w:val="24"/>
          <w:szCs w:val="24"/>
        </w:rPr>
      </w:pPr>
      <w:r>
        <w:rPr>
          <w:sz w:val="24"/>
          <w:szCs w:val="24"/>
        </w:rPr>
        <w:t>4.Ministarstvo financija, Porezna uprava Zagreb, po dostavi zk izvadaka</w:t>
      </w:r>
    </w:p>
    <w:p w:rsidRDefault="00017F42" w:rsidP="00017F42" w:rsidR="00017F42">
      <w:pPr>
        <w:ind w:left="360"/>
        <w:jc w:val="both"/>
        <w:rPr>
          <w:sz w:val="24"/>
          <w:szCs w:val="24"/>
        </w:rPr>
      </w:pPr>
      <w:r>
        <w:rPr>
          <w:sz w:val="24"/>
          <w:szCs w:val="24"/>
        </w:rPr>
        <w:t>6.ŽDO, Građansko-upravni odjel, Zagreb, Trg bana J.Jelačića 6</w:t>
      </w:r>
    </w:p>
    <w:p w:rsidRDefault="00017F42" w:rsidP="00017F42" w:rsidR="00017F42">
      <w:pPr>
        <w:ind w:left="360"/>
        <w:jc w:val="both"/>
        <w:rPr>
          <w:sz w:val="24"/>
          <w:szCs w:val="24"/>
        </w:rPr>
      </w:pPr>
      <w:r>
        <w:rPr>
          <w:sz w:val="24"/>
          <w:szCs w:val="24"/>
        </w:rPr>
        <w:t xml:space="preserve">7..stečajnom upravitelju </w:t>
      </w:r>
    </w:p>
    <w:p w:rsidRDefault="00017F42" w:rsidP="00017F42" w:rsidR="00017F42">
      <w:pPr>
        <w:ind w:left="360"/>
        <w:jc w:val="both"/>
        <w:rPr>
          <w:sz w:val="24"/>
          <w:szCs w:val="24"/>
        </w:rPr>
      </w:pPr>
      <w:r>
        <w:rPr>
          <w:sz w:val="24"/>
          <w:szCs w:val="24"/>
        </w:rPr>
        <w:t>8.stečajni upisnik, ovdje</w:t>
      </w:r>
    </w:p>
    <w:p w:rsidRDefault="00017F42" w:rsidP="00017F42" w:rsidR="00017F42">
      <w:pPr>
        <w:ind w:left="360"/>
        <w:jc w:val="both"/>
        <w:rPr>
          <w:sz w:val="24"/>
          <w:szCs w:val="24"/>
        </w:rPr>
      </w:pPr>
      <w:r>
        <w:rPr>
          <w:sz w:val="24"/>
          <w:szCs w:val="24"/>
        </w:rPr>
        <w:t>9.sudski registar, ovdje</w:t>
      </w:r>
    </w:p>
    <w:p w:rsidRDefault="00017F42" w:rsidP="00017F42" w:rsidR="00017F42">
      <w:pPr>
        <w:ind w:left="360"/>
        <w:jc w:val="both"/>
        <w:rPr>
          <w:sz w:val="24"/>
          <w:szCs w:val="24"/>
        </w:rPr>
      </w:pPr>
      <w:r>
        <w:rPr>
          <w:sz w:val="24"/>
          <w:szCs w:val="24"/>
        </w:rPr>
        <w:t>10. e-oglasna ploča suda, 60 dana</w:t>
      </w:r>
    </w:p>
    <w:p w:rsidRDefault="00017F42" w:rsidP="00017F42" w:rsidR="00017F42">
      <w:pPr>
        <w:ind w:left="360"/>
        <w:jc w:val="both"/>
        <w:rPr>
          <w:sz w:val="24"/>
          <w:szCs w:val="24"/>
        </w:rPr>
      </w:pPr>
      <w:r>
        <w:rPr>
          <w:sz w:val="24"/>
          <w:szCs w:val="24"/>
        </w:rPr>
        <w:t>12.spis</w:t>
      </w:r>
    </w:p>
    <w:p w:rsidRDefault="00B81C62" w:rsidP="00B81C62" w:rsidR="00B81C62" w:rsidRPr="001D411A">
      <w:pPr>
        <w:rPr>
          <w:sz w:val="24"/>
          <w:szCs w:val="24"/>
          <w:lang w:val="pl-PL"/>
        </w:rPr>
      </w:pPr>
    </w:p>
    <w:sectPr w:rsidSect="006C7A5A" w:rsidR="00B81C62" w:rsidRPr="001D411A">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7F42">
      <w:rPr>
        <w:rStyle w:val="Brojstranice"/>
        <w:noProof/>
      </w:rPr>
      <w:t>3</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3155DD">
      <w:rPr>
        <w:sz w:val="24"/>
        <w:szCs w:val="24"/>
      </w:rPr>
      <w:t>567/15</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1">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2">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C09A9"/>
    <w:rsid w:val="00017F42"/>
    <w:rsid w:val="00041689"/>
    <w:rsid w:val="0004473F"/>
    <w:rsid w:val="00077E5C"/>
    <w:rsid w:val="00097BEA"/>
    <w:rsid w:val="000B78D5"/>
    <w:rsid w:val="000C4886"/>
    <w:rsid w:val="000D129A"/>
    <w:rsid w:val="000D1BF8"/>
    <w:rsid w:val="00102FE3"/>
    <w:rsid w:val="0012249B"/>
    <w:rsid w:val="00132A5D"/>
    <w:rsid w:val="00137314"/>
    <w:rsid w:val="00150A80"/>
    <w:rsid w:val="00152276"/>
    <w:rsid w:val="0016323B"/>
    <w:rsid w:val="00166E72"/>
    <w:rsid w:val="00172A8D"/>
    <w:rsid w:val="00185AD7"/>
    <w:rsid w:val="00186749"/>
    <w:rsid w:val="00195086"/>
    <w:rsid w:val="001A45BF"/>
    <w:rsid w:val="001D411A"/>
    <w:rsid w:val="001E44D0"/>
    <w:rsid w:val="00206C81"/>
    <w:rsid w:val="00210410"/>
    <w:rsid w:val="00230BF0"/>
    <w:rsid w:val="00243CCA"/>
    <w:rsid w:val="00255E71"/>
    <w:rsid w:val="00264673"/>
    <w:rsid w:val="0027042C"/>
    <w:rsid w:val="002726CF"/>
    <w:rsid w:val="002B322D"/>
    <w:rsid w:val="002D3DC3"/>
    <w:rsid w:val="002E5689"/>
    <w:rsid w:val="002E7E07"/>
    <w:rsid w:val="003155DD"/>
    <w:rsid w:val="00341148"/>
    <w:rsid w:val="00341785"/>
    <w:rsid w:val="00341C5D"/>
    <w:rsid w:val="00350C04"/>
    <w:rsid w:val="00377237"/>
    <w:rsid w:val="003853A9"/>
    <w:rsid w:val="003A290E"/>
    <w:rsid w:val="003A4171"/>
    <w:rsid w:val="003A6019"/>
    <w:rsid w:val="003D2947"/>
    <w:rsid w:val="003E4E05"/>
    <w:rsid w:val="003F342C"/>
    <w:rsid w:val="004004CC"/>
    <w:rsid w:val="00401191"/>
    <w:rsid w:val="00414221"/>
    <w:rsid w:val="00447E26"/>
    <w:rsid w:val="00454B52"/>
    <w:rsid w:val="00455127"/>
    <w:rsid w:val="00473B11"/>
    <w:rsid w:val="00474DAD"/>
    <w:rsid w:val="004C328C"/>
    <w:rsid w:val="0051132F"/>
    <w:rsid w:val="0052345E"/>
    <w:rsid w:val="00525D6E"/>
    <w:rsid w:val="00540145"/>
    <w:rsid w:val="0056018D"/>
    <w:rsid w:val="00560ED7"/>
    <w:rsid w:val="005B3BA8"/>
    <w:rsid w:val="005B7415"/>
    <w:rsid w:val="006018F8"/>
    <w:rsid w:val="00603157"/>
    <w:rsid w:val="006524A1"/>
    <w:rsid w:val="00656D95"/>
    <w:rsid w:val="00657800"/>
    <w:rsid w:val="00677BBF"/>
    <w:rsid w:val="006838BA"/>
    <w:rsid w:val="006901E8"/>
    <w:rsid w:val="006906E7"/>
    <w:rsid w:val="006B0E12"/>
    <w:rsid w:val="006C7A5A"/>
    <w:rsid w:val="006E43F8"/>
    <w:rsid w:val="00704661"/>
    <w:rsid w:val="00720611"/>
    <w:rsid w:val="007238DA"/>
    <w:rsid w:val="007624A6"/>
    <w:rsid w:val="0077476F"/>
    <w:rsid w:val="0077495A"/>
    <w:rsid w:val="0078609A"/>
    <w:rsid w:val="007A7ECC"/>
    <w:rsid w:val="007B349C"/>
    <w:rsid w:val="007C09A9"/>
    <w:rsid w:val="007C0A7F"/>
    <w:rsid w:val="007C1BCF"/>
    <w:rsid w:val="007F0340"/>
    <w:rsid w:val="007F550D"/>
    <w:rsid w:val="0081167C"/>
    <w:rsid w:val="00837019"/>
    <w:rsid w:val="00840279"/>
    <w:rsid w:val="00843BE5"/>
    <w:rsid w:val="00860C8A"/>
    <w:rsid w:val="00863D1F"/>
    <w:rsid w:val="008676A1"/>
    <w:rsid w:val="00867C12"/>
    <w:rsid w:val="008A1DD7"/>
    <w:rsid w:val="008B40FA"/>
    <w:rsid w:val="008D2088"/>
    <w:rsid w:val="008E0B1B"/>
    <w:rsid w:val="008E4ABA"/>
    <w:rsid w:val="009557CC"/>
    <w:rsid w:val="0096251B"/>
    <w:rsid w:val="0096793C"/>
    <w:rsid w:val="00984F17"/>
    <w:rsid w:val="009B130A"/>
    <w:rsid w:val="009E0FC4"/>
    <w:rsid w:val="00A10F37"/>
    <w:rsid w:val="00A219BB"/>
    <w:rsid w:val="00A56D2A"/>
    <w:rsid w:val="00A622BE"/>
    <w:rsid w:val="00A7050F"/>
    <w:rsid w:val="00A70CB0"/>
    <w:rsid w:val="00A80202"/>
    <w:rsid w:val="00A96E38"/>
    <w:rsid w:val="00AB024A"/>
    <w:rsid w:val="00AE1405"/>
    <w:rsid w:val="00AF3194"/>
    <w:rsid w:val="00AF7623"/>
    <w:rsid w:val="00B07E9D"/>
    <w:rsid w:val="00B22D4C"/>
    <w:rsid w:val="00B4321B"/>
    <w:rsid w:val="00B703DE"/>
    <w:rsid w:val="00B7494C"/>
    <w:rsid w:val="00B81C62"/>
    <w:rsid w:val="00BA3671"/>
    <w:rsid w:val="00BD7E32"/>
    <w:rsid w:val="00C22011"/>
    <w:rsid w:val="00C24C72"/>
    <w:rsid w:val="00C25A83"/>
    <w:rsid w:val="00C31A45"/>
    <w:rsid w:val="00C3388F"/>
    <w:rsid w:val="00C37E34"/>
    <w:rsid w:val="00C43691"/>
    <w:rsid w:val="00C6207F"/>
    <w:rsid w:val="00C62E9F"/>
    <w:rsid w:val="00CA2F28"/>
    <w:rsid w:val="00CB0F34"/>
    <w:rsid w:val="00CB229D"/>
    <w:rsid w:val="00CE6CB5"/>
    <w:rsid w:val="00CE7270"/>
    <w:rsid w:val="00D03C27"/>
    <w:rsid w:val="00D174D3"/>
    <w:rsid w:val="00DC19E9"/>
    <w:rsid w:val="00DF4708"/>
    <w:rsid w:val="00E2142D"/>
    <w:rsid w:val="00E63A39"/>
    <w:rsid w:val="00E67C95"/>
    <w:rsid w:val="00E836A6"/>
    <w:rsid w:val="00EA4400"/>
    <w:rsid w:val="00EA6323"/>
    <w:rsid w:val="00EB36BA"/>
    <w:rsid w:val="00EC65DF"/>
    <w:rsid w:val="00EE08DB"/>
    <w:rsid w:val="00EE193F"/>
    <w:rsid w:val="00EE4B19"/>
    <w:rsid w:val="00F20384"/>
    <w:rsid w:val="00F77E08"/>
    <w:rsid w:val="00FE0498"/>
    <w:rsid w:val="00FF234D"/>
    <w:rsid w:val="00FF26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Tekstrezerviranogmjesta" w:type="character">
    <w:name w:val="Placeholder Text"/>
    <w:basedOn w:val="Zadanifontodlomka"/>
    <w:uiPriority w:val="99"/>
    <w:semiHidden/>
    <w:rsid w:val="00B7494C"/>
    <w:rPr>
      <w:color w:val="808080"/>
      <w:bdr w:space="0" w:sz="0" w:color="auto" w:val="none"/>
      <w:shd w:fill="auto" w:color="auto" w:val="clear"/>
    </w:rPr>
  </w:style>
  <w:style w:customStyle="true" w:styleId="eSPISCCParagraphDefaultFont" w:type="character">
    <w:name w:val="eSPIS_CC_Paragraph Default Font"/>
    <w:basedOn w:val="Zadanifontodlomka"/>
    <w:rsid w:val="00B749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7494C"/>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49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494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539927469">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St-567/2015-12</izvorni_sadrzaj>
    <derivirana_varijabla naziv="DomainObject.Oznaka_1">St-567/2015-12</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St-567/2015</izvorni_sadrzaj>
    <derivirana_varijabla naziv="DomainObject.Predmet.OznakaBroj_1">St-567/2015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MESOPROMET LASIĆ d.o.o.</izvorni_sadrzaj>
    <derivirana_varijabla naziv="DomainObject.Predmet.ProtustrankaFormated_1">  MESOPROMET LASIĆ d.o.o.</derivirana_varijabla>
  </DomainObject.Predmet.ProtustrankaFormated>
  <DomainObject.Predmet.ProtustrankaFormatedOIB>
    <izvorni_sadrzaj>  MESOPROMET LASIĆ d.o.o., OIB 66692066072</izvorni_sadrzaj>
    <derivirana_varijabla naziv="DomainObject.Predmet.ProtustrankaFormatedOIB_1">  MESOPROMET LASIĆ d.o.o., OIB 66692066072</derivirana_varijabla>
  </DomainObject.Predmet.ProtustrankaFormatedOIB>
  <DomainObject.Predmet.ProtustrankaFormatedWithAdress>
    <izvorni_sadrzaj> MESOPROMET LASIĆ d.o.o., Donja Pačetina 64, 49223 Sveti Križ Začretje</izvorni_sadrzaj>
    <derivirana_varijabla naziv="DomainObject.Predmet.ProtustrankaFormatedWithAdress_1"> MESOPROMET LASIĆ d.o.o., Donja Pačetina 64, 49223 Sveti Križ Začretje</derivirana_varijabla>
  </DomainObject.Predmet.ProtustrankaFormatedWithAdress>
  <DomainObject.Predmet.ProtustrankaFormatedWithAdressOIB>
    <izvorni_sadrzaj> MESOPROMET LASIĆ d.o.o., OIB 66692066072, Donja Pačetina 64, 49223 Sveti Križ Začretje</izvorni_sadrzaj>
    <derivirana_varijabla naziv="DomainObject.Predmet.ProtustrankaFormatedWithAdressOIB_1"> MESOPROMET LASIĆ d.o.o., OIB 66692066072, Donja Pačetina 64, 49223 Sveti Križ Začretje</derivirana_varijabla>
  </DomainObject.Predmet.ProtustrankaFormatedWithAdressOIB>
  <DomainObject.Predmet.ProtustrankaWithAdress>
    <izvorni_sadrzaj>MESOPROMET LASIĆ d.o.o. Donja Pačetina 64, 49223 Sveti Križ Začretje</izvorni_sadrzaj>
    <derivirana_varijabla naziv="DomainObject.Predmet.ProtustrankaWithAdress_1">MESOPROMET LASIĆ d.o.o. Donja Pačetina 64, 49223 Sveti Križ Začretje</derivirana_varijabla>
  </DomainObject.Predmet.ProtustrankaWithAdress>
  <DomainObject.Predmet.ProtustrankaWithAdressOIB>
    <izvorni_sadrzaj>MESOPROMET LASIĆ d.o.o., OIB 66692066072, Donja Pačetina 64, 49223 Sveti Križ Začretje</izvorni_sadrzaj>
    <derivirana_varijabla naziv="DomainObject.Predmet.ProtustrankaWithAdressOIB_1">MESOPROMET LASIĆ d.o.o., OIB 66692066072, Donja Pačetina 64, 49223 Sveti Križ Začretje</derivirana_varijabla>
  </DomainObject.Predmet.ProtustrankaWithAdressOIB>
  <DomainObject.Predmet.ProtustrankaNazivFormated>
    <izvorni_sadrzaj>MESOPROMET LASIĆ d.o.o.</izvorni_sadrzaj>
    <derivirana_varijabla naziv="DomainObject.Predmet.ProtustrankaNazivFormated_1">MESOPROMET LASIĆ d.o.o.</derivirana_varijabla>
  </DomainObject.Predmet.ProtustrankaNazivFormated>
  <DomainObject.Predmet.ProtustrankaNazivFormatedOIB>
    <izvorni_sadrzaj>MESOPROMET LASIĆ d.o.o., OIB 66692066072</izvorni_sadrzaj>
    <derivirana_varijabla naziv="DomainObject.Predmet.ProtustrankaNazivFormatedOIB_1">MESOPROMET LASIĆ d.o.o., OIB 66692066072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MESOPROMET LASIĆ d.o.o.</item>
    </izvorni_sadrzaj>
    <derivirana_varijabla naziv="DomainObject.Predmet.ProtuStrankaListFormated_1">
      <item>MESOPROMET LASIĆ d.o.o.</item>
    </derivirana_varijabla>
  </DomainObject.Predmet.ProtuStrankaListFormated>
  <DomainObject.Predmet.ProtuStrankaListFormatedOIB>
    <izvorni_sadrzaj>
      <item>MESOPROMET LASIĆ d.o.o., OIB 66692066072</item>
    </izvorni_sadrzaj>
    <derivirana_varijabla naziv="DomainObject.Predmet.ProtuStrankaListFormatedOIB_1">
      <item>MESOPROMET LASIĆ d.o.o., OIB 66692066072</item>
    </derivirana_varijabla>
  </DomainObject.Predmet.ProtuStrankaListFormatedOIB>
  <DomainObject.Predmet.ProtuStrankaListFormatedWithAdress>
    <izvorni_sadrzaj>
      <item>MESOPROMET LASIĆ d.o.o., Donja Pačetina 64, 49223 Sveti Križ Začretje</item>
    </izvorni_sadrzaj>
    <derivirana_varijabla naziv="DomainObject.Predmet.ProtuStrankaListFormatedWithAdress_1">
      <item>MESOPROMET LASIĆ d.o.o., Donja Pačetina 64, 49223 Sveti Križ Začretje</item>
    </derivirana_varijabla>
  </DomainObject.Predmet.ProtuStrankaListFormatedWithAdress>
  <DomainObject.Predmet.ProtuStrankaListFormatedWithAdressOIB>
    <izvorni_sadrzaj>
      <item>MESOPROMET LASIĆ d.o.o., OIB 66692066072, Donja Pačetina 64, 49223 Sveti Križ Začretje</item>
    </izvorni_sadrzaj>
    <derivirana_varijabla naziv="DomainObject.Predmet.ProtuStrankaListFormatedWithAdressOIB_1">
      <item>MESOPROMET LASIĆ d.o.o., OIB 66692066072, Donja Pačetina 64, 49223 Sveti Križ Začretje</item>
    </derivirana_varijabla>
  </DomainObject.Predmet.ProtuStrankaListFormatedWithAdressOIB>
  <DomainObject.Predmet.ProtuStrankaListNazivFormated>
    <izvorni_sadrzaj>
      <item>MESOPROMET LASIĆ d.o.o.</item>
    </izvorni_sadrzaj>
    <derivirana_varijabla naziv="DomainObject.Predmet.ProtuStrankaListNazivFormated_1">
      <item>MESOPROMET LASIĆ d.o.o.</item>
    </derivirana_varijabla>
  </DomainObject.Predmet.ProtuStrankaListNazivFormated>
  <DomainObject.Predmet.ProtuStrankaListNazivFormatedOIB>
    <izvorni_sadrzaj>
      <item>MESOPROMET LASIĆ d.o.o., OIB 66692066072</item>
    </izvorni_sadrzaj>
    <derivirana_varijabla naziv="DomainObject.Predmet.ProtuStrankaListNazivFormatedOIB_1">
      <item>MESOPROMET LASIĆ d.o.o., OIB 66692066072</item>
    </derivirana_varijabla>
  </DomainObject.Predmet.ProtuStrankaListNazivFormatedOIB>
  <DomainObject.Predmet.OstaliListFormated>
    <izvorni_sadrzaj>
      <item>Rajka Jagmarević</item>
    </izvorni_sadrzaj>
    <derivirana_varijabla naziv="DomainObject.Predmet.OstaliListFormated_1">
      <item>Rajka Jagmarević</item>
    </derivirana_varijabla>
  </DomainObject.Predmet.OstaliListFormated>
  <DomainObject.Predmet.OstaliListFormatedOIB>
    <izvorni_sadrzaj>
      <item>Rajka Jagmarević, OIB 54873974132</item>
    </izvorni_sadrzaj>
    <derivirana_varijabla naziv="DomainObject.Predmet.OstaliListFormatedOIB_1">
      <item>Rajka Jagmarević, OIB 54873974132</item>
    </derivirana_varijabla>
  </DomainObject.Predmet.OstaliListFormatedOIB>
  <DomainObject.Predmet.OstaliListFormatedWithAdress>
    <izvorni_sadrzaj>
      <item>Rajka Jagmarević</item>
    </izvorni_sadrzaj>
    <derivirana_varijabla naziv="DomainObject.Predmet.OstaliListFormatedWithAdress_1">
      <item>Rajka Jagmarević</item>
    </derivirana_varijabla>
  </DomainObject.Predmet.OstaliListFormatedWithAdress>
  <DomainObject.Predmet.OstaliListFormatedWithAdressOIB>
    <izvorni_sadrzaj>
      <item>Rajka Jagmarević, OIB 54873974132</item>
    </izvorni_sadrzaj>
    <derivirana_varijabla naziv="DomainObject.Predmet.OstaliListFormatedWithAdressOIB_1">
      <item>Rajka Jagmarević, OIB 54873974132</item>
    </derivirana_varijabla>
  </DomainObject.Predmet.OstaliListFormatedWithAdressOIB>
  <DomainObject.Predmet.OstaliListNazivFormated>
    <izvorni_sadrzaj>
      <item>Rajka Jagmarević</item>
    </izvorni_sadrzaj>
    <derivirana_varijabla naziv="DomainObject.Predmet.OstaliListNazivFormated_1">
      <item>Rajka Jagmarević</item>
    </derivirana_varijabla>
  </DomainObject.Predmet.OstaliListNazivFormated>
  <DomainObject.Predmet.OstaliListNazivFormatedOIB>
    <izvorni_sadrzaj>
      <item>Rajka Jagmarević, OIB 54873974132</item>
    </izvorni_sadrzaj>
    <derivirana_varijabla naziv="DomainObject.Predmet.OstaliListNazivFormatedOIB_1">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St-567/2015-12</izvorni_sadrzaj>
    <derivirana_varijabla naziv="DomainObject.PoslovniBrojDokumenta_1">St-567/2015-12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MESOPROMET LASIĆ d.o.o.</izvorni_sadrzaj>
    <derivirana_varijabla naziv="DomainObject.Predmet.ProtustrankaIDrugi_1">MESOPROMET LASIĆ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MESOPROMET LASIĆ d.o.o., OIB 66692066072, Donja Pačetina 64, 49223 Sveti Križ Začretje</izvorni_sadrzaj>
    <derivirana_varijabla naziv="DomainObject.Predmet.ProtustrankaIDrugiAdressOIB_1">MESOPROMET LASIĆ d.o.o., OIB 66692066072, Donja Pačetina 64,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MESOPROMET LASIĆ d.o.o.</item>
      <item>Rajka Jagmarević</item>
    </izvorni_sadrzaj>
    <derivirana_varijabla naziv="DomainObject.Predmet.SudioniciListNaziv_1">
      <item>FINA Regionalni centar Zagreb</item>
      <item>MESOPROMET LASIĆ d.o.o.</item>
      <item>Rajka Jagmarević</item>
    </derivirana_varijabla>
  </DomainObject.Predmet.SudioniciListNaziv>
  <DomainObject.Predmet.SudioniciListAdressOIB>
    <izvorni_sadrzaj>
      <item>FINA Regionalni centar Zagreb, OIB 85821130368, Ilica 307,10000 Zagreb</item>
      <item>MESOPROMET LASIĆ d.o.o., OIB 66692066072, Donja Pačetina 64,49223 Sveti Križ Začretje</item>
      <item>Rajka Jagmarević, OIB 54873974132</item>
    </izvorni_sadrzaj>
    <derivirana_varijabla naziv="DomainObject.Predmet.SudioniciListAdressOIB_1">
      <item>FINA Regionalni centar Zagreb, OIB 85821130368, Ilica 307,10000 Zagreb</item>
      <item>MESOPROMET LASIĆ d.o.o., OIB 66692066072, Donja Pačetina 64,49223 Sveti Križ Začretje</item>
      <item>Rajka Jagmarević, OIB 54873974132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66692066072</item>
      <item>, OIB 54873974132</item>
    </izvorni_sadrzaj>
    <derivirana_varijabla naziv="DomainObject.Predmet.SudioniciListNazivOIB_1">
      <item>, OIB 85821130368</item>
      <item>, OIB 66692066072</item>
      <item>, OIB 54873974132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889AE7-6364-40F0-A6E6-95BEA922BF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1009</properties:Words>
  <properties:Characters>5582</properties:Characters>
  <properties:Lines>132</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6713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2015-11-04T10:02:00Z</dcterms:created>
  <dc:creator>Ante</dc:creator>
  <cp:lastModifiedBy>Ivanka Lukač</cp:lastModifiedBy>
  <cp:lastPrinted>2015-11-04T10:13:00Z</cp:lastPrinted>
  <dcterms:modified xmlns:xsi="http://www.w3.org/2001/XMLSchema-instance" xsi:type="dcterms:W3CDTF">2015-11-04T10:55:00Z</dcterms:modified>
  <cp:revision>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St-567/2015-12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