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95e7" w14:paraId="15d95e7" w:rsidRDefault="00662401" w:rsidP="00370939" w:rsidR="00594564" w:rsidRPr="0037093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9St-52/2015</w:t>
      </w:r>
    </w:p>
    <w:p w:rsidRDefault="00370939" w:rsidR="00370939"/>
    <w:p w:rsidRDefault="00370939" w:rsidR="00370939"/>
    <w:p w:rsidRDefault="00370939" w:rsidP="00370939" w:rsidR="003709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370939" w:rsidP="00370939" w:rsidR="003709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370939" w:rsidP="00370939" w:rsidR="003709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370939" w:rsidP="00370939" w:rsidR="003709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70939" w:rsidP="00370939" w:rsidR="00370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RV A T S K A</w:t>
      </w:r>
    </w:p>
    <w:p w:rsidRDefault="00370939" w:rsidP="00370939" w:rsidR="00370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70939" w:rsidP="00370939" w:rsidR="00370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0939" w:rsidP="00370939" w:rsidR="00370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70939" w:rsidP="00370939" w:rsidR="00370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0939" w:rsidP="00370939" w:rsidR="00370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stečajnom sucu Tereziji Goreta, u stečajnom postupku nad dužnikom </w:t>
      </w:r>
      <w:r w:rsidR="00662401" w:rsidRPr="00662401">
        <w:rPr>
          <w:rFonts w:cs="Times New Roman" w:hAnsi="Times New Roman" w:ascii="Times New Roman"/>
          <w:sz w:val="24"/>
          <w:szCs w:val="24"/>
        </w:rPr>
        <w:t>DABRO d.o.o. 'u stečaju' iz Šibenika, Tijatska 12, OIB: 90152555646, zastupan po stečajnom upravitelju Ivica Matas, dipl. iur. iz Šibenika</w:t>
      </w:r>
      <w:r w:rsidR="00662401">
        <w:rPr>
          <w:rFonts w:cs="Times New Roman" w:hAnsi="Times New Roman" w:ascii="Times New Roman"/>
          <w:sz w:val="24"/>
          <w:szCs w:val="24"/>
        </w:rPr>
        <w:t>, dana 26</w:t>
      </w:r>
      <w:r>
        <w:rPr>
          <w:rFonts w:cs="Times New Roman" w:hAnsi="Times New Roman" w:ascii="Times New Roman"/>
          <w:sz w:val="24"/>
          <w:szCs w:val="24"/>
        </w:rPr>
        <w:t>. Listopada 2016.g.</w:t>
      </w:r>
    </w:p>
    <w:p w:rsidRDefault="00370939" w:rsidP="00370939" w:rsidR="00370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0939" w:rsidP="00370939" w:rsidR="003709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</w:t>
      </w:r>
    </w:p>
    <w:p w:rsidRDefault="001127D1" w:rsidP="00370939" w:rsidR="001127D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27D1" w:rsidP="001127D1" w:rsidR="001127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127D1" w:rsidP="001127D1" w:rsidR="008B6A31">
      <w:pPr>
        <w:pStyle w:val="Bezproreda"/>
        <w:numPr>
          <w:ilvl w:val="0"/>
          <w:numId w:val="2"/>
        </w:numPr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876B58">
        <w:rPr>
          <w:rFonts w:cs="Times New Roman" w:hAnsi="Times New Roman" w:ascii="Times New Roman"/>
          <w:sz w:val="24"/>
          <w:szCs w:val="24"/>
        </w:rPr>
        <w:t xml:space="preserve">Iz iznosa cijene dobivene prodajom </w:t>
      </w:r>
      <w:r w:rsidR="00662401" w:rsidRPr="00876B58">
        <w:rPr>
          <w:rFonts w:cs="Times New Roman" w:hAnsi="Times New Roman" w:ascii="Times New Roman"/>
          <w:sz w:val="24"/>
          <w:szCs w:val="24"/>
        </w:rPr>
        <w:t>bagera – gusjeničara, serijski broj proizvodnje K40092</w:t>
      </w:r>
      <w:r w:rsidR="00700D2D" w:rsidRPr="00876B58">
        <w:rPr>
          <w:rFonts w:cs="Times New Roman" w:hAnsi="Times New Roman" w:ascii="Times New Roman"/>
          <w:sz w:val="24"/>
          <w:szCs w:val="24"/>
        </w:rPr>
        <w:t>,</w:t>
      </w:r>
      <w:r w:rsidR="00662401" w:rsidRPr="00876B58">
        <w:rPr>
          <w:rFonts w:cs="Times New Roman" w:hAnsi="Times New Roman" w:ascii="Times New Roman"/>
          <w:sz w:val="24"/>
          <w:szCs w:val="24"/>
        </w:rPr>
        <w:t xml:space="preserve"> Marka: KOMATSU, model: PC210-7K, godina proizvodnje 2002.g, </w:t>
      </w:r>
      <w:r w:rsidR="00700D2D" w:rsidRPr="00876B58">
        <w:rPr>
          <w:rFonts w:cs="Times New Roman" w:hAnsi="Times New Roman" w:ascii="Times New Roman"/>
          <w:sz w:val="24"/>
          <w:szCs w:val="24"/>
        </w:rPr>
        <w:t xml:space="preserve"> </w:t>
      </w:r>
      <w:r w:rsidR="00662401" w:rsidRPr="00876B58">
        <w:rPr>
          <w:rFonts w:cs="Times New Roman" w:hAnsi="Times New Roman" w:ascii="Times New Roman"/>
          <w:sz w:val="24"/>
          <w:szCs w:val="24"/>
        </w:rPr>
        <w:t xml:space="preserve"> Visokogradnja d.o.o.</w:t>
      </w:r>
      <w:r w:rsidR="00876B58" w:rsidRPr="00876B58">
        <w:rPr>
          <w:rFonts w:cs="Times New Roman" w:hAnsi="Times New Roman" w:ascii="Times New Roman"/>
          <w:sz w:val="24"/>
          <w:szCs w:val="24"/>
        </w:rPr>
        <w:t xml:space="preserve">, Tijatska 12, </w:t>
      </w:r>
      <w:r w:rsidR="00662401" w:rsidRPr="00876B58">
        <w:rPr>
          <w:rFonts w:cs="Times New Roman" w:hAnsi="Times New Roman" w:ascii="Times New Roman"/>
          <w:sz w:val="24"/>
          <w:szCs w:val="24"/>
        </w:rPr>
        <w:t>Šibenik</w:t>
      </w:r>
      <w:r w:rsidR="00700D2D" w:rsidRPr="00876B58">
        <w:rPr>
          <w:rFonts w:cs="Times New Roman" w:hAnsi="Times New Roman" w:ascii="Times New Roman"/>
          <w:sz w:val="24"/>
          <w:szCs w:val="24"/>
        </w:rPr>
        <w:t>,</w:t>
      </w:r>
      <w:r w:rsidR="00876B58" w:rsidRPr="00876B58">
        <w:rPr>
          <w:rFonts w:cs="Times New Roman" w:hAnsi="Times New Roman" w:ascii="Times New Roman"/>
          <w:sz w:val="24"/>
          <w:szCs w:val="24"/>
        </w:rPr>
        <w:t xml:space="preserve"> OIB: 34715955793</w:t>
      </w:r>
      <w:r w:rsidR="00700D2D" w:rsidRPr="00876B58">
        <w:rPr>
          <w:rFonts w:cs="Times New Roman" w:hAnsi="Times New Roman" w:ascii="Times New Roman"/>
          <w:sz w:val="24"/>
          <w:szCs w:val="24"/>
        </w:rPr>
        <w:t xml:space="preserve"> koji je uplatio kupovninu dana </w:t>
      </w:r>
      <w:r w:rsidR="00876B58" w:rsidRPr="00876B58">
        <w:rPr>
          <w:rFonts w:cs="Times New Roman" w:hAnsi="Times New Roman" w:ascii="Times New Roman"/>
          <w:sz w:val="24"/>
          <w:szCs w:val="24"/>
        </w:rPr>
        <w:t>13. listopada 2016</w:t>
      </w:r>
      <w:r w:rsidR="00700D2D" w:rsidRPr="00876B58">
        <w:rPr>
          <w:rFonts w:cs="Times New Roman" w:hAnsi="Times New Roman" w:ascii="Times New Roman"/>
          <w:sz w:val="24"/>
          <w:szCs w:val="24"/>
        </w:rPr>
        <w:t xml:space="preserve">.g.u iznosu od </w:t>
      </w:r>
      <w:r w:rsidR="00876B58" w:rsidRPr="00876B58">
        <w:rPr>
          <w:rFonts w:cs="Times New Roman" w:hAnsi="Times New Roman" w:ascii="Times New Roman"/>
          <w:sz w:val="24"/>
          <w:szCs w:val="24"/>
        </w:rPr>
        <w:t>162.000,00</w:t>
      </w:r>
      <w:r w:rsidR="00700D2D" w:rsidRPr="00876B58">
        <w:rPr>
          <w:rFonts w:cs="Times New Roman" w:hAnsi="Times New Roman" w:ascii="Times New Roman"/>
          <w:sz w:val="24"/>
          <w:szCs w:val="24"/>
        </w:rPr>
        <w:t xml:space="preserve"> kuna, </w:t>
      </w:r>
      <w:r w:rsidR="00876B58">
        <w:rPr>
          <w:rFonts w:cs="Times New Roman" w:hAnsi="Times New Roman" w:ascii="Times New Roman"/>
          <w:sz w:val="24"/>
          <w:szCs w:val="24"/>
        </w:rPr>
        <w:t xml:space="preserve"> sa uključenim troškovima PDV-a namiruju se </w:t>
      </w:r>
    </w:p>
    <w:p w:rsidRDefault="00876B58" w:rsidP="00876B58" w:rsidR="00876B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6B58" w:rsidP="00876B58" w:rsidR="00876B5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stečajnog postupka u iznosu od 6.480,00 kuna</w:t>
      </w:r>
      <w:r w:rsidR="004C580C">
        <w:rPr>
          <w:rFonts w:cs="Times New Roman" w:hAnsi="Times New Roman" w:ascii="Times New Roman"/>
          <w:sz w:val="24"/>
          <w:szCs w:val="24"/>
        </w:rPr>
        <w:t>, temeljem čl. 170. SZ-a.</w:t>
      </w:r>
    </w:p>
    <w:p w:rsidRDefault="00876B58" w:rsidP="00876B58" w:rsidR="00876B58" w:rsidRPr="00876B5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="00876B58">
        <w:rPr>
          <w:rFonts w:cs="Times New Roman" w:hAnsi="Times New Roman" w:ascii="Times New Roman"/>
          <w:sz w:val="24"/>
          <w:szCs w:val="24"/>
        </w:rPr>
        <w:t xml:space="preserve">H-ABDUCO d.o.o., Zagreb, Slavonska avenija 6A, OIB: </w:t>
      </w:r>
      <w:r w:rsidR="00876B58" w:rsidRPr="00876B58">
        <w:rPr>
          <w:rFonts w:cs="Times New Roman" w:hAnsi="Times New Roman" w:ascii="Times New Roman"/>
          <w:sz w:val="24"/>
          <w:szCs w:val="24"/>
        </w:rPr>
        <w:t>13667298928</w:t>
      </w:r>
      <w:r w:rsidR="00876B58">
        <w:rPr>
          <w:rFonts w:cs="Times New Roman" w:hAnsi="Times New Roman" w:ascii="Times New Roman"/>
          <w:sz w:val="24"/>
          <w:szCs w:val="24"/>
        </w:rPr>
        <w:t>, djelomično, u iznosu od 123.120,00 kuna.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2.Žalba protiv ovog rješenja ne odgađa isplatu. 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Obrazloženje </w:t>
      </w:r>
    </w:p>
    <w:p w:rsidRDefault="008B6A31" w:rsidP="008B6A31" w:rsidR="008B6A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3F3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 stečajnom postupku </w:t>
      </w:r>
      <w:r w:rsidR="00876B58">
        <w:rPr>
          <w:rFonts w:cs="Times New Roman" w:hAnsi="Times New Roman" w:ascii="Times New Roman"/>
          <w:sz w:val="24"/>
          <w:szCs w:val="24"/>
        </w:rPr>
        <w:t>na drugom ročištu javne dražbe prodan je bager za iznos od 162.000,00 kn</w:t>
      </w:r>
      <w:r w:rsidR="004C580C">
        <w:rPr>
          <w:rFonts w:cs="Times New Roman" w:hAnsi="Times New Roman" w:ascii="Times New Roman"/>
          <w:sz w:val="24"/>
          <w:szCs w:val="24"/>
        </w:rPr>
        <w:t>, sa uključenim PDV-om.</w:t>
      </w:r>
    </w:p>
    <w:p w:rsidRDefault="00876B58" w:rsidP="008B6A31" w:rsidR="008B6A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B6A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76B58" w:rsidP="008B6A31" w:rsidR="00876B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kupac uplatio kupovninu u iznosu od 162.000,00 kn sa PDV-om, to se stoga, temeljem čl. 170. Stečajnog zakona prvo namiruju troškove stečajnog postupka, a kako je prema izvješću stečajnog upravitelja trošak stečajnog postupka bi</w:t>
      </w:r>
      <w:r w:rsidR="004C580C">
        <w:rPr>
          <w:rFonts w:cs="Times New Roman" w:hAnsi="Times New Roman" w:ascii="Times New Roman"/>
          <w:sz w:val="24"/>
          <w:szCs w:val="24"/>
        </w:rPr>
        <w:t xml:space="preserve"> bio u iznosu od 6.480,00 kuna, to je taj iznos troškova stečajnog postupka i namiren. </w:t>
      </w:r>
    </w:p>
    <w:p w:rsidRDefault="003F3FB6" w:rsidP="008B6A31" w:rsidR="003F3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3FB6" w:rsidP="003F3FB6" w:rsidR="003F3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stečajni spis utvrđeno je da razlučni vjerovnik H-ABDUCO d.o.o., Zagreb, Slavonska avenija 6A, OIB: </w:t>
      </w:r>
      <w:r w:rsidRPr="00876B58">
        <w:rPr>
          <w:rFonts w:cs="Times New Roman" w:hAnsi="Times New Roman" w:ascii="Times New Roman"/>
          <w:sz w:val="24"/>
          <w:szCs w:val="24"/>
        </w:rPr>
        <w:t>13667298928</w:t>
      </w:r>
      <w:r>
        <w:rPr>
          <w:rFonts w:cs="Times New Roman" w:hAnsi="Times New Roman" w:ascii="Times New Roman"/>
          <w:sz w:val="24"/>
          <w:szCs w:val="24"/>
        </w:rPr>
        <w:t xml:space="preserve"> ima tražbine u iznosu od 1.502.984,19 kuna.</w:t>
      </w:r>
    </w:p>
    <w:p w:rsidRDefault="003F3FB6" w:rsidP="003F3FB6" w:rsidR="003F3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3FB6" w:rsidP="008B6A31" w:rsidR="008B6A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k</w:t>
      </w:r>
      <w:r w:rsidR="008B6A31">
        <w:rPr>
          <w:rFonts w:cs="Times New Roman" w:hAnsi="Times New Roman" w:ascii="Times New Roman"/>
          <w:sz w:val="24"/>
          <w:szCs w:val="24"/>
        </w:rPr>
        <w:t xml:space="preserve">ako se namirenje razlučnih vjerovnika obavlja prema pravilima ovršnog postupka, dakle, prema odredbama čl. 166. Ovršnog zakona, nakon odbitka PDV-a, preostao je za namirenje ovog razlučnog vjerovnika iznos od </w:t>
      </w:r>
      <w:r>
        <w:rPr>
          <w:rFonts w:cs="Times New Roman" w:hAnsi="Times New Roman" w:ascii="Times New Roman"/>
          <w:sz w:val="24"/>
          <w:szCs w:val="24"/>
        </w:rPr>
        <w:t xml:space="preserve">123.120,00 </w:t>
      </w:r>
      <w:r w:rsidR="008B6A31">
        <w:rPr>
          <w:rFonts w:cs="Times New Roman" w:hAnsi="Times New Roman" w:ascii="Times New Roman"/>
          <w:sz w:val="24"/>
          <w:szCs w:val="24"/>
        </w:rPr>
        <w:t xml:space="preserve">kn, koji iznos pripada </w:t>
      </w:r>
      <w:r w:rsidR="008B6A31">
        <w:rPr>
          <w:rFonts w:cs="Times New Roman" w:hAnsi="Times New Roman" w:ascii="Times New Roman"/>
          <w:sz w:val="24"/>
          <w:szCs w:val="24"/>
        </w:rPr>
        <w:lastRenderedPageBreak/>
        <w:t xml:space="preserve">razlučnom vjerovniku </w:t>
      </w:r>
      <w:r w:rsidR="00876B58">
        <w:rPr>
          <w:rFonts w:cs="Times New Roman" w:hAnsi="Times New Roman" w:ascii="Times New Roman"/>
          <w:sz w:val="24"/>
          <w:szCs w:val="24"/>
        </w:rPr>
        <w:t xml:space="preserve">H-ABDUCO d.o.o., Zagreb, Slavonska avenija 6A, OIB: </w:t>
      </w:r>
      <w:r w:rsidR="00876B58" w:rsidRPr="00876B58">
        <w:rPr>
          <w:rFonts w:cs="Times New Roman" w:hAnsi="Times New Roman" w:ascii="Times New Roman"/>
          <w:sz w:val="24"/>
          <w:szCs w:val="24"/>
        </w:rPr>
        <w:t>13667298928</w:t>
      </w:r>
      <w:r w:rsidR="00876B58">
        <w:rPr>
          <w:rFonts w:cs="Times New Roman" w:hAnsi="Times New Roman" w:ascii="Times New Roman"/>
          <w:sz w:val="24"/>
          <w:szCs w:val="24"/>
        </w:rPr>
        <w:t xml:space="preserve"> </w:t>
      </w:r>
      <w:r w:rsidR="008B6A31">
        <w:rPr>
          <w:rFonts w:cs="Times New Roman" w:hAnsi="Times New Roman" w:ascii="Times New Roman"/>
          <w:sz w:val="24"/>
          <w:szCs w:val="24"/>
        </w:rPr>
        <w:t xml:space="preserve"> u cijelosti, čime je njegova tražbina namirena djelomično. 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F3FB6" w:rsidP="008B6A31" w:rsidR="008B6A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26</w:t>
      </w:r>
      <w:r w:rsidR="008B6A31">
        <w:rPr>
          <w:rFonts w:cs="Times New Roman" w:hAnsi="Times New Roman" w:ascii="Times New Roman"/>
          <w:sz w:val="24"/>
          <w:szCs w:val="24"/>
        </w:rPr>
        <w:t>. Listopada 2016.g.</w:t>
      </w:r>
    </w:p>
    <w:p w:rsidRDefault="008B6A31" w:rsidP="008B6A31" w:rsidR="008B6A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8B6A31" w:rsidP="008B6A31" w:rsidR="008B6A3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primitka pisanog otpravka. Žalba se podnosi ovom sudu za Visoki Trgovački sud RH u dovoljnom broju primjeraka za sud i stranke.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-stečajnom upravitelju </w:t>
      </w:r>
      <w:r w:rsidR="003F3FB6">
        <w:rPr>
          <w:rFonts w:cs="Times New Roman" w:hAnsi="Times New Roman" w:ascii="Times New Roman"/>
          <w:sz w:val="24"/>
          <w:szCs w:val="24"/>
        </w:rPr>
        <w:t>Ivica Matas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-Razlučnom vjerovniku </w:t>
      </w:r>
      <w:r w:rsidR="003F3FB6">
        <w:rPr>
          <w:rFonts w:cs="Times New Roman" w:hAnsi="Times New Roman" w:ascii="Times New Roman"/>
          <w:sz w:val="24"/>
          <w:szCs w:val="24"/>
        </w:rPr>
        <w:t>H-ABDUCO d.o.o.</w:t>
      </w:r>
    </w:p>
    <w:p w:rsidRDefault="008B6A31" w:rsidP="008B6A31" w:rsidR="008B6A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-e – oglasna ploča </w:t>
      </w:r>
    </w:p>
    <w:p w:rsidRDefault="008B6A31" w:rsidP="008B6A31" w:rsidR="008B6A31" w:rsidRPr="003709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8B6A31" w:rsidRPr="003709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21E13"/>
    <w:multiLevelType w:val="hybridMultilevel"/>
    <w:tmpl w:val="435A2D44"/>
    <w:lvl w:tplc="6AEC39FE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DF15FCD"/>
    <w:multiLevelType w:val="hybridMultilevel"/>
    <w:tmpl w:val="76A8900C"/>
    <w:lvl w:tplc="041A000F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7C85"/>
    <w:rsid w:val="00021854"/>
    <w:rsid w:val="001127D1"/>
    <w:rsid w:val="00123099"/>
    <w:rsid w:val="00370939"/>
    <w:rsid w:val="003F3FB6"/>
    <w:rsid w:val="004C580C"/>
    <w:rsid w:val="00594564"/>
    <w:rsid w:val="00662401"/>
    <w:rsid w:val="00700D2D"/>
    <w:rsid w:val="00876B58"/>
    <w:rsid w:val="008B6A31"/>
    <w:rsid w:val="00A47C85"/>
    <w:rsid w:val="00C230B4"/>
    <w:rsid w:val="00FB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7093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21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8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8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8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8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7093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21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8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8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8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8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21.10.16. - u steč.pisarnici</izvorni_sadrzaj>
    <derivirana_varijabla naziv="DomainObject.Predmet.PrimjedbaSuca_1">- uvid 21.10.16. - u steč.pisarnici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DABRO d.o.o. za građevinarstvo i trgovinu</izvorni_sadrzaj>
    <derivirana_varijabla naziv="DomainObject.Predmet.ProtustrankaFormated_1">  DABRO d.o.o. za građevinarstvo i trgovinu</derivirana_varijabla>
  </DomainObject.Predmet.ProtustrankaFormated>
  <DomainObject.Predmet.ProtustrankaFormatedOIB>
    <izvorni_sadrzaj>  DABRO d.o.o. za građevinarstvo i trgovinu, OIB 90152555646</izvorni_sadrzaj>
    <derivirana_varijabla naziv="DomainObject.Predmet.ProtustrankaFormatedOIB_1">  DABRO d.o.o. za građevinarstvo i trgovinu, OIB 90152555646</derivirana_varijabla>
  </DomainObject.Predmet.ProtustrankaFormatedOIB>
  <DomainObject.Predmet.ProtustrankaFormatedWithAdress>
    <izvorni_sadrzaj> DABRO d.o.o. za građevinarstvo i trgovinu, Tijatska 12, 22000 Šibenik</izvorni_sadrzaj>
    <derivirana_varijabla naziv="DomainObject.Predmet.ProtustrankaFormatedWithAdress_1"> DABRO d.o.o. za građevinarstvo i trgovinu, Tijatska 12, 22000 Šibenik</derivirana_varijabla>
  </DomainObject.Predmet.ProtustrankaFormatedWithAdress>
  <DomainObject.Predmet.ProtustrankaFormatedWithAdressOIB>
    <izvorni_sadrzaj> DABRO d.o.o. za građevinarstvo i trgovinu, OIB 90152555646, Tijatska 12, 22000 Šibenik</izvorni_sadrzaj>
    <derivirana_varijabla naziv="DomainObject.Predmet.ProtustrankaFormatedWithAdressOIB_1"> DABRO d.o.o. za građevinarstvo i trgovinu, OIB 90152555646, Tijatska 12, 22000 Šibenik</derivirana_varijabla>
  </DomainObject.Predmet.ProtustrankaFormatedWithAdressOIB>
  <DomainObject.Predmet.ProtustrankaWithAdress>
    <izvorni_sadrzaj>DABRO d.o.o. za građevinarstvo i trgovinu Tijatska 12, 22000 Šibenik</izvorni_sadrzaj>
    <derivirana_varijabla naziv="DomainObject.Predmet.ProtustrankaWithAdress_1">DABRO d.o.o. za građevinarstvo i trgovinu Tijatska 12, 22000 Šibenik</derivirana_varijabla>
  </DomainObject.Predmet.ProtustrankaWithAdress>
  <DomainObject.Predmet.ProtustrankaWithAdressOIB>
    <izvorni_sadrzaj>DABRO d.o.o. za građevinarstvo i trgovinu, OIB 90152555646, Tijatska 12, 22000 Šibenik</izvorni_sadrzaj>
    <derivirana_varijabla naziv="DomainObject.Predmet.ProtustrankaWithAdressOIB_1">DABRO d.o.o. za građevinarstvo i trgovinu, OIB 90152555646, Tijatska 12, 22000 Šibenik</derivirana_varijabla>
  </DomainObject.Predmet.ProtustrankaWithAdressOIB>
  <DomainObject.Predmet.ProtustrankaNazivFormated>
    <izvorni_sadrzaj>DABRO d.o.o. za građevinarstvo i trgovinu</izvorni_sadrzaj>
    <derivirana_varijabla naziv="DomainObject.Predmet.ProtustrankaNazivFormated_1">DABRO d.o.o. za građevinarstvo i trgovinu</derivirana_varijabla>
  </DomainObject.Predmet.ProtustrankaNazivFormated>
  <DomainObject.Predmet.ProtustrankaNazivFormatedOIB>
    <izvorni_sadrzaj>DABRO d.o.o. za građevinarstvo i trgovinu, OIB 90152555646</izvorni_sadrzaj>
    <derivirana_varijabla naziv="DomainObject.Predmet.ProtustrankaNazivFormatedOIB_1">DABRO d.o.o. za građevinarstvo i trgovinu, OIB 90152555646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Šibenik, OIB 18683136487 zastupanog po punomoćniku ŽDO U ŠIBENIKU - Građansko-upravni odjel</izvorni_sadrzaj>
    <derivirana_varijabla naziv="DomainObject.Predmet.StrankaFormatedOIB_1">  RHMF POREZNA UPRAVA - Područni ured Šibenik, OIB 18683136487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Šibenik, OIB 18683136487 zastupanog po punomoćniku ŽDO U ŠIBENIKU - Građansko-upravni odjel</izvorni_sadrzaj>
    <derivirana_varijabla naziv="DomainObject.Predmet.StrankaFormatedWithAdressOIB_1"> RHMF POREZNA UPRAVA - Područni ured Šibenik, OIB 18683136487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Šibenik, OIB 18683136487</izvorni_sadrzaj>
    <derivirana_varijabla naziv="DomainObject.Predmet.StrankaWithAdressOIB_1">RHMF POREZNA UPRAVA - Područni ured Šibenik, OIB 18683136487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Šibenik, OIB 18683136487</izvorni_sadrzaj>
    <derivirana_varijabla naziv="DomainObject.Predmet.StrankaNazivFormatedOIB_1">RHMF POREZNA UPRAVA -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Šibenik, OIB 18683136487 zastupanog po punomoćniku ŽDO U ŠIBENIKU - Građansko-upravni odjel</item>
    </izvorni_sadrzaj>
    <derivirana_varijabla naziv="DomainObject.Predmet.StrankaListFormatedOIB_1">
      <item>RHMF POREZNA UPRAVA - Područni ured Šibenik,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Šibenik, OIB 18683136487 zastupanog po punomoćniku ŽDO U ŠIBENIKU - Građansko-upravni odjel</item>
    </izvorni_sadrzaj>
    <derivirana_varijabla naziv="DomainObject.Predmet.StrankaListFormatedWithAdressOIB_1">
      <item>RHMF POREZNA UPRAVA - Područni ured Šibenik,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Šibenik, OIB 18683136487</item>
    </izvorni_sadrzaj>
    <derivirana_varijabla naziv="DomainObject.Predmet.StrankaListNazivFormatedOIB_1">
      <item>RHMF POREZNA UPRAVA - Područni ured Šibenik, OIB 18683136487</item>
    </derivirana_varijabla>
  </DomainObject.Predmet.StrankaListNazivFormatedOIB>
  <DomainObject.Predmet.ProtuStrankaListFormated>
    <izvorni_sadrzaj>
      <item>DABRO d.o.o. za građevinarstvo i trgovinu</item>
    </izvorni_sadrzaj>
    <derivirana_varijabla naziv="DomainObject.Predmet.ProtuStrankaListFormated_1">
      <item>DABRO d.o.o. za građevinarstvo i trgovinu</item>
    </derivirana_varijabla>
  </DomainObject.Predmet.ProtuStrankaListFormated>
  <DomainObject.Predmet.ProtuStrankaListFormatedOIB>
    <izvorni_sadrzaj>
      <item>DABRO d.o.o. za građevinarstvo i trgovinu, OIB 90152555646</item>
    </izvorni_sadrzaj>
    <derivirana_varijabla naziv="DomainObject.Predmet.ProtuStrankaListFormatedOIB_1">
      <item>DABRO d.o.o. za građevinarstvo i trgovinu, OIB 90152555646</item>
    </derivirana_varijabla>
  </DomainObject.Predmet.ProtuStrankaListFormatedOIB>
  <DomainObject.Predmet.ProtuStrankaListFormatedWithAdress>
    <izvorni_sadrzaj>
      <item>DABRO d.o.o. za građevinarstvo i trgovinu, Tijatska 12, 22000 Šibenik</item>
    </izvorni_sadrzaj>
    <derivirana_varijabla naziv="DomainObject.Predmet.ProtuStrankaListFormatedWithAdress_1">
      <item>DABRO d.o.o. za građevinarstvo i trgovinu, Tijatska 12, 22000 Šibenik</item>
    </derivirana_varijabla>
  </DomainObject.Predmet.ProtuStrankaListFormatedWithAdress>
  <DomainObject.Predmet.ProtuStrankaListFormatedWithAdressOIB>
    <izvorni_sadrzaj>
      <item>DABRO d.o.o. za građevinarstvo i trgovinu, OIB 90152555646, Tijatska 12, 22000 Šibenik</item>
    </izvorni_sadrzaj>
    <derivirana_varijabla naziv="DomainObject.Predmet.ProtuStrankaListFormatedWithAdressOIB_1">
      <item>DABRO d.o.o. za građevinarstvo i trgovinu, OIB 90152555646, Tijatska 12, 22000 Šibenik</item>
    </derivirana_varijabla>
  </DomainObject.Predmet.ProtuStrankaListFormatedWithAdressOIB>
  <DomainObject.Predmet.ProtuStrankaListNazivFormated>
    <izvorni_sadrzaj>
      <item>DABRO d.o.o. za građevinarstvo i trgovinu</item>
    </izvorni_sadrzaj>
    <derivirana_varijabla naziv="DomainObject.Predmet.ProtuStrankaListNazivFormated_1">
      <item>DABRO d.o.o. za građevinarstvo i trgovinu</item>
    </derivirana_varijabla>
  </DomainObject.Predmet.ProtuStrankaListNazivFormated>
  <DomainObject.Predmet.ProtuStrankaListNazivFormatedOIB>
    <izvorni_sadrzaj>
      <item>DABRO d.o.o. za građevinarstvo i trgovinu, OIB 90152555646</item>
    </izvorni_sadrzaj>
    <derivirana_varijabla naziv="DomainObject.Predmet.ProtuStrankaListNazivFormatedOIB_1">
      <item>DABRO d.o.o. za građevinarstvo i trgovinu, OIB 90152555646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Ivica Matas</item>
    </izvorni_sadrzaj>
    <derivirana_varijabla naziv="DomainObject.Predmet.OstaliListFormated_1">
      <item>ŽDO U ŠIBENIKU - Građansko-upravni odjel punomoćnik sudionika u postupku RHMF POREZNA UPRAVA - Područni ured Šibenik</item>
      <item>Ivica Matas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Ivica Matas, OIB 98549799157</item>
    </izvorni_sadrzaj>
    <derivirana_varijabla naziv="DomainObject.Predmet.OstaliListFormatedOIB_1">
      <item>ŽDO U ŠIBENIKU - Građansko-upravni odjel punomoćnik sudionika u postupku RHMF POREZNA UPRAVA - Područni ured Šibenik</item>
      <item>Ivica Matas, OIB 98549799157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Ivica Matas, Put Gimnazije 55,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Ivica Matas, Put Gimnazije 55, 22000 Šibenik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Ivica Matas, OIB 98549799157, Put Gimnazije 55, 22000 Šibenik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Ivica Matas, OIB 98549799157, Put Gimnazije 55, 22000 Šibenik</item>
    </derivirana_varijabla>
  </DomainObject.Predmet.OstaliListFormatedWithAdressOIB>
  <DomainObject.Predmet.OstaliListNazivFormated>
    <izvorni_sadrzaj>
      <item>ŽDO U ŠIBENIKU - Građansko-upravni odjel</item>
      <item>Ivica Matas</item>
    </izvorni_sadrzaj>
    <derivirana_varijabla naziv="DomainObject.Predmet.OstaliListNazivFormated_1">
      <item>ŽDO U ŠIBENIKU - Građansko-upravni odjel</item>
      <item>Ivica Matas</item>
    </derivirana_varijabla>
  </DomainObject.Predmet.OstaliListNazivFormated>
  <DomainObject.Predmet.OstaliListNazivFormatedOIB>
    <izvorni_sadrzaj>
      <item>ŽDO U ŠIBENIKU - Građansko-upravni odjel</item>
      <item>Ivica Matas, OIB 98549799157</item>
    </izvorni_sadrzaj>
    <derivirana_varijabla naziv="DomainObject.Predmet.OstaliListNazivFormatedOIB_1">
      <item>ŽDO U ŠIBENIKU - Građansko-upravni odjel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DABRO d.o.o. za građevinarstvo i trgovinu</izvorni_sadrzaj>
    <derivirana_varijabla naziv="DomainObject.Predmet.ProtustrankaIDrugi_1">DABRO d.o.o. za građevinarstvo i trgovinu</derivirana_varijabla>
  </DomainObject.Predmet.ProtustrankaIDrugi>
  <DomainObject.Predmet.StrankaIDrugiAdressOIB>
    <izvorni_sadrzaj>RHMF POREZNA UPRAVA - Područni ured Šibenik, OIB 18683136487</izvorni_sadrzaj>
    <derivirana_varijabla naziv="DomainObject.Predmet.StrankaIDrugiAdressOIB_1">RHMF POREZNA UPRAVA - Područni ured Šibenik, OIB 18683136487</derivirana_varijabla>
  </DomainObject.Predmet.StrankaIDrugiAdressOIB>
  <DomainObject.Predmet.ProtustrankaIDrugiAdressOIB>
    <izvorni_sadrzaj>DABRO d.o.o. za građevinarstvo i trgovinu, OIB 90152555646, Tijatska 12, 22000 Šibenik</izvorni_sadrzaj>
    <derivirana_varijabla naziv="DomainObject.Predmet.ProtustrankaIDrugiAdressOIB_1">DABRO d.o.o. za građevinarstvo i trgovinu, OIB 90152555646, Tijatska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DABRO d.o.o. za građevinarstvo i trgovinu</item>
      <item>ŽDO U ŠIBENIKU - Građansko-upravni odjel</item>
      <item>Ivica Matas</item>
    </izvorni_sadrzaj>
    <derivirana_varijabla naziv="DomainObject.Predmet.SudioniciListNaziv_1">
      <item>RHMF POREZNA UPRAVA - Područni ured Šibenik</item>
      <item>DABRO d.o.o. za građevinarstvo i trgovinu</item>
      <item>ŽDO U ŠIBENIKU - Građansko-upravni odjel</item>
      <item>Ivica Matas</item>
    </derivirana_varijabla>
  </DomainObject.Predmet.SudioniciListNaziv>
  <DomainObject.Predmet.SudioniciListAdressOIB>
    <izvorni_sadrzaj>
      <item>RHMF POREZNA UPRAVA - Područni ured Šibenik, OIB 18683136487</item>
      <item>DABRO d.o.o. za građevinarstvo i trgovinu, OIB 90152555646, Tijatska 12,22000 Šibenik</item>
      <item>ŽDO U ŠIBENIKU - Građansko-upravni odjel, P. Grubišića 3,22000 Šibenik</item>
      <item>Ivica Matas, OIB 98549799157, Put Gimnazije 55,22000 Šibenik</item>
    </izvorni_sadrzaj>
    <derivirana_varijabla naziv="DomainObject.Predmet.SudioniciListAdressOIB_1">
      <item>RHMF POREZNA UPRAVA - Područni ured Šibenik, OIB 18683136487</item>
      <item>DABRO d.o.o. za građevinarstvo i trgovinu, OIB 90152555646, Tijatska 12,22000 Šibenik</item>
      <item>ŽDO U ŠIBENIKU - Građansko-upravni odjel, P. Grubišića 3,22000 Šibenik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90152555646</item>
      <item>, OIB null</item>
      <item>, OIB 98549799157</item>
    </izvorni_sadrzaj>
    <derivirana_varijabla naziv="DomainObject.Predmet.SudioniciListNazivOIB_1">
      <item>, OIB 18683136487</item>
      <item>, OIB 90152555646</item>
      <item>, OIB null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2046</properties:Characters>
  <properties:Lines>66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2016-10-25T11:35:00Z</dcterms:created>
  <dc:creator>Marina Gulin</dc:creator>
  <cp:lastModifiedBy>Marina Gulin</cp:lastModifiedBy>
  <cp:lastPrinted>2016-10-26T08:22:00Z</cp:lastPrinted>
  <dcterms:modified xmlns:xsi="http://www.w3.org/2001/XMLSchema-instance" xsi:type="dcterms:W3CDTF">2016-10-26T08:26:00Z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