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6200" w14:paraId="ef46200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3A3828">
        <w:rPr>
          <w:b/>
          <w:sz w:val="24"/>
        </w:rPr>
        <w:t>798</w:t>
      </w:r>
      <w:r w:rsidR="001D4890">
        <w:rPr>
          <w:b/>
          <w:sz w:val="24"/>
        </w:rPr>
        <w:t>/2018-</w:t>
      </w:r>
      <w:r w:rsidR="003A3828">
        <w:rPr>
          <w:b/>
          <w:sz w:val="24"/>
        </w:rPr>
        <w:t>9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3A3828" w:rsidR="003A3828">
      <w:pPr>
        <w:jc w:val="both"/>
        <w:rPr>
          <w:sz w:val="24"/>
        </w:rPr>
      </w:pPr>
      <w:r>
        <w:rPr>
          <w:sz w:val="24"/>
        </w:rPr>
        <w:tab/>
      </w:r>
      <w:r w:rsidR="003A3828">
        <w:rPr>
          <w:sz w:val="24"/>
        </w:rPr>
        <w:t>TRGOVAČKI SUD U OSIJEKU STALNA SLUŽBA U SLAVONSKOM BRODU, po stečajnoj sutkinji Vesni Vukelić, u prethodnom postupku radi utvrđivanja pretpostavki za otvaranje stečajnog postupka nad dužnikom GEOIZVOD d.o.o. Velika Mlaka, Svete Barbare 24, OIB 91404391977, dana 23. srpnja 2018.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3A3828" w:rsidRPr="003A3828">
        <w:rPr>
          <w:b/>
          <w:sz w:val="24"/>
        </w:rPr>
        <w:t>GEOIZVOD d.o.o. Velika Mlaka, Svete Barbare 24, OIB 91404391977</w:t>
      </w:r>
      <w:r w:rsidR="004E606C" w:rsidRPr="003A3828">
        <w:rPr>
          <w:b/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051BA9">
        <w:rPr>
          <w:b/>
          <w:sz w:val="24"/>
        </w:rPr>
        <w:t>15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3A3828">
        <w:rPr>
          <w:b/>
          <w:sz w:val="24"/>
        </w:rPr>
        <w:t>798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1D4890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7717A4" w:rsidR="003A3828">
      <w:pPr>
        <w:ind w:firstLine="720"/>
        <w:jc w:val="both"/>
        <w:rPr>
          <w:sz w:val="24"/>
        </w:rPr>
      </w:pPr>
      <w:r>
        <w:rPr>
          <w:sz w:val="24"/>
        </w:rPr>
        <w:t>FINA RC Zagreb podnijela je prijedlog za otvaranje stečajnog postupka nad dužnikom GEOIZVOD d.o.o. Velika Mlaka, Svete Barbare 24 na temelju odredbe čl. 110 Stečajnog zakona (NN br. 71/15, 104/17, dalje SZ).</w:t>
      </w:r>
    </w:p>
    <w:p w:rsidRDefault="003A3828" w:rsidP="003A3828" w:rsidR="003A3828">
      <w:pPr>
        <w:jc w:val="both"/>
        <w:rPr>
          <w:sz w:val="24"/>
        </w:rPr>
      </w:pP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 xml:space="preserve">Prijedlog je podnesen Trgovačkom sudu u Zagrebu kao stvarno i mjesno nadležnom sudu. </w:t>
      </w:r>
    </w:p>
    <w:p w:rsidRDefault="003A3828" w:rsidP="003A3828" w:rsidR="003A3828">
      <w:pPr>
        <w:jc w:val="both"/>
        <w:rPr>
          <w:sz w:val="24"/>
        </w:rPr>
      </w:pP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>Rješenjem Visokog trgovačkog suda RH Zagreb br. 31-Su-236/18-3 od 09. ožujka 2018. u pogledu odlučivanja o podnesenom prijedlogu određeno je postupanje ovog suda kao drugo stvarno nadležnog suda temeljem odredbe čl. 11 st 1 Zakona o sudovima.</w:t>
      </w:r>
    </w:p>
    <w:p w:rsidRDefault="003A3828" w:rsidP="003A3828" w:rsidR="003A3828">
      <w:pPr>
        <w:jc w:val="both"/>
        <w:rPr>
          <w:sz w:val="24"/>
        </w:rPr>
      </w:pP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>U prijedlogu FINE za otvaranje stečajnog postupka navodi se da dužnik na dan 09.02.2018. u Očevidniku redoslijeda osnova za plaćanje ima evidentirane neizvršene osnove za plaćanje u neprekinutom razdoblju od 477 dana u iznosu 35.503,30 kn i zapošljava jednog radnika.</w:t>
      </w:r>
    </w:p>
    <w:p w:rsidRDefault="0022072E" w:rsidP="0022072E" w:rsidR="003A3828">
      <w:pPr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798/2018-9</w:t>
      </w:r>
    </w:p>
    <w:p w:rsidRDefault="0022072E" w:rsidP="0022072E" w:rsidR="0022072E">
      <w:pPr>
        <w:jc w:val="right"/>
        <w:rPr>
          <w:b/>
          <w:sz w:val="24"/>
        </w:rPr>
      </w:pPr>
    </w:p>
    <w:p w:rsidRDefault="0022072E" w:rsidP="0022072E" w:rsidR="0022072E">
      <w:pPr>
        <w:jc w:val="right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1/St-798/2018-3 od 21. svibnja 2018. pokrenuo prethodni postupak radi utvrđivanja pretpostavki za otvaranje stečajnog postupka te je zakazao ročište radi očitovanja o prijedlogu.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Na ročištu održanom 04. srpnja 2018. pristupila je punomoćnica dužnika, dok se zakonski zastupnik nije odazvao pozivu, obzirom da je bio službeno spriječen.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Punomoćnica u ime dužnika priznala je činjenicu postojanja insolventnosti kao stečajnog razloga jer je dužnikov poslovni račun dugotrajno blokiran s evidentiranim neizmirenim obvezama te je predloženo da se stečajni postupak otvori.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 odnosu na postojeću imovinu dužnika koja bi mogla ući u stečajnu masu, punomoćnica dužnika na ročištu je predala godišnja financijska izvješća za 2015., 2016. i 2017., bruto bilance za isto razdoblje te ovjerovljeni prokazni popis imovine. </w:t>
      </w:r>
    </w:p>
    <w:p w:rsidRDefault="003A3828" w:rsidP="003A3828" w:rsidR="003A3828">
      <w:pPr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O eventualnoj drugoj imovini sud je podatke pribavio po službenoj dužnosti od Stanice za tehnički pregled vozila</w:t>
      </w:r>
      <w:r w:rsidRPr="00E61FCD">
        <w:rPr>
          <w:sz w:val="24"/>
        </w:rPr>
        <w:t xml:space="preserve"> </w:t>
      </w:r>
      <w:r>
        <w:rPr>
          <w:sz w:val="24"/>
        </w:rPr>
        <w:t>te uvidom u Zajednički informacijski sustav zemljišnih knjiga.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U tijeku dokaznog postupka izveo je dokaz uvidom u spis i sljedeće priložene isprave: potvrdu FINE od 28.05.2018., godišnja financijska izvješća za posljednje 3 poslovne godine (2015., 2016. i 2017.), bruto bilance za isto razdoblje, ovjerovljeni prokazni popis imovine,  uvjerenje Stanice za tehnički pregled vozila od 09.07.2018. i Zajednički informacijski sustav zemljišnih knjiga.</w:t>
      </w:r>
    </w:p>
    <w:p w:rsidRDefault="00102408" w:rsidP="003A3828" w:rsidR="00102408">
      <w:pPr>
        <w:ind w:firstLine="720"/>
        <w:jc w:val="both"/>
        <w:rPr>
          <w:sz w:val="24"/>
        </w:rPr>
      </w:pPr>
    </w:p>
    <w:p w:rsidRDefault="00102408" w:rsidP="00102408" w:rsidR="00102408">
      <w:pPr>
        <w:ind w:firstLine="720"/>
        <w:jc w:val="both"/>
        <w:rPr>
          <w:sz w:val="24"/>
        </w:rPr>
      </w:pPr>
      <w:r>
        <w:rPr>
          <w:sz w:val="24"/>
        </w:rPr>
        <w:t>Kako iz priloženih podataka FINE od 28.05.2018. proizlazi da dužnik u Očevidniku redoslijeda osnova za plaćanje ima evidentirane neizvršene obveze za plaćanja u neprekinutom razdoblju duljem od 477 dana u iznosu od 35.503,30 kn, a koje činjenice priznaje i sam dužnik, to je nesporno utvrđeno da kod dužnika postoji nesposobnost za plaćanje kao zakonom propisani stečajni razlog predviđen odredbom čl. 6 st 2 SZ-a.</w:t>
      </w:r>
    </w:p>
    <w:p w:rsidRDefault="003A3828" w:rsidP="003A3828" w:rsidR="003A3828" w:rsidRPr="00102408">
      <w:pPr>
        <w:jc w:val="both"/>
        <w:rPr>
          <w:b/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104/17,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Uvidom u financijska izvješća dužnika za posljednje 3 poslovne godine te bruto bilance za isto razdoblje proizlazi da dužnik ne evidentira vrijednost materijalne imovine, već samo kratkotrajnu imovinu koja se sastoji od nenaplaćenih potraživanja u iznosu 61.499,00 kn.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22072E" w:rsidP="003A3828" w:rsidR="0022072E">
      <w:pPr>
        <w:ind w:firstLine="720"/>
        <w:jc w:val="both"/>
        <w:rPr>
          <w:sz w:val="24"/>
        </w:rPr>
      </w:pPr>
    </w:p>
    <w:p w:rsidRDefault="0022072E" w:rsidP="0022072E" w:rsidR="0022072E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798/2018-9</w:t>
      </w:r>
    </w:p>
    <w:p w:rsidRDefault="0022072E" w:rsidP="003A3828" w:rsidR="0022072E">
      <w:pPr>
        <w:ind w:firstLine="720"/>
        <w:jc w:val="both"/>
        <w:rPr>
          <w:b/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Obzirom da je navedeni iznos nenaplaćenih potraživanja evidentiran i u 2015., sud prihvaća navode punomoćnice dužnika da se radi o potraživanjima za koja je nastupila zastara s obzirom na propisani zastarni rok od 3 godine, zbog čega je njihova naplata upitna.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A352F4" w:rsidR="003A5C41">
      <w:pPr>
        <w:ind w:firstLine="720"/>
        <w:jc w:val="both"/>
        <w:rPr>
          <w:sz w:val="24"/>
        </w:rPr>
      </w:pPr>
      <w:r>
        <w:rPr>
          <w:sz w:val="24"/>
        </w:rPr>
        <w:t xml:space="preserve">Činjenicu da dužnik nema druge imovine koja bi mogla ući u stečajnu masu, potvrdio je zakonski zastupnik Boško Pribičević u priloženom ovjerovljenom prokaznom popisu imovine te kako iz drugih isprava koje je sud pribavio po službenoj dužnosti proizlazi da se dužnik ne vodi vlasnikom motornih vozila i nekretnina, to je utvrđeno da dužnik nema </w:t>
      </w:r>
      <w:r w:rsidR="003242DE">
        <w:rPr>
          <w:sz w:val="24"/>
        </w:rPr>
        <w:t>druge imovine (osim potraživanja u zastari čija naplativost je upitna)</w:t>
      </w:r>
      <w:r>
        <w:rPr>
          <w:sz w:val="24"/>
        </w:rPr>
        <w:t xml:space="preserve"> </w:t>
      </w:r>
      <w:r w:rsidR="00A352F4">
        <w:rPr>
          <w:sz w:val="24"/>
        </w:rPr>
        <w:t>dostatne</w:t>
      </w:r>
      <w:r>
        <w:rPr>
          <w:sz w:val="24"/>
        </w:rPr>
        <w:t xml:space="preserve"> za pokriće troškova stečajnog postupka </w:t>
      </w:r>
      <w:r w:rsidR="00A352F4">
        <w:rPr>
          <w:sz w:val="24"/>
        </w:rPr>
        <w:t xml:space="preserve">koji </w:t>
      </w:r>
      <w:r w:rsidR="00096FA2">
        <w:rPr>
          <w:sz w:val="24"/>
        </w:rPr>
        <w:t xml:space="preserve">mogu iznositi minimalno </w:t>
      </w:r>
      <w:r w:rsidR="00112277">
        <w:rPr>
          <w:sz w:val="24"/>
        </w:rPr>
        <w:t>15</w:t>
      </w:r>
      <w:r w:rsidR="00F46B28">
        <w:rPr>
          <w:sz w:val="24"/>
        </w:rPr>
        <w:t>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A352F4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</w:t>
      </w:r>
      <w:r w:rsidR="00D11C98">
        <w:rPr>
          <w:sz w:val="24"/>
          <w:szCs w:val="24"/>
        </w:rPr>
        <w:t xml:space="preserve">3.000,00 kn za </w:t>
      </w:r>
      <w:r w:rsidR="00B939C7">
        <w:rPr>
          <w:sz w:val="24"/>
          <w:szCs w:val="24"/>
        </w:rPr>
        <w:t>troškove sudskih postupaka</w:t>
      </w:r>
      <w:r w:rsidR="00D11C98">
        <w:rPr>
          <w:sz w:val="24"/>
          <w:szCs w:val="24"/>
        </w:rPr>
        <w:t xml:space="preserve"> radi naplate potraživanja čija visina je odmjerena s obzirom na </w:t>
      </w:r>
      <w:r w:rsidR="00805C7D">
        <w:rPr>
          <w:sz w:val="24"/>
          <w:szCs w:val="24"/>
        </w:rPr>
        <w:t xml:space="preserve">visinu </w:t>
      </w:r>
      <w:r w:rsidR="00D11C98">
        <w:rPr>
          <w:sz w:val="24"/>
          <w:szCs w:val="24"/>
        </w:rPr>
        <w:t>iznos</w:t>
      </w:r>
      <w:r w:rsidR="00805C7D">
        <w:rPr>
          <w:sz w:val="24"/>
          <w:szCs w:val="24"/>
        </w:rPr>
        <w:t>a</w:t>
      </w:r>
      <w:r w:rsidR="00D11C98">
        <w:rPr>
          <w:sz w:val="24"/>
          <w:szCs w:val="24"/>
        </w:rPr>
        <w:t xml:space="preserve"> nenaplaćenih potraživanja koja dužnik evidentira u poslovnim knjigama</w:t>
      </w:r>
      <w:r w:rsidR="00805C7D">
        <w:rPr>
          <w:sz w:val="24"/>
          <w:szCs w:val="24"/>
        </w:rPr>
        <w:t xml:space="preserve"> te s obzirom na očekivane sudske pristojbe i troškove i nagrade javnog bilježnika</w:t>
      </w:r>
      <w:r w:rsidR="00B939C7">
        <w:rPr>
          <w:sz w:val="24"/>
          <w:szCs w:val="24"/>
        </w:rPr>
        <w:t xml:space="preserve"> te isto </w:t>
      </w:r>
      <w:r>
        <w:rPr>
          <w:sz w:val="24"/>
          <w:szCs w:val="24"/>
        </w:rPr>
        <w:t>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  <w:r w:rsidR="0022072E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6B28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22072E">
        <w:rPr>
          <w:sz w:val="24"/>
        </w:rPr>
        <w:t>23. srpnja 2018.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5504"/>
    <w:rsid w:val="00034386"/>
    <w:rsid w:val="0003642B"/>
    <w:rsid w:val="000365D9"/>
    <w:rsid w:val="00051BA9"/>
    <w:rsid w:val="00051F95"/>
    <w:rsid w:val="000618AC"/>
    <w:rsid w:val="00061DE6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101509"/>
    <w:rsid w:val="00102408"/>
    <w:rsid w:val="001109DE"/>
    <w:rsid w:val="001115E2"/>
    <w:rsid w:val="00112277"/>
    <w:rsid w:val="001230A5"/>
    <w:rsid w:val="00124948"/>
    <w:rsid w:val="00133C4F"/>
    <w:rsid w:val="00144424"/>
    <w:rsid w:val="00144857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D4890"/>
    <w:rsid w:val="001E09A4"/>
    <w:rsid w:val="001E23F7"/>
    <w:rsid w:val="001E348D"/>
    <w:rsid w:val="001F1FBC"/>
    <w:rsid w:val="00201EC5"/>
    <w:rsid w:val="002022EF"/>
    <w:rsid w:val="00203436"/>
    <w:rsid w:val="0022072E"/>
    <w:rsid w:val="0022682A"/>
    <w:rsid w:val="00231CCD"/>
    <w:rsid w:val="00236E23"/>
    <w:rsid w:val="00245CDF"/>
    <w:rsid w:val="00245F7C"/>
    <w:rsid w:val="00246196"/>
    <w:rsid w:val="00247163"/>
    <w:rsid w:val="00252EAA"/>
    <w:rsid w:val="002538A5"/>
    <w:rsid w:val="00265332"/>
    <w:rsid w:val="002A129D"/>
    <w:rsid w:val="002B196A"/>
    <w:rsid w:val="002D449D"/>
    <w:rsid w:val="002E14D9"/>
    <w:rsid w:val="002E4E00"/>
    <w:rsid w:val="002F5E6D"/>
    <w:rsid w:val="00305555"/>
    <w:rsid w:val="00321893"/>
    <w:rsid w:val="003242DE"/>
    <w:rsid w:val="00325E30"/>
    <w:rsid w:val="00327FDB"/>
    <w:rsid w:val="003329AE"/>
    <w:rsid w:val="00335128"/>
    <w:rsid w:val="00336E44"/>
    <w:rsid w:val="00345B4A"/>
    <w:rsid w:val="003540FC"/>
    <w:rsid w:val="0035790F"/>
    <w:rsid w:val="00366F6E"/>
    <w:rsid w:val="00366FA7"/>
    <w:rsid w:val="00367EC3"/>
    <w:rsid w:val="003701DF"/>
    <w:rsid w:val="0037201D"/>
    <w:rsid w:val="00373D11"/>
    <w:rsid w:val="003776D8"/>
    <w:rsid w:val="0038293C"/>
    <w:rsid w:val="0038355E"/>
    <w:rsid w:val="003A3828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14683"/>
    <w:rsid w:val="004161D0"/>
    <w:rsid w:val="00430DDD"/>
    <w:rsid w:val="00431677"/>
    <w:rsid w:val="004339BA"/>
    <w:rsid w:val="0044123C"/>
    <w:rsid w:val="00441B46"/>
    <w:rsid w:val="004434C7"/>
    <w:rsid w:val="004524B4"/>
    <w:rsid w:val="00452957"/>
    <w:rsid w:val="00461C63"/>
    <w:rsid w:val="00465B2E"/>
    <w:rsid w:val="00472F16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4F5A8C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B75"/>
    <w:rsid w:val="005648C0"/>
    <w:rsid w:val="00586FB0"/>
    <w:rsid w:val="0058722E"/>
    <w:rsid w:val="00596B1E"/>
    <w:rsid w:val="005A2249"/>
    <w:rsid w:val="005C1366"/>
    <w:rsid w:val="005C5E63"/>
    <w:rsid w:val="005C60E6"/>
    <w:rsid w:val="005D3663"/>
    <w:rsid w:val="005F120B"/>
    <w:rsid w:val="005F314D"/>
    <w:rsid w:val="005F32E8"/>
    <w:rsid w:val="0060194B"/>
    <w:rsid w:val="00613FB7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515F"/>
    <w:rsid w:val="006B5C2C"/>
    <w:rsid w:val="006C20F2"/>
    <w:rsid w:val="006D6AA3"/>
    <w:rsid w:val="006D728C"/>
    <w:rsid w:val="006E078B"/>
    <w:rsid w:val="006E1E6F"/>
    <w:rsid w:val="007078AA"/>
    <w:rsid w:val="00716263"/>
    <w:rsid w:val="0071750E"/>
    <w:rsid w:val="007257D0"/>
    <w:rsid w:val="00735B3C"/>
    <w:rsid w:val="007412C6"/>
    <w:rsid w:val="00752CE5"/>
    <w:rsid w:val="00761D28"/>
    <w:rsid w:val="007717A4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42E6"/>
    <w:rsid w:val="008002DE"/>
    <w:rsid w:val="00800C91"/>
    <w:rsid w:val="00805C7D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866"/>
    <w:rsid w:val="008B3F54"/>
    <w:rsid w:val="008E5007"/>
    <w:rsid w:val="008E73E3"/>
    <w:rsid w:val="008F7B2C"/>
    <w:rsid w:val="00906CDA"/>
    <w:rsid w:val="00910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B7519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352F4"/>
    <w:rsid w:val="00A60490"/>
    <w:rsid w:val="00A65DBA"/>
    <w:rsid w:val="00A756D1"/>
    <w:rsid w:val="00A80A66"/>
    <w:rsid w:val="00A80F7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D6988"/>
    <w:rsid w:val="00AE7213"/>
    <w:rsid w:val="00AF0F58"/>
    <w:rsid w:val="00AF4777"/>
    <w:rsid w:val="00B00A45"/>
    <w:rsid w:val="00B01911"/>
    <w:rsid w:val="00B01D0B"/>
    <w:rsid w:val="00B03FB4"/>
    <w:rsid w:val="00B12933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7528"/>
    <w:rsid w:val="00B939C7"/>
    <w:rsid w:val="00BB435E"/>
    <w:rsid w:val="00BC744F"/>
    <w:rsid w:val="00BD724E"/>
    <w:rsid w:val="00BE45BF"/>
    <w:rsid w:val="00BE542E"/>
    <w:rsid w:val="00BE5B5B"/>
    <w:rsid w:val="00BE7F90"/>
    <w:rsid w:val="00BF4AF5"/>
    <w:rsid w:val="00C002E7"/>
    <w:rsid w:val="00C05D64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11C98"/>
    <w:rsid w:val="00D2204C"/>
    <w:rsid w:val="00D265FD"/>
    <w:rsid w:val="00D27848"/>
    <w:rsid w:val="00D30FA1"/>
    <w:rsid w:val="00D32CE1"/>
    <w:rsid w:val="00D376BB"/>
    <w:rsid w:val="00D41D78"/>
    <w:rsid w:val="00D5182C"/>
    <w:rsid w:val="00D6036F"/>
    <w:rsid w:val="00D6054F"/>
    <w:rsid w:val="00D6742D"/>
    <w:rsid w:val="00D700E1"/>
    <w:rsid w:val="00D73A7C"/>
    <w:rsid w:val="00D916C6"/>
    <w:rsid w:val="00D94EDB"/>
    <w:rsid w:val="00D96A45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A36B0"/>
    <w:rsid w:val="00FC4A74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GEOIZVOD d.o.o.</izvorni_sadrzaj>
    <derivirana_varijabla naziv="DomainObject.Predmet.ProtustrankaFormated_1">  GEOIZVOD d.o.o.</derivirana_varijabla>
  </DomainObject.Predmet.ProtustrankaFormated>
  <DomainObject.Predmet.ProtustrankaFormatedOIB>
    <izvorni_sadrzaj>  GEOIZVOD d.o.o., OIB 91404391977</izvorni_sadrzaj>
    <derivirana_varijabla naziv="DomainObject.Predmet.ProtustrankaFormatedOIB_1">  GEOIZVOD d.o.o., OIB 91404391977</derivirana_varijabla>
  </DomainObject.Predmet.ProtustrankaFormatedOIB>
  <DomainObject.Predmet.ProtustrankaFormatedWithAdress>
    <izvorni_sadrzaj> GEOIZVOD d.o.o., Svete Barbare 24, 10010 Velika Mlaka</izvorni_sadrzaj>
    <derivirana_varijabla naziv="DomainObject.Predmet.ProtustrankaFormatedWithAdress_1"> GEOIZVOD d.o.o., Svete Barbare 24, 10010 Velika Mlaka</derivirana_varijabla>
  </DomainObject.Predmet.ProtustrankaFormatedWithAdress>
  <DomainObject.Predmet.ProtustrankaFormatedWithAdressOIB>
    <izvorni_sadrzaj> GEOIZVOD d.o.o., OIB 91404391977, Svete Barbare 24, 10010 Velika Mlaka</izvorni_sadrzaj>
    <derivirana_varijabla naziv="DomainObject.Predmet.ProtustrankaFormatedWithAdressOIB_1"> GEOIZVOD d.o.o., OIB 91404391977, Svete Barbare 24, 10010 Velika Mlaka</derivirana_varijabla>
  </DomainObject.Predmet.ProtustrankaFormatedWithAdressOIB>
  <DomainObject.Predmet.ProtustrankaWithAdress>
    <izvorni_sadrzaj>GEOIZVOD d.o.o. Svete Barbare 24, 10010 Velika Mlaka</izvorni_sadrzaj>
    <derivirana_varijabla naziv="DomainObject.Predmet.ProtustrankaWithAdress_1">GEOIZVOD d.o.o. Svete Barbare 24, 10010 Velika Mlaka</derivirana_varijabla>
  </DomainObject.Predmet.ProtustrankaWithAdress>
  <DomainObject.Predmet.ProtustrankaWithAdressOIB>
    <izvorni_sadrzaj>GEOIZVOD d.o.o., OIB 91404391977, Svete Barbare 24, 10010 Velika Mlaka</izvorni_sadrzaj>
    <derivirana_varijabla naziv="DomainObject.Predmet.ProtustrankaWithAdressOIB_1">GEOIZVOD d.o.o., OIB 91404391977, Svete Barbare 24, 10010 Velika Mlaka</derivirana_varijabla>
  </DomainObject.Predmet.ProtustrankaWithAdressOIB>
  <DomainObject.Predmet.ProtustrankaNazivFormated>
    <izvorni_sadrzaj>GEOIZVOD d.o.o.</izvorni_sadrzaj>
    <derivirana_varijabla naziv="DomainObject.Predmet.ProtustrankaNazivFormated_1">GEOIZVOD d.o.o.</derivirana_varijabla>
  </DomainObject.Predmet.ProtustrankaNazivFormated>
  <DomainObject.Predmet.ProtustrankaNazivFormatedOIB>
    <izvorni_sadrzaj>GEOIZVOD d.o.o., OIB 91404391977</izvorni_sadrzaj>
    <derivirana_varijabla naziv="DomainObject.Predmet.ProtustrankaNazivFormatedOIB_1">GEOIZVOD d.o.o., OIB 91404391977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GEOIZVOD d.o.o.</item>
    </izvorni_sadrzaj>
    <derivirana_varijabla naziv="DomainObject.Predmet.ProtuStrankaListFormated_1">
      <item>GEOIZVOD d.o.o.</item>
    </derivirana_varijabla>
  </DomainObject.Predmet.ProtuStrankaListFormated>
  <DomainObject.Predmet.ProtuStrankaListFormatedOIB>
    <izvorni_sadrzaj>
      <item>GEOIZVOD d.o.o., OIB 91404391977</item>
    </izvorni_sadrzaj>
    <derivirana_varijabla naziv="DomainObject.Predmet.ProtuStrankaListFormatedOIB_1">
      <item>GEOIZVOD d.o.o., OIB 91404391977</item>
    </derivirana_varijabla>
  </DomainObject.Predmet.ProtuStrankaListFormatedOIB>
  <DomainObject.Predmet.ProtuStrankaListFormatedWithAdress>
    <izvorni_sadrzaj>
      <item>GEOIZVOD d.o.o., Svete Barbare 24, 10010 Velika Mlaka</item>
    </izvorni_sadrzaj>
    <derivirana_varijabla naziv="DomainObject.Predmet.ProtuStrankaListFormatedWithAdress_1">
      <item>GEOIZVOD d.o.o., Svete Barbare 24, 10010 Velika Mlaka</item>
    </derivirana_varijabla>
  </DomainObject.Predmet.ProtuStrankaListFormatedWithAdress>
  <DomainObject.Predmet.ProtuStrankaListFormatedWithAdressOIB>
    <izvorni_sadrzaj>
      <item>GEOIZVOD d.o.o., OIB 91404391977, Svete Barbare 24, 10010 Velika Mlaka</item>
    </izvorni_sadrzaj>
    <derivirana_varijabla naziv="DomainObject.Predmet.ProtuStrankaListFormatedWithAdressOIB_1">
      <item>GEOIZVOD d.o.o., OIB 91404391977, Svete Barbare 24, 10010 Velika Mlaka</item>
    </derivirana_varijabla>
  </DomainObject.Predmet.ProtuStrankaListFormatedWithAdressOIB>
  <DomainObject.Predmet.ProtuStrankaListNazivFormated>
    <izvorni_sadrzaj>
      <item>GEOIZVOD d.o.o.</item>
    </izvorni_sadrzaj>
    <derivirana_varijabla naziv="DomainObject.Predmet.ProtuStrankaListNazivFormated_1">
      <item>GEOIZVOD d.o.o.</item>
    </derivirana_varijabla>
  </DomainObject.Predmet.ProtuStrankaListNazivFormated>
  <DomainObject.Predmet.ProtuStrankaListNazivFormatedOIB>
    <izvorni_sadrzaj>
      <item>GEOIZVOD d.o.o., OIB 91404391977</item>
    </izvorni_sadrzaj>
    <derivirana_varijabla naziv="DomainObject.Predmet.ProtuStrankaListNazivFormatedOIB_1">
      <item>GEOIZVOD d.o.o., OIB 91404391977</item>
    </derivirana_varijabla>
  </DomainObject.Predmet.ProtuStrankaListNazivFormatedOIB>
  <DomainObject.Predmet.OstaliListFormated>
    <izvorni_sadrzaj>
      <item>Boško Pribičević</item>
      <item>Rajka Jagmarević</item>
    </izvorni_sadrzaj>
    <derivirana_varijabla naziv="DomainObject.Predmet.OstaliListFormated_1">
      <item>Boško Pribičević</item>
      <item>Rajka Jagmarević</item>
    </derivirana_varijabla>
  </DomainObject.Predmet.OstaliListFormated>
  <DomainObject.Predmet.OstaliListFormatedOIB>
    <izvorni_sadrzaj>
      <item>Boško Pribičević, OIB 54264562398</item>
      <item>Rajka Jagmarević, OIB 54873974132</item>
    </izvorni_sadrzaj>
    <derivirana_varijabla naziv="DomainObject.Predmet.OstaliListFormatedOIB_1">
      <item>Boško Pribičević, OIB 54264562398</item>
      <item>Rajka Jagmarević, OIB 54873974132</item>
    </derivirana_varijabla>
  </DomainObject.Predmet.OstaliListFormatedOIB>
  <DomainObject.Predmet.OstaliListFormatedWithAdress>
    <izvorni_sadrzaj>
      <item>Boško Pribičević, Ulica Ede Murtića 7, 10000 Zagreb</item>
      <item>Rajka Jagmarević, Jurja Dalmatinca 7, 10000 Zagreb</item>
    </izvorni_sadrzaj>
    <derivirana_varijabla naziv="DomainObject.Predmet.OstaliListFormatedWithAdress_1">
      <item>Boško Pribičević, Ulica Ede Murtića 7, 10000 Zagreb</item>
      <item>Rajka Jagmarević, Jurja Dalmatinca 7, 10000 Zagreb</item>
    </derivirana_varijabla>
  </DomainObject.Predmet.OstaliListFormatedWithAdress>
  <DomainObject.Predmet.OstaliListFormatedWithAdressOIB>
    <izvorni_sadrzaj>
      <item>Boško Pribičević, OIB 54264562398, Ulica Ede Murtića 7, 10000 Zagreb</item>
      <item>Rajka Jagmarević, OIB 54873974132, Jurja Dalmatinca 7, 10000 Zagreb</item>
    </izvorni_sadrzaj>
    <derivirana_varijabla naziv="DomainObject.Predmet.OstaliListFormatedWithAdressOIB_1">
      <item>Boško Pribičević, OIB 54264562398, Ulica Ede Murtića 7, 10000 Zagreb</item>
      <item>Rajka Jagmarević, OIB 54873974132, Jurja Dalmatinca 7, 10000 Zagreb</item>
    </derivirana_varijabla>
  </DomainObject.Predmet.OstaliListFormatedWithAdressOIB>
  <DomainObject.Predmet.OstaliListNazivFormated>
    <izvorni_sadrzaj>
      <item>Boško Pribičević</item>
      <item>Rajka Jagmarević</item>
    </izvorni_sadrzaj>
    <derivirana_varijabla naziv="DomainObject.Predmet.OstaliListNazivFormated_1">
      <item>Boško Pribičević</item>
      <item>Rajka Jagmarević</item>
    </derivirana_varijabla>
  </DomainObject.Predmet.OstaliListNazivFormated>
  <DomainObject.Predmet.OstaliListNazivFormatedOIB>
    <izvorni_sadrzaj>
      <item>Boško Pribičević, OIB 54264562398</item>
      <item>Rajka Jagmarević, OIB 54873974132</item>
    </izvorni_sadrzaj>
    <derivirana_varijabla naziv="DomainObject.Predmet.OstaliListNazivFormatedOIB_1">
      <item>Boško Pribičević, OIB 54264562398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GEOIZVOD d.o.o.</izvorni_sadrzaj>
    <derivirana_varijabla naziv="DomainObject.Predmet.ProtustrankaIDrugi_1">GEOIZVOD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GEOIZVOD d.o.o., OIB 91404391977, Svete Barbare 24, 10010 Velika Mlaka</izvorni_sadrzaj>
    <derivirana_varijabla naziv="DomainObject.Predmet.ProtustrankaIDrugiAdressOIB_1">GEOIZVOD d.o.o., OIB 91404391977, Svete Barbare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GEOIZVOD d.o.o.</item>
      <item>FINA Regionalni centar Zagreb</item>
      <item>Boško Pribičević</item>
      <item>Rajka Jagmarević</item>
    </izvorni_sadrzaj>
    <derivirana_varijabla naziv="DomainObject.Predmet.SudioniciListNaziv_1">
      <item>GEOIZVOD d.o.o.</item>
      <item>FINA Regionalni centar Zagreb</item>
      <item>Boško Pribičević</item>
      <item>Rajka Jagmarević</item>
    </derivirana_varijabla>
  </DomainObject.Predmet.SudioniciListNaziv>
  <DomainObject.Predmet.SudioniciListAdressOIB>
    <izvorni_sadrzaj>
      <item>GEOIZVOD d.o.o., OIB 91404391977, Svete Barbare 24,10010 Velika Mlaka</item>
      <item>FINA Regionalni centar Zagreb, OIB 85821130368, Trg svibanjskih žrtava 1995. 1,10000 Zagreb</item>
      <item>Boško Pribičević, OIB 54264562398, Ulica Ede Murtića 7,10000 Zagreb</item>
      <item>Rajka Jagmarević, OIB 54873974132, Jurja Dalmatinca 7,10000 Zagreb</item>
    </izvorni_sadrzaj>
    <derivirana_varijabla naziv="DomainObject.Predmet.SudioniciListAdressOIB_1">
      <item>GEOIZVOD d.o.o., OIB 91404391977, Svete Barbare 24,10010 Velika Mlaka</item>
      <item>FINA Regionalni centar Zagreb, OIB 85821130368, Trg svibanjskih žrtava 1995. 1,10000 Zagreb</item>
      <item>Boško Pribičević, OIB 54264562398, Ulica Ede Murtića 7,10000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91404391977</item>
      <item>, OIB 85821130368</item>
      <item>, OIB 54264562398</item>
      <item>, OIB 54873974132</item>
    </izvorni_sadrzaj>
    <derivirana_varijabla naziv="DomainObject.Predmet.SudioniciListNazivOIB_1">
      <item>, OIB 91404391977</item>
      <item>, OIB 85821130368</item>
      <item>, OIB 54264562398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1148</properties:Words>
  <properties:Characters>6392</properties:Characters>
  <properties:Lines>147</properties:Lines>
  <properties:Paragraphs>44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2018-05-16T07:15:00Z</dcterms:created>
  <dc:creator>Trgovacki sud</dc:creator>
  <cp:lastModifiedBy>wsadmin</cp:lastModifiedBy>
  <cp:lastPrinted>2018-07-23T09:23:00Z</cp:lastPrinted>
  <dcterms:modified xmlns:xsi="http://www.w3.org/2001/XMLSchema-instance" xsi:type="dcterms:W3CDTF">2018-07-23T09:45:00Z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798-18.docx)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