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b5d2" w14:paraId="7b3b5d2" w:rsidRDefault="00BE5339" w:rsidP="00BE5339" w:rsidR="00BE5339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</w:pPr>
      <w:r>
        <w:rPr>
          <w:color w:val="000000"/>
        </w:rPr>
        <w:t xml:space="preserve"> </w:t>
      </w:r>
    </w:p>
    <w:p w:rsidRDefault="00BE5339" w:rsidP="00BE5339" w:rsidR="00BE5339">
      <w:pPr>
        <w:jc w:val="both"/>
      </w:pPr>
      <w:r>
        <w:rPr>
          <w:color w:val="000000"/>
        </w:rPr>
        <w:t>REPUBLIKA HRVATSKA</w:t>
      </w:r>
    </w:p>
    <w:p w:rsidRDefault="00BE5339" w:rsidP="00BE5339" w:rsidR="00BE5339">
      <w:pPr>
        <w:jc w:val="both"/>
      </w:pPr>
      <w:r>
        <w:rPr>
          <w:color w:val="000000"/>
        </w:rPr>
        <w:t>TRGOVAČKI SUD U OSIJEKU</w:t>
      </w:r>
    </w:p>
    <w:p w:rsidRDefault="00BE5339" w:rsidP="00BE5339" w:rsidR="00BE5339">
      <w:pPr>
        <w:jc w:val="both"/>
      </w:pPr>
      <w:r>
        <w:rPr>
          <w:color w:val="000000"/>
        </w:rPr>
        <w:t>STALNA SLUŽBA U SLAVONSKOM BRODU</w:t>
      </w:r>
    </w:p>
    <w:p w:rsidRDefault="00BE5339" w:rsidP="00BE5339" w:rsidR="00BE5339">
      <w:pPr>
        <w:jc w:val="both"/>
      </w:pPr>
      <w:r>
        <w:rPr>
          <w:color w:val="000000"/>
        </w:rPr>
        <w:t>Trg pobjede 13</w:t>
      </w:r>
    </w:p>
    <w:p w:rsidRDefault="00BE5339" w:rsidP="00BE5339" w:rsidR="00BE5339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3/St-608/2017-65</w:t>
      </w:r>
    </w:p>
    <w:p w:rsidRDefault="00BE5339" w:rsidP="00BE5339" w:rsidR="00BE5339">
      <w:pPr>
        <w:jc w:val="both"/>
      </w:pPr>
      <w:r>
        <w:rPr>
          <w:color w:val="000000"/>
        </w:rPr>
        <w:t xml:space="preserve"> </w:t>
      </w:r>
    </w:p>
    <w:p w:rsidRDefault="00BE5339" w:rsidP="00BE5339" w:rsidR="00BE5339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BE5339" w:rsidP="00BE5339" w:rsidR="00BE5339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BE5339" w:rsidP="00BE5339" w:rsidR="00BE5339">
      <w:pPr>
        <w:jc w:val="center"/>
        <w:rPr>
          <w:b/>
        </w:rPr>
      </w:pPr>
    </w:p>
    <w:p w:rsidRDefault="00BE5339" w:rsidP="00BE5339" w:rsidR="00BE5339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BE5339" w:rsidP="00BE5339" w:rsidR="00BE5339">
      <w:pPr>
        <w:jc w:val="both"/>
      </w:pPr>
    </w:p>
    <w:p w:rsidRDefault="00BE5339" w:rsidP="00BE5339" w:rsidR="00BE5339">
      <w:pPr>
        <w:shd w:fill="FFFFFF" w:color="auto" w:val="clear"/>
        <w:ind w:firstLine="708"/>
        <w:jc w:val="both"/>
      </w:pPr>
      <w:r>
        <w:t>TRGOVAČKI SUD U OSIJEKU, STALNA SLUŽBA U SLAVONSKOM BRODU, po stečajnoj sutkinji Danieli Martini Maoduš, u</w:t>
      </w:r>
      <w:r w:rsidR="00B61397">
        <w:t xml:space="preserve"> </w:t>
      </w:r>
      <w:r>
        <w:t>postupku nad stečajnim dužnikom </w:t>
      </w:r>
      <w:r>
        <w:rPr>
          <w:b/>
          <w:bCs/>
        </w:rPr>
        <w:t>AUTOCENTAR DANKIĆ d.o.o. u stečaju, Slavonski Brod, u stečaju,</w:t>
      </w:r>
      <w:r w:rsidRPr="00BE5339">
        <w:rPr>
          <w:b/>
          <w:bCs/>
        </w:rPr>
        <w:t> </w:t>
      </w:r>
      <w:hyperlink r:id="rId7" w:history="true">
        <w:r w:rsidRPr="00BE5339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>
        <w:rPr>
          <w:b/>
          <w:bCs/>
        </w:rPr>
        <w:t>, OIB: 06314807685, </w:t>
      </w:r>
      <w:r>
        <w:t>koga zastupa Zlatko Markasović, steč.upravitelj, 3. travnja 2018.</w:t>
      </w:r>
    </w:p>
    <w:p w:rsidRDefault="00BE5339" w:rsidP="00BE5339" w:rsidR="00BE5339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BE5339" w:rsidP="00BE5339" w:rsidR="00BE5339">
      <w:pPr>
        <w:jc w:val="center"/>
      </w:pPr>
      <w:r>
        <w:rPr>
          <w:color w:val="000000"/>
        </w:rPr>
        <w:t>r i j e š i o  j e</w:t>
      </w:r>
    </w:p>
    <w:p w:rsidRDefault="00BE5339" w:rsidP="00BE5339" w:rsidR="00BE5339">
      <w:pPr>
        <w:jc w:val="both"/>
      </w:pPr>
    </w:p>
    <w:p w:rsidRDefault="00BE5339" w:rsidP="00BE5339" w:rsidR="00BE5339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>
        <w:rPr>
          <w:b/>
          <w:bCs/>
        </w:rPr>
        <w:t>AUTOCENTAR DANKIĆ d.o.o. u stečaju, Slavonski Brod, u stečaju,</w:t>
      </w:r>
      <w:r w:rsidRPr="00BE5339">
        <w:rPr>
          <w:b/>
          <w:bCs/>
        </w:rPr>
        <w:t> </w:t>
      </w:r>
      <w:hyperlink r:id="rId8" w:history="true">
        <w:r w:rsidRPr="00BE5339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>
        <w:rPr>
          <w:b/>
          <w:bCs/>
        </w:rPr>
        <w:t>, OIB: 06314807685</w:t>
      </w:r>
      <w:r>
        <w:t>, jer stečajna masa nije dostatna ni za pokriće troškova stečajnog postupka.</w:t>
      </w:r>
    </w:p>
    <w:p w:rsidRDefault="00BE5339" w:rsidP="00BE5339" w:rsidR="00BE5339">
      <w:pPr>
        <w:ind w:firstLine="708"/>
        <w:jc w:val="both"/>
      </w:pPr>
      <w:r>
        <w:t>II. Po pravomoćnosti ovog rješenja dužnik će se brisati iz sudskog registra.</w:t>
      </w:r>
    </w:p>
    <w:p w:rsidRDefault="00BE5339" w:rsidP="00BE5339" w:rsidR="00B61397">
      <w:pPr>
        <w:ind w:firstLine="708"/>
        <w:jc w:val="both"/>
      </w:pPr>
      <w:r>
        <w:t xml:space="preserve">III. Ovlašćuje se stečajni upravitelj </w:t>
      </w:r>
      <w:r w:rsidR="00B61397">
        <w:t>Zlatko Markasović</w:t>
      </w:r>
      <w:r>
        <w:t xml:space="preserve"> u ime stečajnog dužnika, a za račun stečajne mase poduzeti  radnje radi unovčenja imovine dužnika primjenom čl. 203. st. 4.</w:t>
      </w:r>
      <w:r w:rsidR="00B61397">
        <w:t xml:space="preserve"> Stečajnog zakona, te se nalaže </w:t>
      </w:r>
      <w:r>
        <w:t>stečajnom upravitelju kao upravitelju stečajne mase obavijestiti sud radi objave na E oglasnoj ploči</w:t>
      </w:r>
      <w:r w:rsidR="00B61397">
        <w:t>.</w:t>
      </w:r>
    </w:p>
    <w:p w:rsidRDefault="00B61397" w:rsidP="00BE5339" w:rsidR="00B61397">
      <w:pPr>
        <w:ind w:firstLine="708"/>
        <w:jc w:val="both"/>
      </w:pPr>
      <w:r>
        <w:t xml:space="preserve">IV. Uplate u korist steč. mase će se vršiti  </w:t>
      </w:r>
      <w:r w:rsidRPr="00B61397">
        <w:rPr>
          <w:bCs/>
        </w:rPr>
        <w:t>na račun  depozita Trgovačkog suda u Osijeku broj HR31 2390 0011 3000 0020 0 model HR05 poziv na br. 608-2017 uz OIB uplatitelja</w:t>
      </w:r>
      <w:r>
        <w:rPr>
          <w:bCs/>
        </w:rPr>
        <w:t>, dok steč. upravitelj ne obavijesti sud da je otvorio račun stečajne mase stečajnog dužnika.</w:t>
      </w:r>
    </w:p>
    <w:p w:rsidRDefault="00BE5339" w:rsidP="00BE5339" w:rsidR="00BE5339">
      <w:pPr>
        <w:ind w:firstLine="708"/>
        <w:jc w:val="both"/>
      </w:pPr>
      <w:r>
        <w:t>V. Ovo rješenje se ima objaviti na e Oglasnoj ploči.</w:t>
      </w:r>
    </w:p>
    <w:p w:rsidRDefault="00BE5339" w:rsidP="00BE5339" w:rsidR="00BE5339">
      <w:pPr>
        <w:ind w:firstLine="708"/>
        <w:jc w:val="both"/>
      </w:pPr>
    </w:p>
    <w:p w:rsidRDefault="00BE5339" w:rsidP="00BE5339" w:rsidR="00BE5339">
      <w:pPr>
        <w:jc w:val="center"/>
      </w:pPr>
      <w:r>
        <w:t>Obrazloženje</w:t>
      </w:r>
    </w:p>
    <w:p w:rsidRDefault="00BE5339" w:rsidP="00BE5339" w:rsidR="00BE5339">
      <w:pPr>
        <w:jc w:val="center"/>
      </w:pPr>
    </w:p>
    <w:p w:rsidRDefault="00B61397" w:rsidP="00B61397" w:rsidR="00B61397">
      <w:pPr>
        <w:shd w:fill="FFFFFF" w:color="auto" w:val="clear"/>
        <w:ind w:firstLine="708"/>
        <w:jc w:val="both"/>
      </w:pPr>
      <w:r>
        <w:t>Nad stečajnim dužnikom </w:t>
      </w:r>
      <w:r>
        <w:rPr>
          <w:b/>
          <w:bCs/>
        </w:rPr>
        <w:t>AUTOCENTAR DANKIĆ d.o.o., Slavonski Brod, u stečaju, </w:t>
      </w:r>
      <w:hyperlink r:id="rId9" w:history="true">
        <w:r w:rsidRPr="00B61397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Pr="00B61397">
        <w:rPr>
          <w:b/>
          <w:bCs/>
        </w:rPr>
        <w:t xml:space="preserve">, </w:t>
      </w:r>
      <w:r>
        <w:rPr>
          <w:b/>
          <w:bCs/>
        </w:rPr>
        <w:t>OIB: 06314807685</w:t>
      </w:r>
      <w:r>
        <w:t>,  otvoren je stečajni postupak dana 23.11.2017. godine.</w:t>
      </w:r>
    </w:p>
    <w:p w:rsidRDefault="00B61397" w:rsidP="00B61397" w:rsidR="00B61397">
      <w:pPr>
        <w:shd w:fill="FFFFFF" w:color="auto" w:val="clear"/>
        <w:ind w:firstLine="708"/>
        <w:jc w:val="both"/>
      </w:pPr>
    </w:p>
    <w:p w:rsidRDefault="00B61397" w:rsidP="00B61397" w:rsidR="00B61397">
      <w:pPr>
        <w:shd w:fill="FFFFFF" w:color="auto" w:val="clear"/>
        <w:jc w:val="both"/>
      </w:pPr>
      <w:r>
        <w:t>          Na izvještajnom ročištu   koje je održano dana 19.2.2018., na kojem je održana i skupština vjerovnika, vjerovnici su izglasali  odluku o zaključenju stečaja zbog nemogućnosti namirenja troškova  stečajnog postupka nakon što se pozovu vjerovnici na uplatu predujma od 100.000,00 koji iznos obuhvaća i trošak pokretanja parnica koje bi trebao pokrenuti stečajni upravitelj po odlukama suda s ispitnog ročišta.  </w:t>
      </w:r>
    </w:p>
    <w:p w:rsidRDefault="00B61397" w:rsidP="00B61397" w:rsidR="00B61397">
      <w:pPr>
        <w:shd w:fill="FFFFFF" w:color="auto" w:val="clear"/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3/St-608/2017-65</w:t>
      </w:r>
    </w:p>
    <w:p w:rsidRDefault="00B61397" w:rsidP="00B61397" w:rsidR="00B61397">
      <w:pPr>
        <w:shd w:fill="FFFFFF" w:color="auto" w:val="clear"/>
        <w:ind w:firstLine="708" w:left="6372"/>
        <w:jc w:val="both"/>
      </w:pPr>
    </w:p>
    <w:p w:rsidRDefault="00B61397" w:rsidP="00B61397" w:rsidR="00B61397">
      <w:pPr>
        <w:shd w:fill="FFFFFF" w:color="auto" w:val="clear"/>
        <w:ind w:firstLine="708"/>
        <w:jc w:val="both"/>
      </w:pPr>
      <w:r>
        <w:t> U tom slučaju neće biti niti sredstava za vođenje  postupaka radi utvrđenja osnovanosti osporavanja tražbina.</w:t>
      </w:r>
    </w:p>
    <w:p w:rsidRDefault="00B61397" w:rsidP="00B61397" w:rsidR="00B61397">
      <w:pPr>
        <w:shd w:fill="FFFFFF" w:color="auto" w:val="clear"/>
        <w:ind w:firstLine="708"/>
        <w:jc w:val="both"/>
      </w:pPr>
      <w:r>
        <w:t> </w:t>
      </w:r>
    </w:p>
    <w:p w:rsidRDefault="00B61397" w:rsidP="00B61397" w:rsidR="00B61397">
      <w:pPr>
        <w:shd w:fill="FFFFFF" w:color="auto" w:val="clear"/>
        <w:ind w:firstLine="708"/>
        <w:jc w:val="both"/>
      </w:pPr>
      <w:r>
        <w:t>Zaključak o pozivanju vjerovnika na uplatu predujma je objavljen na eOglasnoj ploči radi dostave vjerovnicima i drugim zainteresiranima te je objavljen i zapisnik s izvještajnog ročišta dana 15. ožujka 2018., a istim su zainteresirane osobe i vjerovnici pozvani uplatiti predujam za vođenje stečajnog postupka u roku od 15 dana od objave zaključka.</w:t>
      </w:r>
    </w:p>
    <w:p w:rsidRDefault="00B61397" w:rsidP="00B61397" w:rsidR="00B61397">
      <w:pPr>
        <w:shd w:fill="FFFFFF" w:color="auto" w:val="clear"/>
        <w:ind w:firstLine="708"/>
        <w:jc w:val="both"/>
      </w:pPr>
    </w:p>
    <w:p w:rsidRDefault="00B61397" w:rsidP="00B61397" w:rsidR="00B61397">
      <w:pPr>
        <w:shd w:fill="FFFFFF" w:color="auto" w:val="clear"/>
        <w:ind w:firstLine="708"/>
        <w:jc w:val="both"/>
      </w:pPr>
      <w:r>
        <w:t>Kako je isti rok istekao, a predujam nije uplaćen, ispunjeni su uvjeti za donošenje odluke po prijedlogu Skupštine.</w:t>
      </w:r>
    </w:p>
    <w:p w:rsidRDefault="00B61397" w:rsidP="00B61397" w:rsidR="00B61397">
      <w:pPr>
        <w:shd w:fill="FFFFFF" w:color="auto" w:val="clear"/>
        <w:ind w:firstLine="708"/>
        <w:jc w:val="both"/>
      </w:pPr>
    </w:p>
    <w:p w:rsidRDefault="00BE5339" w:rsidP="00BE5339" w:rsidR="00B61397">
      <w:pPr>
        <w:jc w:val="both"/>
      </w:pPr>
      <w:r>
        <w:t xml:space="preserve">            Stečajni upravitelj je  ovlašten poduzeti radnje radi unovčenja </w:t>
      </w:r>
      <w:r w:rsidR="005E78BF">
        <w:t>imovine dužnika.</w:t>
      </w:r>
    </w:p>
    <w:p w:rsidRDefault="00B61397" w:rsidP="00BE5339" w:rsidR="00B61397">
      <w:pPr>
        <w:jc w:val="both"/>
      </w:pPr>
    </w:p>
    <w:p w:rsidRDefault="00B61397" w:rsidP="00BE5339" w:rsidR="00B61397">
      <w:pPr>
        <w:jc w:val="both"/>
      </w:pPr>
      <w:r>
        <w:tab/>
        <w:t>Steč. upravitelj je obavijestio sud o ovrhama na računu dužnika te da je uložio žalbu, te da ima potrebe da se da se uplate do otvaranja novog računa vrši na depozitni račun ovog Suda.</w:t>
      </w:r>
    </w:p>
    <w:p w:rsidRDefault="00B61397" w:rsidP="00BE5339" w:rsidR="00B61397">
      <w:pPr>
        <w:jc w:val="both"/>
      </w:pPr>
    </w:p>
    <w:p w:rsidRDefault="00BE5339" w:rsidP="00BE5339" w:rsidR="00BE5339">
      <w:pPr>
        <w:ind w:firstLine="708"/>
        <w:jc w:val="both"/>
      </w:pPr>
      <w:r>
        <w:t xml:space="preserve">Stoga je odlučeno kao u izreci po čl. 293. Stečajnog zakona NN 71/15.     </w:t>
      </w:r>
    </w:p>
    <w:p w:rsidRDefault="00BE5339" w:rsidP="00BE5339" w:rsidR="00BE5339">
      <w:pPr>
        <w:ind w:firstLine="708"/>
        <w:jc w:val="both"/>
      </w:pPr>
    </w:p>
    <w:p w:rsidRDefault="00BE5339" w:rsidP="00BE5339" w:rsidR="00BE5339">
      <w:pPr>
        <w:ind w:firstLine="708"/>
        <w:jc w:val="both"/>
      </w:pPr>
      <w:r>
        <w:t>U Slavonskom Brodu 3. travnja 2018.</w:t>
      </w: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BE5339" w:rsidP="00BE5339" w:rsidR="00BE5339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od 8 dana od dana objave ovog rješenja na eOglasnoj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BE5339" w:rsidP="00BE5339" w:rsidR="00BE5339">
      <w:pPr>
        <w:jc w:val="both"/>
        <w:rPr>
          <w:sz w:val="20"/>
          <w:szCs w:val="20"/>
        </w:rPr>
      </w:pP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1. objaviti na eOglasna ploča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BE5339" w:rsidP="00BE5339" w:rsidR="00BE5339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</w:pPr>
    </w:p>
    <w:p w:rsidRDefault="00BE5339" w:rsidP="00BE5339" w:rsidR="00BE5339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339"/>
    <w:rsid w:val="005E15FD"/>
    <w:rsid w:val="005E78BF"/>
    <w:rsid w:val="007F3A30"/>
    <w:rsid w:val="00B61397"/>
    <w:rsid w:val="00BE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3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3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339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E533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F3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3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3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339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E533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F3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9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34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79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52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maps.google.com/?q=Sjeverna+vezna+cesta+2&amp;entry=gmail&amp;source=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aps.google.com/?q=Sjeverna+vezna+cesta+2&amp;entry=gmail&amp;source=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St-608/2017-65</izvorni_sadrzaj>
    <derivirana_varijabla naziv="DomainObject.Oznaka_1">St-608/2017-65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  bjelica spisa kod suca</izvorni_sadrzaj>
    <derivirana_varijabla naziv="DomainObject.Predmet.PrimjedbaSuca_1">čl. 110  st.1  SZ  bjelica spisa kod suca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ožujka 2018.</izvorni_sadrzaj>
    <derivirana_varijabla naziv="DomainObject.Predmet.SpisIzvanSuda.DatumIzlazaSpisa_1">29.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STVARNA NENADLEŽNOST, POTREBNO RIJEŠITI SUKOB NADLEŽNOSTI</izvorni_sadrzaj>
    <derivirana_varijabla naziv="DomainObject.Predmet.SpisIzvanSuda.RazlogIzlaskaSpisa_1">STVARNA NENADLEŽNOST, POTREBNO RIJEŠITI SUKOB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St-608/2017-65</izvorni_sadrzaj>
    <derivirana_varijabla naziv="DomainObject.PoslovniBrojDokumenta_1">St-608/2017-65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530</properties:Words>
  <properties:Characters>2784</properties:Characters>
  <properties:Lines>86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2018-04-03T11:12:00Z</dcterms:created>
  <dc:creator>wsadmin</dc:creator>
  <cp:lastModifiedBy>wsadmin</cp:lastModifiedBy>
  <cp:lastPrinted>2018-04-03T11:24:00Z</cp:lastPrinted>
  <dcterms:modified xmlns:xsi="http://www.w3.org/2001/XMLSchema-instance" xsi:type="dcterms:W3CDTF">2018-04-03T11:27:00Z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St-608/2017-65 / Odluka - Rješenje - obustava postupka (Obustava-rješenje_auto_centar_dankić.docx)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