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f372" w14:paraId="b3af372" w:rsidRDefault="00A82656" w:rsidP="00A82656" w:rsidR="00A82656" w:rsidRPr="00233F3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233F35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233F35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2656" w:rsidP="00A82656" w:rsidR="00A82656" w:rsidRPr="00233F35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233F35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82656" w:rsidP="00A82656" w:rsidR="00A82656" w:rsidRPr="00233F3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233F35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82656" w:rsidP="00A82656" w:rsidR="00A82656" w:rsidRPr="00233F3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233F35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82656" w:rsidP="00A82656" w:rsidR="00A82656" w:rsidRPr="00233F35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82656" w:rsidP="00A82656" w:rsidR="00A82656" w:rsidRPr="00233F35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82656" w:rsidP="00A82656" w:rsidR="00A82656" w:rsidRPr="00233F35">
      <w:pPr>
        <w:jc w:val="center"/>
        <w:rPr>
          <w:rFonts w:cs="Times New Roman" w:eastAsia="Times New Roman"/>
          <w:szCs w:val="24"/>
        </w:rPr>
      </w:pPr>
      <w:r w:rsidRPr="00233F35">
        <w:rPr>
          <w:rFonts w:cs="Times New Roman" w:eastAsia="Times New Roman"/>
          <w:szCs w:val="24"/>
        </w:rPr>
        <w:t>R E P U B L I K A   H R V A T S K A</w:t>
      </w:r>
    </w:p>
    <w:p w:rsidRDefault="00A82656" w:rsidP="00A82656" w:rsidR="00A82656" w:rsidRPr="00233F35">
      <w:pPr>
        <w:jc w:val="center"/>
        <w:rPr>
          <w:rFonts w:cs="Times New Roman" w:eastAsia="Times New Roman"/>
          <w:szCs w:val="24"/>
        </w:rPr>
      </w:pPr>
    </w:p>
    <w:p w:rsidRDefault="00A82656" w:rsidP="00A82656" w:rsidR="00A82656" w:rsidRPr="00233F35">
      <w:pPr>
        <w:jc w:val="center"/>
        <w:rPr>
          <w:rFonts w:cs="Times New Roman" w:eastAsia="Times New Roman"/>
          <w:szCs w:val="24"/>
        </w:rPr>
      </w:pPr>
      <w:r w:rsidRPr="00233F35">
        <w:rPr>
          <w:rFonts w:cs="Times New Roman" w:eastAsia="Times New Roman"/>
          <w:szCs w:val="24"/>
        </w:rPr>
        <w:t>R J E Š E NJ E</w:t>
      </w:r>
    </w:p>
    <w:p w:rsidRDefault="00A82656" w:rsidP="00A82656" w:rsidR="00A82656" w:rsidRPr="00233F35">
      <w:pPr>
        <w:rPr>
          <w:rFonts w:cs="Times New Roman" w:eastAsia="Times New Roman"/>
          <w:szCs w:val="24"/>
        </w:rPr>
      </w:pPr>
    </w:p>
    <w:p w:rsidRDefault="00C03768" w:rsidP="0012072E" w:rsidR="00A82656" w:rsidRPr="00233F35">
      <w:pPr>
        <w:rPr>
          <w:rFonts w:cs="Times New Roman" w:eastAsia="Times New Roman"/>
          <w:szCs w:val="24"/>
        </w:rPr>
      </w:pPr>
      <w:r w:rsidRPr="00233F35">
        <w:rPr>
          <w:rFonts w:cs="Times New Roman" w:eastAsia="Times New Roman"/>
          <w:szCs w:val="24"/>
        </w:rPr>
        <w:tab/>
      </w:r>
      <w:r w:rsidR="00A82656" w:rsidRPr="00233F35">
        <w:rPr>
          <w:rFonts w:cs="Times New Roman" w:eastAsia="Times New Roman"/>
          <w:szCs w:val="24"/>
        </w:rPr>
        <w:t xml:space="preserve">Trgovački sud u Pazinu, po sucu </w:t>
      </w:r>
      <w:r w:rsidR="00B758F6" w:rsidRPr="00233F35">
        <w:rPr>
          <w:rFonts w:cs="Times New Roman" w:eastAsia="Times New Roman"/>
          <w:szCs w:val="24"/>
        </w:rPr>
        <w:t>Damiru Rabaru</w:t>
      </w:r>
      <w:r w:rsidR="00A82656" w:rsidRPr="00233F35">
        <w:rPr>
          <w:rFonts w:cs="Times New Roman" w:eastAsia="Times New Roman"/>
          <w:szCs w:val="24"/>
        </w:rPr>
        <w:t>,</w:t>
      </w:r>
      <w:r w:rsidR="00A82656" w:rsidRPr="00233F35">
        <w:t xml:space="preserve"> </w:t>
      </w:r>
      <w:r w:rsidR="00A82656" w:rsidRPr="00233F35">
        <w:rPr>
          <w:rFonts w:cs="Times New Roman" w:eastAsia="Times New Roman"/>
          <w:szCs w:val="24"/>
        </w:rPr>
        <w:t xml:space="preserve">u skraćenom stečajnom postupku nad pravnom osobom (dužnikom) </w:t>
      </w:r>
      <w:r w:rsidR="006E3452" w:rsidRPr="00233F35">
        <w:rPr>
          <w:rFonts w:cs="Times New Roman" w:eastAsia="Times New Roman"/>
          <w:szCs w:val="24"/>
        </w:rPr>
        <w:t>ASSUNTA j. d. o. o. Poreč, Špadići 44, OIB 95874088608, MBS 130050526,</w:t>
      </w:r>
      <w:r w:rsidR="00A82656" w:rsidRPr="00233F35">
        <w:rPr>
          <w:rFonts w:cs="Times New Roman" w:eastAsia="Times New Roman"/>
          <w:szCs w:val="24"/>
        </w:rPr>
        <w:t xml:space="preserve">, odlučujući o žalbi </w:t>
      </w:r>
      <w:r w:rsidR="00DE669D" w:rsidRPr="00233F35">
        <w:rPr>
          <w:szCs w:val="24"/>
        </w:rPr>
        <w:t>EMANUELE</w:t>
      </w:r>
      <w:r w:rsidR="00A3381C">
        <w:rPr>
          <w:szCs w:val="24"/>
        </w:rPr>
        <w:t>A</w:t>
      </w:r>
      <w:r w:rsidR="00DE669D" w:rsidRPr="00233F35">
        <w:rPr>
          <w:szCs w:val="24"/>
        </w:rPr>
        <w:t xml:space="preserve"> CAVEDON</w:t>
      </w:r>
      <w:r w:rsidR="00A3381C">
        <w:rPr>
          <w:szCs w:val="24"/>
        </w:rPr>
        <w:t>A</w:t>
      </w:r>
      <w:r w:rsidR="00DE669D" w:rsidRPr="00233F35">
        <w:rPr>
          <w:szCs w:val="24"/>
        </w:rPr>
        <w:t xml:space="preserve">, Piazza A. de Gasperi 12, Padova, Italija, OIB: 69561791307, zastupan po punomoćniku </w:t>
      </w:r>
      <w:r w:rsidR="00A3381C" w:rsidRPr="00233F35">
        <w:rPr>
          <w:szCs w:val="24"/>
        </w:rPr>
        <w:t>Dejvid</w:t>
      </w:r>
      <w:r w:rsidR="00A3381C">
        <w:rPr>
          <w:szCs w:val="24"/>
        </w:rPr>
        <w:t>u</w:t>
      </w:r>
      <w:r w:rsidR="00A3381C" w:rsidRPr="00233F35">
        <w:rPr>
          <w:szCs w:val="24"/>
        </w:rPr>
        <w:t xml:space="preserve"> Kazalc</w:t>
      </w:r>
      <w:r w:rsidR="00A3381C">
        <w:rPr>
          <w:szCs w:val="24"/>
        </w:rPr>
        <w:t>u,</w:t>
      </w:r>
      <w:r w:rsidR="00A3381C" w:rsidRPr="00233F35">
        <w:rPr>
          <w:szCs w:val="24"/>
        </w:rPr>
        <w:t xml:space="preserve"> </w:t>
      </w:r>
      <w:r w:rsidR="00DE669D" w:rsidRPr="00233F35">
        <w:rPr>
          <w:szCs w:val="24"/>
        </w:rPr>
        <w:t xml:space="preserve">Viadimira Nazora 7, </w:t>
      </w:r>
      <w:r w:rsidR="00A3381C" w:rsidRPr="00233F35">
        <w:rPr>
          <w:szCs w:val="24"/>
        </w:rPr>
        <w:t>Poreč</w:t>
      </w:r>
      <w:r w:rsidR="0012072E" w:rsidRPr="00233F35">
        <w:rPr>
          <w:szCs w:val="24"/>
        </w:rPr>
        <w:t xml:space="preserve">, </w:t>
      </w:r>
      <w:r w:rsidR="00A82656" w:rsidRPr="00233F35">
        <w:rPr>
          <w:rFonts w:cs="Times New Roman" w:eastAsia="Times New Roman"/>
          <w:szCs w:val="24"/>
        </w:rPr>
        <w:t xml:space="preserve">izjavljenoj </w:t>
      </w:r>
      <w:r w:rsidR="00204FBD" w:rsidRPr="00233F35">
        <w:rPr>
          <w:rFonts w:cs="Times New Roman" w:eastAsia="Times New Roman"/>
          <w:szCs w:val="24"/>
        </w:rPr>
        <w:t>18</w:t>
      </w:r>
      <w:r w:rsidR="00A82656" w:rsidRPr="00233F35">
        <w:rPr>
          <w:rFonts w:cs="Times New Roman" w:eastAsia="Times New Roman"/>
          <w:szCs w:val="24"/>
        </w:rPr>
        <w:t xml:space="preserve">. </w:t>
      </w:r>
      <w:r w:rsidR="00204FBD" w:rsidRPr="00233F35">
        <w:rPr>
          <w:rFonts w:cs="Times New Roman" w:eastAsia="Times New Roman"/>
          <w:szCs w:val="24"/>
        </w:rPr>
        <w:t xml:space="preserve">prosinca </w:t>
      </w:r>
      <w:r w:rsidR="00A82656" w:rsidRPr="00233F35">
        <w:rPr>
          <w:rFonts w:cs="Times New Roman" w:eastAsia="Times New Roman"/>
          <w:szCs w:val="24"/>
        </w:rPr>
        <w:t>201</w:t>
      </w:r>
      <w:r w:rsidR="00204FBD" w:rsidRPr="00233F35">
        <w:rPr>
          <w:rFonts w:cs="Times New Roman" w:eastAsia="Times New Roman"/>
          <w:szCs w:val="24"/>
        </w:rPr>
        <w:t>7</w:t>
      </w:r>
      <w:r w:rsidR="00A82656" w:rsidRPr="00233F35">
        <w:rPr>
          <w:rFonts w:cs="Times New Roman" w:eastAsia="Times New Roman"/>
          <w:szCs w:val="24"/>
        </w:rPr>
        <w:t>. protiv ovosudnog rješenja posl. br. 1</w:t>
      </w:r>
      <w:r w:rsidR="00820242" w:rsidRPr="00233F35">
        <w:rPr>
          <w:rFonts w:cs="Times New Roman" w:eastAsia="Times New Roman"/>
          <w:szCs w:val="24"/>
        </w:rPr>
        <w:t>1</w:t>
      </w:r>
      <w:r w:rsidR="00A82656" w:rsidRPr="00233F35">
        <w:rPr>
          <w:rFonts w:cs="Times New Roman" w:eastAsia="Times New Roman"/>
          <w:szCs w:val="24"/>
        </w:rPr>
        <w:t xml:space="preserve"> St-</w:t>
      </w:r>
      <w:r w:rsidR="00820242" w:rsidRPr="00233F35">
        <w:rPr>
          <w:rFonts w:cs="Times New Roman" w:eastAsia="Times New Roman"/>
          <w:szCs w:val="24"/>
        </w:rPr>
        <w:t>415</w:t>
      </w:r>
      <w:r w:rsidR="00A82656" w:rsidRPr="00233F35">
        <w:rPr>
          <w:rFonts w:cs="Times New Roman" w:eastAsia="Times New Roman"/>
          <w:szCs w:val="24"/>
        </w:rPr>
        <w:t>/201</w:t>
      </w:r>
      <w:r w:rsidR="00820242" w:rsidRPr="00233F35">
        <w:rPr>
          <w:rFonts w:cs="Times New Roman" w:eastAsia="Times New Roman"/>
          <w:szCs w:val="24"/>
        </w:rPr>
        <w:t>7</w:t>
      </w:r>
      <w:r w:rsidR="00A82656" w:rsidRPr="00233F35">
        <w:rPr>
          <w:rFonts w:cs="Times New Roman" w:eastAsia="Times New Roman"/>
          <w:szCs w:val="24"/>
        </w:rPr>
        <w:t>-</w:t>
      </w:r>
      <w:r w:rsidR="00820242" w:rsidRPr="00233F35">
        <w:rPr>
          <w:rFonts w:cs="Times New Roman" w:eastAsia="Times New Roman"/>
          <w:szCs w:val="24"/>
        </w:rPr>
        <w:t>4</w:t>
      </w:r>
      <w:r w:rsidR="00A82656" w:rsidRPr="00233F35">
        <w:rPr>
          <w:rFonts w:cs="Times New Roman" w:eastAsia="Times New Roman"/>
          <w:szCs w:val="24"/>
        </w:rPr>
        <w:t xml:space="preserve"> od </w:t>
      </w:r>
      <w:r w:rsidR="00820242" w:rsidRPr="00233F35">
        <w:rPr>
          <w:rFonts w:cs="Times New Roman" w:eastAsia="Times New Roman"/>
          <w:szCs w:val="24"/>
        </w:rPr>
        <w:t>22</w:t>
      </w:r>
      <w:r w:rsidR="00A82656" w:rsidRPr="00233F35">
        <w:rPr>
          <w:rFonts w:cs="Times New Roman" w:eastAsia="Times New Roman"/>
          <w:szCs w:val="24"/>
        </w:rPr>
        <w:t xml:space="preserve">. </w:t>
      </w:r>
      <w:r w:rsidR="00820242" w:rsidRPr="00233F35">
        <w:rPr>
          <w:rFonts w:cs="Times New Roman" w:eastAsia="Times New Roman"/>
          <w:szCs w:val="24"/>
        </w:rPr>
        <w:t xml:space="preserve">rujna </w:t>
      </w:r>
      <w:r w:rsidR="00A82656" w:rsidRPr="00233F35">
        <w:rPr>
          <w:rFonts w:cs="Times New Roman" w:eastAsia="Times New Roman"/>
          <w:szCs w:val="24"/>
        </w:rPr>
        <w:t>201</w:t>
      </w:r>
      <w:r w:rsidR="00820242" w:rsidRPr="00233F35">
        <w:rPr>
          <w:rFonts w:cs="Times New Roman" w:eastAsia="Times New Roman"/>
          <w:szCs w:val="24"/>
        </w:rPr>
        <w:t>7</w:t>
      </w:r>
      <w:r w:rsidR="00A82656" w:rsidRPr="00233F35">
        <w:rPr>
          <w:rFonts w:cs="Times New Roman" w:eastAsia="Times New Roman"/>
          <w:szCs w:val="24"/>
        </w:rPr>
        <w:t xml:space="preserve">., </w:t>
      </w:r>
      <w:r w:rsidR="00346B10">
        <w:rPr>
          <w:rFonts w:cs="Times New Roman" w:eastAsia="Times New Roman"/>
          <w:szCs w:val="24"/>
        </w:rPr>
        <w:t>17. svibnja</w:t>
      </w:r>
      <w:r w:rsidR="00820242" w:rsidRPr="00233F35">
        <w:rPr>
          <w:rFonts w:cs="Times New Roman" w:eastAsia="Times New Roman"/>
          <w:szCs w:val="24"/>
        </w:rPr>
        <w:t xml:space="preserve"> </w:t>
      </w:r>
      <w:r w:rsidR="00A82656" w:rsidRPr="00233F35">
        <w:rPr>
          <w:rFonts w:cs="Times New Roman" w:eastAsia="Times New Roman"/>
          <w:szCs w:val="24"/>
        </w:rPr>
        <w:t>201</w:t>
      </w:r>
      <w:r w:rsidR="00820242" w:rsidRPr="00233F35">
        <w:rPr>
          <w:rFonts w:cs="Times New Roman" w:eastAsia="Times New Roman"/>
          <w:szCs w:val="24"/>
        </w:rPr>
        <w:t>8</w:t>
      </w:r>
      <w:r w:rsidR="00A82656" w:rsidRPr="00233F35">
        <w:rPr>
          <w:rFonts w:cs="Times New Roman" w:eastAsia="Times New Roman"/>
          <w:szCs w:val="24"/>
        </w:rPr>
        <w:t xml:space="preserve">. </w:t>
      </w:r>
    </w:p>
    <w:p w:rsidRDefault="00A82656" w:rsidP="00A82656" w:rsidR="00A82656" w:rsidRPr="00233F35">
      <w:pPr>
        <w:rPr>
          <w:rFonts w:cs="Times New Roman" w:eastAsia="Times New Roman"/>
          <w:szCs w:val="24"/>
        </w:rPr>
      </w:pPr>
    </w:p>
    <w:p w:rsidRDefault="00A82656" w:rsidP="00A82656" w:rsidR="00A82656" w:rsidRPr="00233F35">
      <w:pPr>
        <w:jc w:val="center"/>
        <w:rPr>
          <w:rFonts w:cs="Times New Roman" w:eastAsia="Times New Roman"/>
          <w:szCs w:val="24"/>
        </w:rPr>
      </w:pPr>
      <w:r w:rsidRPr="00233F35">
        <w:rPr>
          <w:rFonts w:cs="Times New Roman" w:eastAsia="Times New Roman"/>
          <w:szCs w:val="24"/>
        </w:rPr>
        <w:t>r i j e š i o   j e</w:t>
      </w:r>
    </w:p>
    <w:p w:rsidRDefault="00A82656" w:rsidP="00A82656" w:rsidR="00A82656" w:rsidRPr="00233F35">
      <w:pPr>
        <w:rPr>
          <w:rFonts w:cs="Times New Roman" w:eastAsia="Times New Roman"/>
          <w:szCs w:val="24"/>
        </w:rPr>
      </w:pPr>
    </w:p>
    <w:p w:rsidRDefault="00A82656" w:rsidP="00A82656" w:rsidR="00A82656" w:rsidRPr="00233F35">
      <w:pPr>
        <w:ind w:firstLine="708"/>
        <w:rPr>
          <w:rFonts w:cs="Times New Roman" w:eastAsia="Times New Roman"/>
          <w:szCs w:val="24"/>
        </w:rPr>
      </w:pPr>
      <w:r w:rsidRPr="00233F35">
        <w:rPr>
          <w:rFonts w:cs="Times New Roman" w:eastAsia="Times New Roman"/>
          <w:szCs w:val="24"/>
        </w:rPr>
        <w:t xml:space="preserve">Odbacuje se žalba </w:t>
      </w:r>
      <w:r w:rsidR="00F84DC3" w:rsidRPr="00233F35">
        <w:rPr>
          <w:rFonts w:cs="Times New Roman" w:eastAsia="Times New Roman"/>
          <w:szCs w:val="24"/>
        </w:rPr>
        <w:t>Emanuele</w:t>
      </w:r>
      <w:r w:rsidR="009773B6" w:rsidRPr="00233F35">
        <w:rPr>
          <w:rFonts w:cs="Times New Roman" w:eastAsia="Times New Roman"/>
          <w:szCs w:val="24"/>
        </w:rPr>
        <w:t>a</w:t>
      </w:r>
      <w:r w:rsidR="00F84DC3" w:rsidRPr="00233F35">
        <w:rPr>
          <w:rFonts w:cs="Times New Roman" w:eastAsia="Times New Roman"/>
          <w:szCs w:val="24"/>
        </w:rPr>
        <w:t xml:space="preserve"> Cavedon</w:t>
      </w:r>
      <w:r w:rsidR="009773B6" w:rsidRPr="00233F35">
        <w:rPr>
          <w:rFonts w:cs="Times New Roman" w:eastAsia="Times New Roman"/>
          <w:szCs w:val="24"/>
        </w:rPr>
        <w:t>a</w:t>
      </w:r>
      <w:r w:rsidR="00F84DC3" w:rsidRPr="00233F35">
        <w:rPr>
          <w:rFonts w:cs="Times New Roman" w:eastAsia="Times New Roman"/>
          <w:szCs w:val="24"/>
        </w:rPr>
        <w:t>, Piazza A. de Gasperi 12, Pad</w:t>
      </w:r>
      <w:r w:rsidR="00346B10">
        <w:rPr>
          <w:rFonts w:cs="Times New Roman" w:eastAsia="Times New Roman"/>
          <w:szCs w:val="24"/>
        </w:rPr>
        <w:t>ova, zastupane po punomoćniku Dej</w:t>
      </w:r>
      <w:r w:rsidR="00F84DC3" w:rsidRPr="00233F35">
        <w:rPr>
          <w:rFonts w:cs="Times New Roman" w:eastAsia="Times New Roman"/>
          <w:szCs w:val="24"/>
        </w:rPr>
        <w:t>vidu Kazalcu, odvjetniku iz Poreča.</w:t>
      </w:r>
      <w:r w:rsidR="00DE669D" w:rsidRPr="00233F35">
        <w:rPr>
          <w:rFonts w:cs="Times New Roman" w:eastAsia="Times New Roman"/>
          <w:szCs w:val="24"/>
        </w:rPr>
        <w:t xml:space="preserve"> </w:t>
      </w:r>
      <w:r w:rsidRPr="00233F35">
        <w:rPr>
          <w:rFonts w:cs="Times New Roman" w:eastAsia="Times New Roman"/>
          <w:szCs w:val="24"/>
        </w:rPr>
        <w:t xml:space="preserve">izjavljena </w:t>
      </w:r>
      <w:r w:rsidR="00687DD5" w:rsidRPr="00233F35">
        <w:rPr>
          <w:rFonts w:cs="Times New Roman" w:eastAsia="Times New Roman"/>
          <w:szCs w:val="24"/>
        </w:rPr>
        <w:t>18. prosinca 2017.</w:t>
      </w:r>
      <w:r w:rsidRPr="00233F35">
        <w:rPr>
          <w:rFonts w:cs="Times New Roman" w:eastAsia="Times New Roman"/>
          <w:szCs w:val="24"/>
        </w:rPr>
        <w:t xml:space="preserve"> protiv ovosudnog rješenja posl. br. </w:t>
      </w:r>
      <w:r w:rsidR="00DE669D" w:rsidRPr="00233F35">
        <w:rPr>
          <w:rFonts w:cs="Times New Roman" w:eastAsia="Times New Roman"/>
          <w:szCs w:val="24"/>
        </w:rPr>
        <w:t>11 St-415/2017-4 od 22. rujna 2017</w:t>
      </w:r>
      <w:r w:rsidRPr="00233F35">
        <w:rPr>
          <w:rFonts w:cs="Times New Roman" w:eastAsia="Times New Roman"/>
          <w:szCs w:val="24"/>
        </w:rPr>
        <w:t>., kao nepravodobna.</w:t>
      </w:r>
    </w:p>
    <w:p w:rsidRDefault="00A82656" w:rsidP="00A82656" w:rsidR="00A82656" w:rsidRPr="00233F35">
      <w:pPr>
        <w:ind w:firstLine="708"/>
        <w:rPr>
          <w:rFonts w:cs="Times New Roman" w:eastAsia="Times New Roman"/>
          <w:szCs w:val="24"/>
        </w:rPr>
      </w:pPr>
    </w:p>
    <w:p w:rsidRDefault="00A82656" w:rsidP="00A82656" w:rsidR="00A82656" w:rsidRPr="00233F35">
      <w:pPr>
        <w:ind w:firstLine="708"/>
        <w:rPr>
          <w:rFonts w:cs="Times New Roman" w:eastAsia="Times New Roman"/>
          <w:szCs w:val="24"/>
        </w:rPr>
      </w:pPr>
    </w:p>
    <w:p w:rsidRDefault="00A82656" w:rsidP="00A82656" w:rsidR="00A82656" w:rsidRPr="00233F35">
      <w:pPr>
        <w:jc w:val="center"/>
        <w:rPr>
          <w:rFonts w:eastAsiaTheme="minorHAnsi"/>
          <w:lang w:eastAsia="en-US"/>
        </w:rPr>
      </w:pPr>
      <w:r w:rsidRPr="00233F35">
        <w:rPr>
          <w:rFonts w:eastAsiaTheme="minorHAnsi"/>
          <w:lang w:eastAsia="en-US"/>
        </w:rPr>
        <w:t>Obrazloženje</w:t>
      </w:r>
    </w:p>
    <w:p w:rsidRDefault="00A82656" w:rsidP="00A82656" w:rsidR="00A82656" w:rsidRPr="00233F35">
      <w:pPr>
        <w:ind w:firstLine="708"/>
        <w:rPr>
          <w:rFonts w:cs="Times New Roman" w:eastAsia="Times New Roman"/>
          <w:szCs w:val="24"/>
        </w:rPr>
      </w:pPr>
    </w:p>
    <w:p w:rsidRDefault="00A82656" w:rsidP="00A82656" w:rsidR="00A82656" w:rsidRPr="00233F35">
      <w:pPr>
        <w:ind w:firstLine="708"/>
        <w:rPr>
          <w:rFonts w:cs="Times New Roman" w:eastAsia="Times New Roman"/>
          <w:szCs w:val="24"/>
        </w:rPr>
      </w:pPr>
      <w:r w:rsidRPr="00233F35">
        <w:rPr>
          <w:rFonts w:cs="Times New Roman" w:eastAsia="Times New Roman"/>
          <w:szCs w:val="24"/>
        </w:rPr>
        <w:t xml:space="preserve">Ovosudnim rješenjem posl. br. </w:t>
      </w:r>
      <w:r w:rsidR="00DE669D" w:rsidRPr="00233F35">
        <w:rPr>
          <w:rFonts w:cs="Times New Roman" w:eastAsia="Times New Roman"/>
          <w:szCs w:val="24"/>
        </w:rPr>
        <w:t>11 St-415/2017-4 od 22. rujna 2017</w:t>
      </w:r>
      <w:r w:rsidRPr="00233F35">
        <w:rPr>
          <w:rFonts w:cs="Times New Roman" w:eastAsia="Times New Roman"/>
          <w:szCs w:val="24"/>
        </w:rPr>
        <w:t xml:space="preserve">., na temelju odredbi čl. 431. i 432. Stečajnog zakona (Narodne novine br. 71/15, nadalje SZ), vezano uz čl. 131., 132. i čl. 286. SZ-a, istovremeno je otvoren i zaključen skraćeni stečajni postupak nad dužnikom </w:t>
      </w:r>
      <w:r w:rsidR="00DE669D" w:rsidRPr="00233F35">
        <w:rPr>
          <w:rFonts w:cs="Times New Roman" w:eastAsia="Times New Roman"/>
          <w:szCs w:val="24"/>
        </w:rPr>
        <w:t>ASSUNTA j. d.o.o. Poreč</w:t>
      </w:r>
      <w:r w:rsidRPr="00233F35">
        <w:rPr>
          <w:rFonts w:cs="Times New Roman" w:eastAsia="Times New Roman"/>
          <w:szCs w:val="24"/>
        </w:rPr>
        <w:t xml:space="preserve">, </w:t>
      </w:r>
      <w:r w:rsidRPr="00233F35">
        <w:rPr>
          <w:rFonts w:cs="Times New Roman" w:eastAsia="Times New Roman"/>
          <w:szCs w:val="24"/>
          <w:lang w:eastAsia="en-US"/>
        </w:rPr>
        <w:t xml:space="preserve">imenovan je stečajni upravitelj, te je određeno da će se po pravomoćnosti tog rješenja dužnik brisati iz sudskog registra. Rješenje je postalo pravomoćno </w:t>
      </w:r>
      <w:r w:rsidR="00204FBD" w:rsidRPr="00233F35">
        <w:rPr>
          <w:rFonts w:cs="Times New Roman" w:eastAsia="Times New Roman"/>
          <w:szCs w:val="24"/>
          <w:lang w:eastAsia="en-US"/>
        </w:rPr>
        <w:t>10</w:t>
      </w:r>
      <w:r w:rsidRPr="00233F35">
        <w:rPr>
          <w:rFonts w:cs="Times New Roman" w:eastAsia="Times New Roman"/>
          <w:szCs w:val="24"/>
          <w:lang w:eastAsia="en-US"/>
        </w:rPr>
        <w:t>. li</w:t>
      </w:r>
      <w:r w:rsidR="00204FBD" w:rsidRPr="00233F35">
        <w:rPr>
          <w:rFonts w:cs="Times New Roman" w:eastAsia="Times New Roman"/>
          <w:szCs w:val="24"/>
          <w:lang w:eastAsia="en-US"/>
        </w:rPr>
        <w:t>stopada 2017</w:t>
      </w:r>
      <w:r w:rsidRPr="00233F35">
        <w:rPr>
          <w:rFonts w:cs="Times New Roman" w:eastAsia="Times New Roman"/>
          <w:szCs w:val="24"/>
          <w:lang w:eastAsia="en-US"/>
        </w:rPr>
        <w:t>.</w:t>
      </w:r>
    </w:p>
    <w:p w:rsidRDefault="00A82656" w:rsidP="00A82656" w:rsidR="00A82656" w:rsidRPr="00233F35">
      <w:pPr>
        <w:ind w:firstLine="708"/>
        <w:rPr>
          <w:rFonts w:cs="Times New Roman" w:eastAsia="Times New Roman"/>
          <w:szCs w:val="24"/>
        </w:rPr>
      </w:pPr>
      <w:r w:rsidRPr="00233F35">
        <w:rPr>
          <w:rFonts w:cs="Times New Roman" w:eastAsia="Times New Roman"/>
          <w:szCs w:val="24"/>
        </w:rPr>
        <w:t xml:space="preserve">Protiv tog rješenja dužnik je </w:t>
      </w:r>
      <w:r w:rsidR="00346B10">
        <w:rPr>
          <w:rFonts w:cs="Times New Roman" w:eastAsia="Times New Roman"/>
          <w:szCs w:val="24"/>
        </w:rPr>
        <w:t>14</w:t>
      </w:r>
      <w:r w:rsidR="00204FBD" w:rsidRPr="00233F35">
        <w:rPr>
          <w:rFonts w:cs="Times New Roman" w:eastAsia="Times New Roman"/>
          <w:szCs w:val="24"/>
        </w:rPr>
        <w:t>. prosinca 2017</w:t>
      </w:r>
      <w:r w:rsidRPr="00233F35">
        <w:rPr>
          <w:rFonts w:cs="Times New Roman" w:eastAsia="Times New Roman"/>
          <w:szCs w:val="24"/>
        </w:rPr>
        <w:t>. izjavio žalbu.</w:t>
      </w:r>
    </w:p>
    <w:p w:rsidRDefault="00E337CF" w:rsidP="00C03768" w:rsidR="00E97574" w:rsidRPr="00233F35">
      <w:pPr>
        <w:ind w:firstLine="708"/>
        <w:rPr>
          <w:szCs w:val="24"/>
        </w:rPr>
      </w:pPr>
      <w:r w:rsidRPr="00233F35">
        <w:rPr>
          <w:szCs w:val="24"/>
        </w:rPr>
        <w:t xml:space="preserve">Žalitelj u </w:t>
      </w:r>
      <w:r w:rsidR="00E97574" w:rsidRPr="00233F35">
        <w:rPr>
          <w:szCs w:val="24"/>
        </w:rPr>
        <w:t>žalb</w:t>
      </w:r>
      <w:r w:rsidRPr="00233F35">
        <w:rPr>
          <w:szCs w:val="24"/>
        </w:rPr>
        <w:t>i</w:t>
      </w:r>
      <w:r w:rsidR="00E97574" w:rsidRPr="00233F35">
        <w:rPr>
          <w:szCs w:val="24"/>
        </w:rPr>
        <w:t xml:space="preserve"> </w:t>
      </w:r>
      <w:r w:rsidR="00C03768" w:rsidRPr="00233F35">
        <w:rPr>
          <w:szCs w:val="24"/>
        </w:rPr>
        <w:t xml:space="preserve">navodi da </w:t>
      </w:r>
      <w:r w:rsidR="00E97574" w:rsidRPr="00233F35">
        <w:rPr>
          <w:szCs w:val="24"/>
        </w:rPr>
        <w:t>je sin odnosno zakonski nasljednik Assunte Montecchio i Giorgia Cavedona.</w:t>
      </w:r>
    </w:p>
    <w:p w:rsidRDefault="00C03768" w:rsidP="00E97574" w:rsidR="00E97574" w:rsidRPr="00233F35">
      <w:pPr>
        <w:rPr>
          <w:szCs w:val="24"/>
        </w:rPr>
      </w:pPr>
      <w:r w:rsidRPr="00233F35">
        <w:rPr>
          <w:szCs w:val="24"/>
        </w:rPr>
        <w:tab/>
      </w:r>
      <w:r w:rsidR="00E97574" w:rsidRPr="00233F35">
        <w:rPr>
          <w:szCs w:val="24"/>
        </w:rPr>
        <w:t>U</w:t>
      </w:r>
      <w:r w:rsidR="00E337CF" w:rsidRPr="00233F35">
        <w:rPr>
          <w:szCs w:val="24"/>
        </w:rPr>
        <w:t xml:space="preserve"> bitnome smatra da </w:t>
      </w:r>
      <w:r w:rsidR="00E97574" w:rsidRPr="00233F35">
        <w:rPr>
          <w:szCs w:val="24"/>
        </w:rPr>
        <w:t>se presumpcija dostave iz članka 12.st.2. Stečajnog zakona nije mogla primijeniti u ovom slučaju.</w:t>
      </w:r>
      <w:r w:rsidR="00E337CF" w:rsidRPr="00233F35">
        <w:rPr>
          <w:szCs w:val="24"/>
        </w:rPr>
        <w:t xml:space="preserve"> </w:t>
      </w:r>
      <w:r w:rsidR="00E97574" w:rsidRPr="00233F35">
        <w:rPr>
          <w:szCs w:val="24"/>
        </w:rPr>
        <w:t xml:space="preserve">Naime, jedini član uprave stečajnog dužnika Assunta Montecchio umrla </w:t>
      </w:r>
      <w:r w:rsidR="00E337CF" w:rsidRPr="00233F35">
        <w:rPr>
          <w:szCs w:val="24"/>
        </w:rPr>
        <w:t xml:space="preserve">je </w:t>
      </w:r>
      <w:r w:rsidR="00E97574" w:rsidRPr="00233F35">
        <w:rPr>
          <w:szCs w:val="24"/>
        </w:rPr>
        <w:t>23.</w:t>
      </w:r>
      <w:r w:rsidR="00E337CF" w:rsidRPr="00233F35">
        <w:rPr>
          <w:szCs w:val="24"/>
        </w:rPr>
        <w:t xml:space="preserve"> prosinca </w:t>
      </w:r>
      <w:r w:rsidR="00E97574" w:rsidRPr="00233F35">
        <w:rPr>
          <w:szCs w:val="24"/>
        </w:rPr>
        <w:t>2016. godine. Ona je ujedno bila i jedna od dvoje članova društva. Drugi član društva je bio Giorgio Cavedon  inače suprug Assunte Montecchio) koji je nažalost također umro vrlo brzo nakon svoje supruge točnije 20.04.2017. godine.</w:t>
      </w:r>
    </w:p>
    <w:p w:rsidRDefault="00CE5F90" w:rsidP="00E97574" w:rsidR="00E97574" w:rsidRPr="00233F35">
      <w:pPr>
        <w:rPr>
          <w:szCs w:val="24"/>
        </w:rPr>
      </w:pPr>
      <w:r w:rsidRPr="00233F35">
        <w:rPr>
          <w:szCs w:val="24"/>
        </w:rPr>
        <w:tab/>
        <w:t xml:space="preserve">Stoga da je </w:t>
      </w:r>
      <w:r w:rsidR="00E97574" w:rsidRPr="00233F35">
        <w:rPr>
          <w:szCs w:val="24"/>
        </w:rPr>
        <w:t xml:space="preserve">u vrlo kratkom periodu umrla jedina osoba ovlaštena za zastupanje društva i oba člana društva. Kako na početku nije bilo jednog člana društva, a kasnije oba člana, tako se nije mogao izabrati novi direktor. </w:t>
      </w:r>
      <w:r w:rsidR="00C03768" w:rsidRPr="00233F35">
        <w:rPr>
          <w:szCs w:val="24"/>
        </w:rPr>
        <w:tab/>
      </w:r>
      <w:r w:rsidR="00E97574" w:rsidRPr="00233F35">
        <w:rPr>
          <w:szCs w:val="24"/>
        </w:rPr>
        <w:t xml:space="preserve">S obzirom da stečajni dužnik nije imao direktora odnosno osobu ovlaštenu za zastupanje, a niti vlasnike udjela društva jer nije bilo provedeno nasljeđivanje tih udjela, nitko ovlašten </w:t>
      </w:r>
      <w:r w:rsidRPr="00233F35">
        <w:rPr>
          <w:szCs w:val="24"/>
        </w:rPr>
        <w:t xml:space="preserve">da </w:t>
      </w:r>
      <w:r w:rsidR="00E97574" w:rsidRPr="00233F35">
        <w:rPr>
          <w:szCs w:val="24"/>
        </w:rPr>
        <w:t xml:space="preserve">nije mogao ni primiti poštom pobijano rješenje niti vidjeti e-oglasnu ploču na kojoj je bilo pobijano rješenje pa u tom smislu nije bilo načina da ovlašteni zastupnik stečajnog dužnika uloži žalbu na pobijano rješenje iz jednostavnog </w:t>
      </w:r>
      <w:r w:rsidR="00E97574" w:rsidRPr="00233F35">
        <w:rPr>
          <w:szCs w:val="24"/>
        </w:rPr>
        <w:lastRenderedPageBreak/>
        <w:t>razloga što ovlaštene osobe društva nije bilo.</w:t>
      </w:r>
      <w:r w:rsidR="0075797A" w:rsidRPr="00233F35">
        <w:rPr>
          <w:szCs w:val="24"/>
        </w:rPr>
        <w:t xml:space="preserve"> </w:t>
      </w:r>
      <w:r w:rsidR="00E97574" w:rsidRPr="00233F35">
        <w:rPr>
          <w:szCs w:val="24"/>
        </w:rPr>
        <w:t>Isto tako nitko ovlašten nije mogao postupiti po pozivu suda iz oglasa od 21. srpnja 2017. godine koji je objavljen na e-oglasnoj ploči da u roku od 15 dana dostave sudu ovjerovljeni popis imovine i obaveza.</w:t>
      </w:r>
      <w:r w:rsidR="008A65D5" w:rsidRPr="00233F35">
        <w:rPr>
          <w:szCs w:val="24"/>
        </w:rPr>
        <w:t xml:space="preserve"> </w:t>
      </w:r>
      <w:r w:rsidR="00E97574" w:rsidRPr="00233F35">
        <w:rPr>
          <w:szCs w:val="24"/>
        </w:rPr>
        <w:t>Iz istih razloga nitko ovlašten nije mogao uredno podmirivati financijske i druge zakonske obveze stečajnog dužnika iako su one bile vrlo male s obzirom na imovinu društva.</w:t>
      </w:r>
    </w:p>
    <w:p w:rsidRDefault="00C03768" w:rsidP="00E97574" w:rsidR="00E97574" w:rsidRPr="00233F35">
      <w:pPr>
        <w:rPr>
          <w:szCs w:val="24"/>
        </w:rPr>
      </w:pPr>
      <w:r w:rsidRPr="00233F35">
        <w:rPr>
          <w:szCs w:val="24"/>
        </w:rPr>
        <w:tab/>
      </w:r>
      <w:r w:rsidR="00E97574" w:rsidRPr="00233F35">
        <w:rPr>
          <w:szCs w:val="24"/>
        </w:rPr>
        <w:t xml:space="preserve">Kako je pravilno ispunjenje pretpostavke iz članka 430. Stečajnog zakona odnosno da je poziv ovlaštenim osobama za zastupanje dužnika da u roku od 15 dana dostave sudu ovjerovljeni popis imovine i obaveza, uredno zaprimljen putem e-oglasne ploče (a što nije bilo moguće jer ovlaštenih osoba nije bilo ), a to nije, tako </w:t>
      </w:r>
      <w:r w:rsidR="0022364F">
        <w:rPr>
          <w:szCs w:val="24"/>
        </w:rPr>
        <w:t xml:space="preserve">da </w:t>
      </w:r>
      <w:r w:rsidR="00E97574" w:rsidRPr="00233F35">
        <w:rPr>
          <w:szCs w:val="24"/>
        </w:rPr>
        <w:t>je jasno da nisu bile ispunjene pretpostavke iz članka 431. Stečajnog zakona o otvaranju i zaključenju skraćenog stečajnog postupka nad dužnikom.</w:t>
      </w:r>
    </w:p>
    <w:p w:rsidRDefault="00C03768" w:rsidP="00E97574" w:rsidR="00E97574" w:rsidRPr="00233F35">
      <w:pPr>
        <w:rPr>
          <w:szCs w:val="24"/>
        </w:rPr>
      </w:pPr>
      <w:r w:rsidRPr="00233F35">
        <w:rPr>
          <w:szCs w:val="24"/>
        </w:rPr>
        <w:tab/>
      </w:r>
      <w:r w:rsidR="00E97574" w:rsidRPr="00233F35">
        <w:rPr>
          <w:szCs w:val="24"/>
        </w:rPr>
        <w:t>Podnositelj žalbe je sin odnosno zakonski nasljednik Assunte Montecchio i Giorgia Cavedona. Isti je ishodio Europsku potvrdu o nasljeđivanju iza oba roditelja. Istu potvrdu je preveo na hrvatski jezik dana 15.</w:t>
      </w:r>
      <w:r w:rsidR="00346B10">
        <w:rPr>
          <w:szCs w:val="24"/>
        </w:rPr>
        <w:t xml:space="preserve"> listopada </w:t>
      </w:r>
      <w:r w:rsidR="00E97574" w:rsidRPr="00233F35">
        <w:rPr>
          <w:szCs w:val="24"/>
        </w:rPr>
        <w:t>2017. godine. Došavši u Republiku Hrvatsku da prenese vlasništvo nad udjelima u stečajnom dužniku, uvidio je da je stečajni dužnik brisan iz registra temeljem pobijanog rješenja i da više ne može prenijeti vlasništvo nad udjelima društva pa tako niti izabrati novog direktora društva.</w:t>
      </w:r>
    </w:p>
    <w:p w:rsidRDefault="00C03768" w:rsidP="00E97574" w:rsidR="00E97574" w:rsidRPr="00233F35">
      <w:pPr>
        <w:rPr>
          <w:szCs w:val="24"/>
        </w:rPr>
      </w:pPr>
      <w:r w:rsidRPr="00233F35">
        <w:rPr>
          <w:szCs w:val="24"/>
        </w:rPr>
        <w:tab/>
      </w:r>
      <w:r w:rsidR="00E97574" w:rsidRPr="00233F35">
        <w:rPr>
          <w:szCs w:val="24"/>
        </w:rPr>
        <w:t>Zakonski nasljednici žele nastaviti poslovanje društva budući da je iza društva ostalo još dosta imovine posebno u vidu vlasništva nad nekretninama, a neizvršena osnova za plaćanje je samo 5.716,19 kuna što bi zakonski nasljednici zasigurno platili.</w:t>
      </w:r>
    </w:p>
    <w:p w:rsidRDefault="00C03768" w:rsidP="00E97574" w:rsidR="00E97574" w:rsidRPr="00233F35">
      <w:pPr>
        <w:rPr>
          <w:szCs w:val="24"/>
        </w:rPr>
      </w:pPr>
      <w:r w:rsidRPr="00233F35">
        <w:rPr>
          <w:szCs w:val="24"/>
        </w:rPr>
        <w:tab/>
      </w:r>
      <w:r w:rsidR="00E97574" w:rsidRPr="00233F35">
        <w:rPr>
          <w:szCs w:val="24"/>
        </w:rPr>
        <w:t>S obzirom da nisu bili ispunjeni uvjeti za primjenu članka 431. Stečajnog zakona odnosno za otvaranje i zaključenje skraćenog stečajnog postupka nad dužnikom, a postoji zahtjev F</w:t>
      </w:r>
      <w:r w:rsidR="0022364F">
        <w:rPr>
          <w:szCs w:val="24"/>
        </w:rPr>
        <w:t>I</w:t>
      </w:r>
      <w:r w:rsidR="00E97574" w:rsidRPr="00233F35">
        <w:rPr>
          <w:szCs w:val="24"/>
        </w:rPr>
        <w:t>NA-e za provedbu takvog postupka, podnositelj žalbe predlaže da sud ukine pobijano rješenje i odbije zahtjev FINA-e za pokretanje skraćenog stečajnog postupka nad dužnikom ili da, sukladno članku 433. Stečajnog zakona, obustavi ovaj skraćeni stečajni postupak i donese rješenje o pokretanju prethodnog postupka.</w:t>
      </w:r>
    </w:p>
    <w:p w:rsidRDefault="00C03768" w:rsidP="008E08E9" w:rsidR="00A82656" w:rsidRPr="00233F35">
      <w:pPr>
        <w:rPr>
          <w:rFonts w:cs="Times New Roman" w:eastAsia="Times New Roman"/>
          <w:szCs w:val="24"/>
        </w:rPr>
      </w:pPr>
      <w:r w:rsidRPr="00233F35">
        <w:rPr>
          <w:szCs w:val="24"/>
        </w:rPr>
        <w:tab/>
      </w:r>
      <w:r w:rsidR="00A82656" w:rsidRPr="00233F35">
        <w:rPr>
          <w:rFonts w:cs="Times New Roman" w:eastAsia="Times New Roman"/>
          <w:szCs w:val="24"/>
        </w:rPr>
        <w:t xml:space="preserve">Prema odredbi čl. 19. st. 1. i 2. SZ-a protiv rješenja donesenoga u prvom stupnju može se izjaviti žalba. Žalba se izjavljuje u roku od osam dana od dostave prvostupanjskog rješenja, ako zakonom nije drukčije određeno. Vezano uz dostavu, prema odredbi čl. 12. st. 1. SZ-a, sudska pismena se dostavljaju objavom na mrežnoj stranici e-Oglasna ploča sudova, a kada se dostava vrši na taj način, smatra se obavljenom istekom osmog dana od dana objave pismena na mrežnoj stranici e-Oglasna ploča sudova. Sukladno odredbi čl. 12. st. 2. SZ-a, objava pismena na mrežnoj stranici e-Oglasna ploča sudova smatra se dokazom da je dostava obavljena svim sudionicima i onima za koje Stečajni zakon propisuje posebnu dostavu. Pobijano rješenje objavljeno je na mrežnoj stranici e-Oglasna ploča sudova </w:t>
      </w:r>
      <w:r w:rsidR="009A3F99" w:rsidRPr="00233F35">
        <w:rPr>
          <w:rFonts w:cs="Times New Roman" w:eastAsia="Times New Roman"/>
          <w:szCs w:val="24"/>
        </w:rPr>
        <w:t>22</w:t>
      </w:r>
      <w:r w:rsidR="00A82656" w:rsidRPr="00233F35">
        <w:rPr>
          <w:rFonts w:cs="Times New Roman" w:eastAsia="Times New Roman"/>
          <w:szCs w:val="24"/>
        </w:rPr>
        <w:t xml:space="preserve">. </w:t>
      </w:r>
      <w:r w:rsidR="009A3F99" w:rsidRPr="00233F35">
        <w:rPr>
          <w:rFonts w:cs="Times New Roman" w:eastAsia="Times New Roman"/>
          <w:szCs w:val="24"/>
        </w:rPr>
        <w:t>rujna</w:t>
      </w:r>
      <w:r w:rsidR="00A82656" w:rsidRPr="00233F35">
        <w:rPr>
          <w:rFonts w:cs="Times New Roman" w:eastAsia="Times New Roman"/>
          <w:szCs w:val="24"/>
        </w:rPr>
        <w:t xml:space="preserve"> 201</w:t>
      </w:r>
      <w:r w:rsidR="009A3F99" w:rsidRPr="00233F35">
        <w:rPr>
          <w:rFonts w:cs="Times New Roman" w:eastAsia="Times New Roman"/>
          <w:szCs w:val="24"/>
        </w:rPr>
        <w:t>7</w:t>
      </w:r>
      <w:r w:rsidR="00A82656" w:rsidRPr="00233F35">
        <w:rPr>
          <w:rFonts w:cs="Times New Roman" w:eastAsia="Times New Roman"/>
          <w:szCs w:val="24"/>
        </w:rPr>
        <w:t xml:space="preserve">., pa se, sukladno navedenim zakonskim odredbama, smatra da je dostavljeno svim sudionicima postupka </w:t>
      </w:r>
      <w:r w:rsidR="009A3F99" w:rsidRPr="00233F35">
        <w:rPr>
          <w:rFonts w:cs="Times New Roman" w:eastAsia="Times New Roman"/>
          <w:szCs w:val="24"/>
        </w:rPr>
        <w:t>30</w:t>
      </w:r>
      <w:r w:rsidR="00A82656" w:rsidRPr="00233F35">
        <w:rPr>
          <w:rFonts w:cs="Times New Roman" w:eastAsia="Times New Roman"/>
          <w:szCs w:val="24"/>
        </w:rPr>
        <w:t xml:space="preserve">. </w:t>
      </w:r>
      <w:r w:rsidR="009A3F99" w:rsidRPr="00233F35">
        <w:rPr>
          <w:rFonts w:cs="Times New Roman" w:eastAsia="Times New Roman"/>
          <w:szCs w:val="24"/>
        </w:rPr>
        <w:t>rujna 2017.</w:t>
      </w:r>
      <w:r w:rsidR="00A82656" w:rsidRPr="00233F35">
        <w:rPr>
          <w:rFonts w:cs="Times New Roman" w:eastAsia="Times New Roman"/>
          <w:szCs w:val="24"/>
        </w:rPr>
        <w:t xml:space="preserve"> Stoga je rok za žalbu počeo teći </w:t>
      </w:r>
      <w:r w:rsidR="00DF2563" w:rsidRPr="00233F35">
        <w:rPr>
          <w:rFonts w:cs="Times New Roman" w:eastAsia="Times New Roman"/>
          <w:szCs w:val="24"/>
        </w:rPr>
        <w:t>31</w:t>
      </w:r>
      <w:r w:rsidR="00A82656" w:rsidRPr="00233F35">
        <w:rPr>
          <w:rFonts w:cs="Times New Roman" w:eastAsia="Times New Roman"/>
          <w:szCs w:val="24"/>
        </w:rPr>
        <w:t xml:space="preserve">. </w:t>
      </w:r>
      <w:r w:rsidR="00DF2563" w:rsidRPr="00233F35">
        <w:rPr>
          <w:rFonts w:cs="Times New Roman" w:eastAsia="Times New Roman"/>
          <w:szCs w:val="24"/>
        </w:rPr>
        <w:t xml:space="preserve">rujna </w:t>
      </w:r>
      <w:r w:rsidR="00A82656" w:rsidRPr="00233F35">
        <w:rPr>
          <w:rFonts w:cs="Times New Roman" w:eastAsia="Times New Roman"/>
          <w:szCs w:val="24"/>
        </w:rPr>
        <w:t>201</w:t>
      </w:r>
      <w:r w:rsidR="00DF2563" w:rsidRPr="00233F35">
        <w:rPr>
          <w:rFonts w:cs="Times New Roman" w:eastAsia="Times New Roman"/>
          <w:szCs w:val="24"/>
        </w:rPr>
        <w:t>7</w:t>
      </w:r>
      <w:r w:rsidR="00A82656" w:rsidRPr="00233F35">
        <w:rPr>
          <w:rFonts w:cs="Times New Roman" w:eastAsia="Times New Roman"/>
          <w:szCs w:val="24"/>
        </w:rPr>
        <w:t xml:space="preserve">., a istekao je </w:t>
      </w:r>
      <w:r w:rsidR="00DF2563" w:rsidRPr="00233F35">
        <w:rPr>
          <w:rFonts w:cs="Times New Roman" w:eastAsia="Times New Roman"/>
          <w:szCs w:val="24"/>
        </w:rPr>
        <w:t>8</w:t>
      </w:r>
      <w:r w:rsidR="00A82656" w:rsidRPr="00233F35">
        <w:rPr>
          <w:rFonts w:cs="Times New Roman" w:eastAsia="Times New Roman"/>
          <w:szCs w:val="24"/>
        </w:rPr>
        <w:t xml:space="preserve">. </w:t>
      </w:r>
      <w:r w:rsidR="00DF2563" w:rsidRPr="00233F35">
        <w:rPr>
          <w:rFonts w:cs="Times New Roman" w:eastAsia="Times New Roman"/>
          <w:szCs w:val="24"/>
        </w:rPr>
        <w:t>listopada 2018</w:t>
      </w:r>
      <w:r w:rsidR="00A82656" w:rsidRPr="00233F35">
        <w:rPr>
          <w:rFonts w:cs="Times New Roman" w:eastAsia="Times New Roman"/>
          <w:szCs w:val="24"/>
        </w:rPr>
        <w:t xml:space="preserve">. Dužnik je žalbu podnio </w:t>
      </w:r>
      <w:r w:rsidR="00DF2563" w:rsidRPr="00233F35">
        <w:rPr>
          <w:rFonts w:cs="Times New Roman" w:eastAsia="Times New Roman"/>
          <w:szCs w:val="24"/>
        </w:rPr>
        <w:t>1</w:t>
      </w:r>
      <w:r w:rsidR="00346B10">
        <w:rPr>
          <w:rFonts w:cs="Times New Roman" w:eastAsia="Times New Roman"/>
          <w:szCs w:val="24"/>
        </w:rPr>
        <w:t>4</w:t>
      </w:r>
      <w:r w:rsidR="00A82656" w:rsidRPr="00233F35">
        <w:rPr>
          <w:rFonts w:cs="Times New Roman" w:eastAsia="Times New Roman"/>
          <w:szCs w:val="24"/>
        </w:rPr>
        <w:t xml:space="preserve">. </w:t>
      </w:r>
      <w:r w:rsidR="00DF2563" w:rsidRPr="00233F35">
        <w:rPr>
          <w:rFonts w:cs="Times New Roman" w:eastAsia="Times New Roman"/>
          <w:szCs w:val="24"/>
        </w:rPr>
        <w:t xml:space="preserve">prosinca </w:t>
      </w:r>
      <w:r w:rsidR="00A82656" w:rsidRPr="00233F35">
        <w:rPr>
          <w:rFonts w:cs="Times New Roman" w:eastAsia="Times New Roman"/>
          <w:szCs w:val="24"/>
        </w:rPr>
        <w:t>201</w:t>
      </w:r>
      <w:r w:rsidR="00DF2563" w:rsidRPr="00233F35">
        <w:rPr>
          <w:rFonts w:cs="Times New Roman" w:eastAsia="Times New Roman"/>
          <w:szCs w:val="24"/>
        </w:rPr>
        <w:t>7</w:t>
      </w:r>
      <w:r w:rsidR="00A82656" w:rsidRPr="00233F35">
        <w:rPr>
          <w:rFonts w:cs="Times New Roman" w:eastAsia="Times New Roman"/>
          <w:szCs w:val="24"/>
        </w:rPr>
        <w:t>. (predana na poštu preporučeno</w:t>
      </w:r>
      <w:r w:rsidR="000C11A9" w:rsidRPr="00233F35">
        <w:rPr>
          <w:rFonts w:cs="Times New Roman" w:eastAsia="Times New Roman"/>
          <w:szCs w:val="24"/>
        </w:rPr>
        <w:t>)</w:t>
      </w:r>
      <w:r w:rsidR="00A82656" w:rsidRPr="00233F35">
        <w:rPr>
          <w:rFonts w:cs="Times New Roman" w:eastAsia="Times New Roman"/>
          <w:szCs w:val="24"/>
        </w:rPr>
        <w:t>, dakle izvan zakonskog roka od osam dana. Osim toga, za pobijano je rješenje je već utvrđena pravomoćnost.</w:t>
      </w:r>
    </w:p>
    <w:p w:rsidRDefault="000C11A9" w:rsidP="007A3A3B" w:rsidR="007A3A3B" w:rsidRPr="00233F35">
      <w:r w:rsidRPr="00233F35">
        <w:rPr>
          <w:rFonts w:cs="Times New Roman" w:eastAsia="Times New Roman"/>
          <w:szCs w:val="24"/>
        </w:rPr>
        <w:tab/>
      </w:r>
      <w:r w:rsidR="008117BC" w:rsidRPr="00233F35">
        <w:rPr>
          <w:rFonts w:cs="Times New Roman" w:eastAsia="Times New Roman"/>
          <w:szCs w:val="24"/>
        </w:rPr>
        <w:t>P</w:t>
      </w:r>
      <w:r w:rsidRPr="00233F35">
        <w:rPr>
          <w:rFonts w:cs="Times New Roman" w:eastAsia="Times New Roman"/>
          <w:szCs w:val="24"/>
        </w:rPr>
        <w:t xml:space="preserve">ored navedenog, </w:t>
      </w:r>
      <w:r w:rsidR="007A3A3B" w:rsidRPr="00233F35">
        <w:rPr>
          <w:rFonts w:cs="Times New Roman" w:eastAsia="Times New Roman"/>
          <w:szCs w:val="24"/>
        </w:rPr>
        <w:t>odredbama č</w:t>
      </w:r>
      <w:r w:rsidR="007A3A3B" w:rsidRPr="00233F35">
        <w:t>lanka 103. Zakona o trgovačkim društvima, propisano je da društvo prestane zbog smrti nekoga od članova, njegov nasljednik mora ostale članove bez odgađanja izvijestiti o smrti člana i, ako postoji opasnost zbog odgađanja, mora nastaviti s poslovima ostavitelja sve dotle dok ostali članovi zajedno s njime ne odrede nešto drugo. Ostali članovi dužni su na isti način privremeno nastaviti s obavljanjem poslova koji su im povjereni. U tome smislu smatra se da društvo i dalje postoji.</w:t>
      </w:r>
    </w:p>
    <w:p w:rsidRDefault="007A3A3B" w:rsidP="005E631A" w:rsidR="007A3A3B" w:rsidRPr="00233F35">
      <w:r w:rsidRPr="00233F35">
        <w:tab/>
        <w:t xml:space="preserve">Stoga nije od značaja okolnost da </w:t>
      </w:r>
      <w:r w:rsidR="00F661A0" w:rsidRPr="00233F35">
        <w:t>su osn</w:t>
      </w:r>
      <w:r w:rsidR="00346B10">
        <w:t>ivač</w:t>
      </w:r>
      <w:r w:rsidR="00F661A0" w:rsidRPr="00233F35">
        <w:t xml:space="preserve">i </w:t>
      </w:r>
      <w:r w:rsidR="00F661A0" w:rsidRPr="00233F35">
        <w:rPr>
          <w:szCs w:val="24"/>
        </w:rPr>
        <w:t>dužnika Assunta Montecchio i Giorgio Cavedon umrli 23. prosinca 2016., odnosno 20.</w:t>
      </w:r>
      <w:r w:rsidR="00346B10">
        <w:rPr>
          <w:szCs w:val="24"/>
        </w:rPr>
        <w:t xml:space="preserve"> travnja </w:t>
      </w:r>
      <w:r w:rsidR="00F661A0" w:rsidRPr="00233F35">
        <w:rPr>
          <w:szCs w:val="24"/>
        </w:rPr>
        <w:t>2017.</w:t>
      </w:r>
      <w:r w:rsidR="005E631A" w:rsidRPr="00233F35">
        <w:rPr>
          <w:szCs w:val="24"/>
        </w:rPr>
        <w:t xml:space="preserve">, već su se njihovi nasljednici trebali nastaviti obavljati s poslovima ostavitelja, te, između ostalog, i u odnosu na predmetni prijedlog za </w:t>
      </w:r>
      <w:r w:rsidR="00407B50">
        <w:rPr>
          <w:szCs w:val="24"/>
        </w:rPr>
        <w:t>provedbu skraćenog</w:t>
      </w:r>
      <w:r w:rsidR="005E631A" w:rsidRPr="00233F35">
        <w:rPr>
          <w:szCs w:val="24"/>
        </w:rPr>
        <w:t xml:space="preserve"> stečajnog postupka i poslje</w:t>
      </w:r>
      <w:r w:rsidR="00233F35" w:rsidRPr="00233F35">
        <w:rPr>
          <w:szCs w:val="24"/>
        </w:rPr>
        <w:t>d</w:t>
      </w:r>
      <w:r w:rsidR="005E631A" w:rsidRPr="00233F35">
        <w:rPr>
          <w:szCs w:val="24"/>
        </w:rPr>
        <w:t xml:space="preserve">ično tome </w:t>
      </w:r>
      <w:r w:rsidR="00233F35" w:rsidRPr="00233F35">
        <w:rPr>
          <w:szCs w:val="24"/>
        </w:rPr>
        <w:t>u odnosu na rješenje o otvaranju i zaključenju skraćenog stečajnog postupka.</w:t>
      </w:r>
    </w:p>
    <w:p w:rsidRDefault="00A82656" w:rsidP="00A82656" w:rsidR="00A82656" w:rsidRPr="00233F35">
      <w:pPr>
        <w:ind w:firstLine="708"/>
        <w:rPr>
          <w:rFonts w:cs="Times New Roman" w:eastAsia="Times New Roman"/>
          <w:szCs w:val="24"/>
        </w:rPr>
      </w:pPr>
      <w:r w:rsidRPr="00233F35">
        <w:rPr>
          <w:rFonts w:cs="Times New Roman" w:eastAsia="Times New Roman"/>
          <w:szCs w:val="24"/>
        </w:rPr>
        <w:t>Slijedom svega navedenog, na temelju odredbe čl. 380. Zakona o parničnom postupku (Narodne novine br. 53/91, 91/92, 112/99, 88/01, 117/03, 88/05, 02/07-Odluka USRH, 84/08, 96/08-Odluka USRH, 123/08, 57/11, 148/11-pročišćeni tekst, 25/13, 89/14-Odluka USRH) u vezi s čl. 10. Stečajnog zakona, valjalo je žalbu odbaciti kao nepravodobnu.</w:t>
      </w:r>
    </w:p>
    <w:p w:rsidRDefault="00A82656" w:rsidP="00A82656" w:rsidR="00A82656" w:rsidRPr="00233F35">
      <w:pPr>
        <w:rPr>
          <w:rFonts w:cs="Times New Roman" w:eastAsia="Times New Roman"/>
          <w:szCs w:val="24"/>
        </w:rPr>
      </w:pPr>
    </w:p>
    <w:p w:rsidRDefault="00A82656" w:rsidP="00A82656" w:rsidR="00A82656" w:rsidRPr="00233F35">
      <w:pPr>
        <w:jc w:val="center"/>
        <w:rPr>
          <w:rFonts w:cs="Times New Roman" w:eastAsia="Times New Roman"/>
          <w:szCs w:val="24"/>
        </w:rPr>
      </w:pPr>
      <w:r w:rsidRPr="00233F35">
        <w:rPr>
          <w:rFonts w:cs="Times New Roman" w:eastAsia="Times New Roman"/>
          <w:szCs w:val="24"/>
        </w:rPr>
        <w:t xml:space="preserve">U Pazinu </w:t>
      </w:r>
      <w:r w:rsidR="00C349BA">
        <w:rPr>
          <w:rFonts w:cs="Times New Roman" w:eastAsia="Times New Roman"/>
          <w:szCs w:val="24"/>
        </w:rPr>
        <w:t>1</w:t>
      </w:r>
      <w:r w:rsidR="00346B10">
        <w:rPr>
          <w:rFonts w:cs="Times New Roman" w:eastAsia="Times New Roman"/>
          <w:szCs w:val="24"/>
        </w:rPr>
        <w:t>7</w:t>
      </w:r>
      <w:r w:rsidRPr="00233F35">
        <w:rPr>
          <w:rFonts w:cs="Times New Roman" w:eastAsia="Times New Roman"/>
          <w:szCs w:val="24"/>
        </w:rPr>
        <w:t xml:space="preserve">. </w:t>
      </w:r>
      <w:r w:rsidR="00C349BA">
        <w:rPr>
          <w:rFonts w:cs="Times New Roman" w:eastAsia="Times New Roman"/>
          <w:szCs w:val="24"/>
        </w:rPr>
        <w:t xml:space="preserve">svibnja </w:t>
      </w:r>
      <w:r w:rsidRPr="00233F35">
        <w:rPr>
          <w:rFonts w:cs="Times New Roman" w:eastAsia="Times New Roman"/>
          <w:szCs w:val="24"/>
        </w:rPr>
        <w:t>201</w:t>
      </w:r>
      <w:r w:rsidR="00851E32" w:rsidRPr="00233F35">
        <w:rPr>
          <w:rFonts w:cs="Times New Roman" w:eastAsia="Times New Roman"/>
          <w:szCs w:val="24"/>
        </w:rPr>
        <w:t>8</w:t>
      </w:r>
      <w:r w:rsidRPr="00233F35">
        <w:rPr>
          <w:rFonts w:cs="Times New Roman" w:eastAsia="Times New Roman"/>
          <w:szCs w:val="24"/>
        </w:rPr>
        <w:t xml:space="preserve">. </w:t>
      </w:r>
    </w:p>
    <w:p w:rsidRDefault="00A82656" w:rsidP="00A82656" w:rsidR="00A82656" w:rsidRPr="00233F35">
      <w:pPr>
        <w:jc w:val="center"/>
        <w:rPr>
          <w:rFonts w:cs="Times New Roman" w:eastAsia="Times New Roman"/>
          <w:szCs w:val="24"/>
        </w:rPr>
      </w:pPr>
    </w:p>
    <w:p w:rsidRDefault="00A82656" w:rsidP="00A82656" w:rsidR="00A82656" w:rsidRPr="00233F35">
      <w:pPr>
        <w:ind w:firstLine="708" w:left="4956"/>
        <w:jc w:val="center"/>
        <w:rPr>
          <w:rFonts w:cs="Times New Roman" w:eastAsia="Times New Roman"/>
          <w:szCs w:val="24"/>
        </w:rPr>
      </w:pPr>
      <w:r w:rsidRPr="00233F35">
        <w:rPr>
          <w:rFonts w:cs="Times New Roman" w:eastAsia="Times New Roman"/>
          <w:szCs w:val="24"/>
        </w:rPr>
        <w:t>Sudac</w:t>
      </w:r>
    </w:p>
    <w:p w:rsidRDefault="007A1EF1" w:rsidP="00A82656" w:rsidR="00A82656" w:rsidRPr="00233F35">
      <w:pPr>
        <w:ind w:firstLine="708" w:left="4956"/>
        <w:jc w:val="center"/>
        <w:rPr>
          <w:rFonts w:cs="Times New Roman" w:eastAsia="Times New Roman"/>
          <w:szCs w:val="24"/>
        </w:rPr>
      </w:pPr>
      <w:r w:rsidRPr="00233F35">
        <w:rPr>
          <w:rFonts w:cs="Times New Roman" w:eastAsia="Times New Roman"/>
          <w:szCs w:val="24"/>
        </w:rPr>
        <w:t>Damir Rabar</w:t>
      </w:r>
      <w:r w:rsidR="00DF3674">
        <w:rPr>
          <w:rFonts w:cs="Times New Roman" w:eastAsia="Times New Roman"/>
          <w:szCs w:val="24"/>
        </w:rPr>
        <w:t>, v.r.</w:t>
      </w:r>
    </w:p>
    <w:p w:rsidRDefault="00A82656" w:rsidP="00A82656" w:rsidR="00A82656" w:rsidRPr="00233F35">
      <w:pPr>
        <w:jc w:val="left"/>
        <w:rPr>
          <w:rFonts w:cs="Times New Roman" w:eastAsia="Times New Roman"/>
          <w:szCs w:val="24"/>
        </w:rPr>
      </w:pPr>
    </w:p>
    <w:p w:rsidRDefault="00A82656" w:rsidP="00A82656" w:rsidR="00A82656">
      <w:pPr>
        <w:jc w:val="left"/>
        <w:rPr>
          <w:rFonts w:cs="Times New Roman" w:eastAsia="Times New Roman"/>
          <w:szCs w:val="24"/>
        </w:rPr>
      </w:pPr>
    </w:p>
    <w:p w:rsidRDefault="00346B10" w:rsidP="00A82656" w:rsidR="00346B10" w:rsidRPr="00233F35">
      <w:pPr>
        <w:jc w:val="left"/>
        <w:rPr>
          <w:rFonts w:cs="Times New Roman" w:eastAsia="Times New Roman"/>
          <w:szCs w:val="24"/>
        </w:rPr>
      </w:pPr>
    </w:p>
    <w:p w:rsidRDefault="00A82656" w:rsidP="00A82656" w:rsidR="00A82656" w:rsidRPr="00233F35">
      <w:pPr>
        <w:jc w:val="left"/>
        <w:rPr>
          <w:rFonts w:cs="Times New Roman" w:eastAsia="Times New Roman"/>
          <w:szCs w:val="24"/>
        </w:rPr>
      </w:pPr>
      <w:r w:rsidRPr="00233F35">
        <w:rPr>
          <w:rFonts w:cs="Times New Roman" w:eastAsia="Times New Roman"/>
          <w:szCs w:val="24"/>
        </w:rPr>
        <w:t>UPUTA O PRAVNOM LIJEKU</w:t>
      </w:r>
    </w:p>
    <w:p w:rsidRDefault="00A82656" w:rsidP="00A82656" w:rsidR="00A82656" w:rsidRPr="00233F35">
      <w:pPr>
        <w:ind w:firstLine="708"/>
      </w:pPr>
      <w:r w:rsidRPr="00233F35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A82656" w:rsidP="00A82656" w:rsidR="00A82656" w:rsidRPr="00233F35">
      <w:pPr>
        <w:rPr>
          <w:rFonts w:cs="Times New Roman" w:eastAsia="Times New Roman"/>
          <w:szCs w:val="24"/>
        </w:rPr>
      </w:pPr>
    </w:p>
    <w:p w:rsidRDefault="00A82656" w:rsidP="00A82656" w:rsidR="00A82656" w:rsidRPr="00233F35">
      <w:pPr>
        <w:jc w:val="left"/>
        <w:rPr>
          <w:rFonts w:cs="Times New Roman" w:eastAsia="Times New Roman"/>
          <w:szCs w:val="24"/>
        </w:rPr>
      </w:pPr>
    </w:p>
    <w:p w:rsidRDefault="00A82656" w:rsidP="00A82656" w:rsidR="00A82656" w:rsidRPr="00233F35">
      <w:pPr>
        <w:jc w:val="left"/>
        <w:rPr>
          <w:rFonts w:cs="Times New Roman" w:eastAsia="Times New Roman"/>
          <w:szCs w:val="24"/>
        </w:rPr>
      </w:pPr>
      <w:r w:rsidRPr="00233F35">
        <w:rPr>
          <w:rFonts w:cs="Times New Roman" w:eastAsia="Times New Roman"/>
          <w:szCs w:val="24"/>
        </w:rPr>
        <w:t>DNA:</w:t>
      </w:r>
    </w:p>
    <w:p w:rsidRDefault="00A82656" w:rsidP="00A82656" w:rsidR="00A82656" w:rsidRPr="00F77BF2">
      <w:pPr>
        <w:jc w:val="left"/>
        <w:rPr>
          <w:rFonts w:cs="Times New Roman" w:eastAsia="Times New Roman"/>
          <w:szCs w:val="24"/>
        </w:rPr>
      </w:pPr>
      <w:r w:rsidRPr="00F77BF2">
        <w:rPr>
          <w:rFonts w:cs="Times New Roman" w:eastAsia="Times New Roman"/>
          <w:szCs w:val="24"/>
        </w:rPr>
        <w:t xml:space="preserve">1. </w:t>
      </w:r>
      <w:r w:rsidR="00F77BF2" w:rsidRPr="00F77BF2">
        <w:rPr>
          <w:rFonts w:cs="Times New Roman" w:eastAsia="Times New Roman"/>
          <w:szCs w:val="24"/>
        </w:rPr>
        <w:t>žalitelj po pun.</w:t>
      </w:r>
      <w:r w:rsidRPr="00F77BF2">
        <w:rPr>
          <w:rFonts w:cs="Times New Roman" w:eastAsia="Times New Roman"/>
          <w:szCs w:val="24"/>
        </w:rPr>
        <w:t xml:space="preserve"> </w:t>
      </w:r>
    </w:p>
    <w:p w:rsidRDefault="00C232FA" w:rsidP="00A82656" w:rsidR="00A82656" w:rsidRPr="00C232FA">
      <w:r>
        <w:rPr>
          <w:rFonts w:cs="Times New Roman" w:eastAsia="Times New Roman"/>
          <w:szCs w:val="24"/>
        </w:rPr>
        <w:t>2</w:t>
      </w:r>
      <w:r w:rsidR="00A82656" w:rsidRPr="00C232FA">
        <w:rPr>
          <w:rFonts w:cs="Times New Roman" w:eastAsia="Times New Roman"/>
          <w:szCs w:val="24"/>
        </w:rPr>
        <w:t xml:space="preserve">. stečajni upravitelj </w:t>
      </w:r>
      <w:r w:rsidRPr="00C232FA">
        <w:rPr>
          <w:rFonts w:cs="Times New Roman" w:eastAsia="Times New Roman"/>
          <w:szCs w:val="24"/>
        </w:rPr>
        <w:t>Igor Lukačić</w:t>
      </w:r>
      <w:r w:rsidR="00A82656" w:rsidRPr="00C232FA">
        <w:rPr>
          <w:rFonts w:cs="Times New Roman" w:eastAsia="Times New Roman"/>
          <w:szCs w:val="24"/>
        </w:rPr>
        <w:t xml:space="preserve">, </w:t>
      </w:r>
      <w:r w:rsidRPr="00C232FA">
        <w:rPr>
          <w:rFonts w:cs="Times New Roman" w:eastAsia="Times New Roman"/>
          <w:szCs w:val="24"/>
        </w:rPr>
        <w:t>Zagreb</w:t>
      </w:r>
      <w:r w:rsidR="00A82656" w:rsidRPr="00C232FA">
        <w:rPr>
          <w:rFonts w:cs="Times New Roman" w:eastAsia="Times New Roman"/>
          <w:szCs w:val="24"/>
        </w:rPr>
        <w:t xml:space="preserve">, </w:t>
      </w:r>
      <w:r w:rsidRPr="00C232FA">
        <w:rPr>
          <w:rFonts w:cs="Times New Roman" w:eastAsia="Times New Roman"/>
          <w:szCs w:val="24"/>
        </w:rPr>
        <w:t>VII. Požarinje 2A</w:t>
      </w:r>
      <w:r w:rsidR="00A82656" w:rsidRPr="00C232FA">
        <w:rPr>
          <w:rFonts w:cs="Times New Roman" w:eastAsia="Times New Roman"/>
          <w:szCs w:val="24"/>
        </w:rPr>
        <w:t>, uz primjerak žalbe na znanje,</w:t>
      </w:r>
    </w:p>
    <w:p w:rsidRDefault="00A82656" w:rsidP="00A82656" w:rsidR="00A82656" w:rsidRPr="00F77BF2">
      <w:pPr>
        <w:jc w:val="left"/>
        <w:rPr>
          <w:rFonts w:cs="Times New Roman" w:eastAsia="Times New Roman"/>
          <w:szCs w:val="24"/>
        </w:rPr>
      </w:pPr>
      <w:r w:rsidRPr="00F77BF2">
        <w:rPr>
          <w:rFonts w:cs="Times New Roman" w:eastAsia="Times New Roman"/>
          <w:szCs w:val="24"/>
        </w:rPr>
        <w:t>4. mrežna stranica e-Oglasna ploča sudova (8 dana).</w:t>
      </w:r>
    </w:p>
    <w:p w:rsidRDefault="00A82656" w:rsidP="00A82656" w:rsidR="00A82656" w:rsidRPr="00233F35">
      <w:pPr>
        <w:rPr>
          <w:rFonts w:eastAsiaTheme="minorHAnsi"/>
          <w:lang w:eastAsia="en-US"/>
        </w:rPr>
      </w:pPr>
    </w:p>
    <w:p w:rsidRDefault="00A82656" w:rsidP="00A82656" w:rsidR="00A82656" w:rsidRPr="00233F35">
      <w:pPr>
        <w:rPr>
          <w:rFonts w:eastAsiaTheme="minorHAnsi"/>
          <w:lang w:eastAsia="en-US"/>
        </w:rPr>
      </w:pPr>
    </w:p>
    <w:p w:rsidRDefault="00A82656" w:rsidP="00A82656" w:rsidR="00A82656" w:rsidRPr="00233F35">
      <w:pPr>
        <w:rPr>
          <w:rFonts w:eastAsiaTheme="minorHAnsi"/>
          <w:lang w:eastAsia="en-US"/>
        </w:rPr>
      </w:pPr>
    </w:p>
    <w:p w:rsidRDefault="00A82656" w:rsidP="00A82656" w:rsidR="00A82656" w:rsidRPr="00233F35">
      <w:pPr>
        <w:rPr>
          <w:rFonts w:eastAsiaTheme="minorHAnsi"/>
          <w:lang w:eastAsia="en-US"/>
        </w:rPr>
      </w:pPr>
    </w:p>
    <w:p w:rsidRDefault="00A82656" w:rsidP="00A82656" w:rsidR="00A82656" w:rsidRPr="00233F35">
      <w:pPr>
        <w:rPr>
          <w:rFonts w:eastAsiaTheme="minorHAnsi"/>
          <w:lang w:eastAsia="en-US"/>
        </w:rPr>
      </w:pPr>
    </w:p>
    <w:p w:rsidRDefault="00A82656" w:rsidP="00A82656" w:rsidR="00A82656" w:rsidRPr="00233F35"/>
    <w:p w:rsidRDefault="00A82656" w:rsidP="00A82656" w:rsidR="00A82656" w:rsidRPr="00233F35"/>
    <w:p w:rsidRDefault="00A82656" w:rsidP="00A82656" w:rsidR="00A82656" w:rsidRPr="00233F35"/>
    <w:p w:rsidRDefault="00A82656" w:rsidP="00A82656" w:rsidR="00A82656" w:rsidRPr="00233F35"/>
    <w:p w:rsidRDefault="00A82656" w:rsidP="00A82656" w:rsidR="00A82656" w:rsidRPr="00233F35"/>
    <w:p w:rsidRDefault="00A82656" w:rsidP="00A82656" w:rsidR="00A82656" w:rsidRPr="00233F35"/>
    <w:p w:rsidRDefault="00A82656" w:rsidP="00A82656" w:rsidR="00A82656" w:rsidRPr="00233F35"/>
    <w:p w:rsidRDefault="00A82656" w:rsidP="00A82656" w:rsidR="00A82656" w:rsidRPr="00233F35"/>
    <w:p w:rsidRDefault="004F5027" w:rsidR="004F5027" w:rsidRPr="00233F35"/>
    <w:sectPr w:rsidSect="00E271A4" w:rsidR="004F5027" w:rsidRPr="00233F3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152" w:rsidP="00A82656" w:rsidR="00F32152">
      <w:r>
        <w:separator/>
      </w:r>
    </w:p>
  </w:endnote>
  <w:endnote w:id="0" w:type="continuationSeparator">
    <w:p w:rsidRDefault="00F32152" w:rsidP="00A82656" w:rsidR="00F32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152" w:rsidP="00A82656" w:rsidR="00F32152">
      <w:r>
        <w:separator/>
      </w:r>
    </w:p>
  </w:footnote>
  <w:footnote w:id="0" w:type="continuationSeparator">
    <w:p w:rsidRDefault="00F32152" w:rsidP="00A82656" w:rsidR="00F321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656" w:rsidP="00E271A4" w:rsidR="00E271A4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D51FC2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 St</w:t>
    </w:r>
    <w:r w:rsidR="00DF68B2">
      <w:rPr>
        <w:szCs w:val="24"/>
      </w:rPr>
      <w:t>ž-1</w:t>
    </w:r>
    <w:r>
      <w:rPr>
        <w:szCs w:val="24"/>
      </w:rPr>
      <w:t>/201</w:t>
    </w:r>
    <w:r w:rsidR="00346B10">
      <w:rPr>
        <w:szCs w:val="24"/>
      </w:rPr>
      <w:t>8-9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58F6" w:rsidP="00E271A4" w:rsidR="00E271A4" w:rsidRPr="00D76FEF">
    <w:pPr>
      <w:pStyle w:val="Zaglavlje"/>
      <w:jc w:val="right"/>
      <w:rPr>
        <w:szCs w:val="24"/>
      </w:rPr>
    </w:pPr>
    <w:r>
      <w:rPr>
        <w:szCs w:val="24"/>
      </w:rPr>
      <w:t>1</w:t>
    </w:r>
    <w:r w:rsidR="00A82656">
      <w:rPr>
        <w:szCs w:val="24"/>
      </w:rPr>
      <w:t xml:space="preserve"> St</w:t>
    </w:r>
    <w:r w:rsidR="00DF68B2">
      <w:rPr>
        <w:szCs w:val="24"/>
      </w:rPr>
      <w:t>ž-1</w:t>
    </w:r>
    <w:r w:rsidR="00A82656">
      <w:rPr>
        <w:szCs w:val="24"/>
      </w:rPr>
      <w:t>/201</w:t>
    </w:r>
    <w:r w:rsidR="00346B10">
      <w:rPr>
        <w:szCs w:val="24"/>
      </w:rPr>
      <w:t>8-9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7FA"/>
    <w:rsid w:val="000C11A9"/>
    <w:rsid w:val="000F1B3C"/>
    <w:rsid w:val="0012072E"/>
    <w:rsid w:val="00204FBD"/>
    <w:rsid w:val="0022364F"/>
    <w:rsid w:val="00233F35"/>
    <w:rsid w:val="00346B10"/>
    <w:rsid w:val="00407B50"/>
    <w:rsid w:val="004237FA"/>
    <w:rsid w:val="004938FB"/>
    <w:rsid w:val="004E674D"/>
    <w:rsid w:val="004F5027"/>
    <w:rsid w:val="00526801"/>
    <w:rsid w:val="005B38AA"/>
    <w:rsid w:val="005E631A"/>
    <w:rsid w:val="00687DD5"/>
    <w:rsid w:val="006E3452"/>
    <w:rsid w:val="0075797A"/>
    <w:rsid w:val="007A1EF1"/>
    <w:rsid w:val="007A3A3B"/>
    <w:rsid w:val="008117BC"/>
    <w:rsid w:val="00820242"/>
    <w:rsid w:val="00851E32"/>
    <w:rsid w:val="008A65D5"/>
    <w:rsid w:val="008D7191"/>
    <w:rsid w:val="008E08E9"/>
    <w:rsid w:val="008F48A8"/>
    <w:rsid w:val="009773B6"/>
    <w:rsid w:val="009A3F99"/>
    <w:rsid w:val="00A3381C"/>
    <w:rsid w:val="00A82656"/>
    <w:rsid w:val="00B758F6"/>
    <w:rsid w:val="00C03768"/>
    <w:rsid w:val="00C232FA"/>
    <w:rsid w:val="00C349BA"/>
    <w:rsid w:val="00CE5F90"/>
    <w:rsid w:val="00D51FC2"/>
    <w:rsid w:val="00DE669D"/>
    <w:rsid w:val="00DF2563"/>
    <w:rsid w:val="00DF3674"/>
    <w:rsid w:val="00DF68B2"/>
    <w:rsid w:val="00E337CF"/>
    <w:rsid w:val="00E97574"/>
    <w:rsid w:val="00F32152"/>
    <w:rsid w:val="00F661A0"/>
    <w:rsid w:val="00F77BF2"/>
    <w:rsid w:val="00F84DC3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265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26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8265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26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265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26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2656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uiPriority w:val="99"/>
    <w:unhideWhenUsed/>
    <w:rsid w:val="00E97574"/>
    <w:rPr>
      <w:color w:val="0000FF"/>
      <w:u w:val="single"/>
    </w:rPr>
  </w:style>
  <w:style w:customStyle="true" w:styleId="t-10-9-kurz-s" w:type="paragraph">
    <w:name w:val="t-10-9-kurz-s"/>
    <w:basedOn w:val="Normal"/>
    <w:rsid w:val="007A3A3B"/>
    <w:pPr>
      <w:spacing w:afterAutospacing="true" w:after="100" w:beforeAutospacing="true" w:before="100"/>
      <w:jc w:val="center"/>
    </w:pPr>
    <w:rPr>
      <w:rFonts w:cs="Times New Roman"/>
      <w:i/>
      <w:iCs/>
      <w:sz w:val="26"/>
      <w:szCs w:val="26"/>
    </w:rPr>
  </w:style>
  <w:style w:customStyle="true" w:styleId="clanak" w:type="paragraph">
    <w:name w:val="clanak"/>
    <w:basedOn w:val="Normal"/>
    <w:rsid w:val="007A3A3B"/>
    <w:pPr>
      <w:spacing w:afterAutospacing="true" w:after="100" w:beforeAutospacing="true" w:before="100"/>
      <w:jc w:val="center"/>
    </w:pPr>
    <w:rPr>
      <w:rFonts w:cs="Times New Roman"/>
      <w:szCs w:val="24"/>
    </w:rPr>
  </w:style>
  <w:style w:customStyle="true" w:styleId="t-9-8" w:type="paragraph">
    <w:name w:val="t-9-8"/>
    <w:basedOn w:val="Normal"/>
    <w:rsid w:val="007A3A3B"/>
    <w:pPr>
      <w:spacing w:afterAutospacing="true" w:after="100" w:beforeAutospacing="true" w:before="100"/>
      <w:jc w:val="left"/>
    </w:pPr>
    <w:rPr>
      <w:rFonts w:cs="Times New Roman"/>
      <w:szCs w:val="24"/>
    </w:rPr>
  </w:style>
  <w:style w:customStyle="true" w:styleId="x-1-u-zagradi" w:type="paragraph">
    <w:name w:val="x-1-u-zagradi"/>
    <w:basedOn w:val="Normal"/>
    <w:rsid w:val="007A3A3B"/>
    <w:pPr>
      <w:spacing w:afterAutospacing="true" w:after="100" w:beforeAutospacing="true" w:before="100"/>
      <w:jc w:val="left"/>
    </w:pPr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1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FC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51FC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51F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51F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265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26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8265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26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265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26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2656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uiPriority w:val="99"/>
    <w:unhideWhenUsed/>
    <w:rsid w:val="00E97574"/>
    <w:rPr>
      <w:color w:val="0000FF"/>
      <w:u w:val="single"/>
    </w:rPr>
  </w:style>
  <w:style w:customStyle="1" w:styleId="t-10-9-kurz-s" w:type="paragraph">
    <w:name w:val="t-10-9-kurz-s"/>
    <w:basedOn w:val="Normal"/>
    <w:rsid w:val="007A3A3B"/>
    <w:pPr>
      <w:spacing w:after="100" w:afterAutospacing="1" w:before="100" w:beforeAutospacing="1"/>
      <w:jc w:val="center"/>
    </w:pPr>
    <w:rPr>
      <w:rFonts w:cs="Times New Roman"/>
      <w:i/>
      <w:iCs/>
      <w:sz w:val="26"/>
      <w:szCs w:val="26"/>
    </w:rPr>
  </w:style>
  <w:style w:customStyle="1" w:styleId="clanak" w:type="paragraph">
    <w:name w:val="clanak"/>
    <w:basedOn w:val="Normal"/>
    <w:rsid w:val="007A3A3B"/>
    <w:pPr>
      <w:spacing w:after="100" w:afterAutospacing="1" w:before="100" w:beforeAutospacing="1"/>
      <w:jc w:val="center"/>
    </w:pPr>
    <w:rPr>
      <w:rFonts w:cs="Times New Roman"/>
      <w:szCs w:val="24"/>
    </w:rPr>
  </w:style>
  <w:style w:customStyle="1" w:styleId="t-9-8" w:type="paragraph">
    <w:name w:val="t-9-8"/>
    <w:basedOn w:val="Normal"/>
    <w:rsid w:val="007A3A3B"/>
    <w:pPr>
      <w:spacing w:after="100" w:afterAutospacing="1" w:before="100" w:beforeAutospacing="1"/>
      <w:jc w:val="left"/>
    </w:pPr>
    <w:rPr>
      <w:rFonts w:cs="Times New Roman"/>
      <w:szCs w:val="24"/>
    </w:rPr>
  </w:style>
  <w:style w:customStyle="1" w:styleId="x-1-u-zagradi" w:type="paragraph">
    <w:name w:val="x-1-u-zagradi"/>
    <w:basedOn w:val="Normal"/>
    <w:rsid w:val="007A3A3B"/>
    <w:pPr>
      <w:spacing w:after="100" w:afterAutospacing="1" w:before="100" w:beforeAutospacing="1"/>
      <w:jc w:val="left"/>
    </w:pPr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1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FC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51FC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51F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51F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Stž-1/2018</izvorni_sadrzaj>
    <derivirana_varijabla naziv="DomainObject.Predmet.OznakaBroj_1">Stž-1/2018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ASSUNTA j.d.o.o. POREČ</izvorni_sadrzaj>
    <derivirana_varijabla naziv="DomainObject.Predmet.ProtustrankaFormated_1">  ASSUNTA j.d.o.o. POREČ</derivirana_varijabla>
  </DomainObject.Predmet.ProtustrankaFormated>
  <DomainObject.Predmet.ProtustrankaFormatedOIB>
    <izvorni_sadrzaj>  ASSUNTA j.d.o.o. POREČ, OIB 95874088608</izvorni_sadrzaj>
    <derivirana_varijabla naziv="DomainObject.Predmet.ProtustrankaFormatedOIB_1">  ASSUNTA j.d.o.o. POREČ, OIB 95874088608</derivirana_varijabla>
  </DomainObject.Predmet.ProtustrankaFormatedOIB>
  <DomainObject.Predmet.ProtustrankaFormatedWithAdress>
    <izvorni_sadrzaj> ASSUNTA j.d.o.o. POREČ, Špadići 44, 52440 Poreč</izvorni_sadrzaj>
    <derivirana_varijabla naziv="DomainObject.Predmet.ProtustrankaFormatedWithAdress_1"> ASSUNTA j.d.o.o. POREČ, Špadići 44, 52440 Poreč</derivirana_varijabla>
  </DomainObject.Predmet.ProtustrankaFormatedWithAdress>
  <DomainObject.Predmet.ProtustrankaFormatedWithAdressOIB>
    <izvorni_sadrzaj> ASSUNTA j.d.o.o. POREČ, OIB 95874088608, Špadići 44, 52440 Poreč</izvorni_sadrzaj>
    <derivirana_varijabla naziv="DomainObject.Predmet.ProtustrankaFormatedWithAdressOIB_1"> ASSUNTA j.d.o.o. POREČ, OIB 95874088608, Špadići 44, 52440 Poreč</derivirana_varijabla>
  </DomainObject.Predmet.ProtustrankaFormatedWithAdressOIB>
  <DomainObject.Predmet.ProtustrankaWithAdress>
    <izvorni_sadrzaj>ASSUNTA j.d.o.o. POREČ Špadići 44, 52440 Poreč</izvorni_sadrzaj>
    <derivirana_varijabla naziv="DomainObject.Predmet.ProtustrankaWithAdress_1">ASSUNTA j.d.o.o. POREČ Špadići 44, 52440 Poreč</derivirana_varijabla>
  </DomainObject.Predmet.ProtustrankaWithAdress>
  <DomainObject.Predmet.ProtustrankaWithAdressOIB>
    <izvorni_sadrzaj>ASSUNTA j.d.o.o. POREČ, OIB 95874088608, Špadići 44, 52440 Poreč</izvorni_sadrzaj>
    <derivirana_varijabla naziv="DomainObject.Predmet.ProtustrankaWithAdressOIB_1">ASSUNTA j.d.o.o. POREČ, OIB 95874088608, Špadići 44, 52440 Poreč</derivirana_varijabla>
  </DomainObject.Predmet.ProtustrankaWithAdressOIB>
  <DomainObject.Predmet.ProtustrankaNazivFormated>
    <izvorni_sadrzaj>ASSUNTA j.d.o.o. POREČ</izvorni_sadrzaj>
    <derivirana_varijabla naziv="DomainObject.Predmet.ProtustrankaNazivFormated_1">ASSUNTA j.d.o.o. POREČ</derivirana_varijabla>
  </DomainObject.Predmet.ProtustrankaNazivFormated>
  <DomainObject.Predmet.ProtustrankaNazivFormatedOIB>
    <izvorni_sadrzaj>ASSUNTA j.d.o.o. POREČ, OIB 95874088608</izvorni_sadrzaj>
    <derivirana_varijabla naziv="DomainObject.Predmet.ProtustrankaNazivFormatedOIB_1">ASSUNTA j.d.o.o. POREČ, OIB 95874088608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ASSUNTA j.d.o.o. POREČ</item>
    </izvorni_sadrzaj>
    <derivirana_varijabla naziv="DomainObject.Predmet.ProtuStrankaListFormated_1">
      <item>ASSUNTA j.d.o.o. POREČ</item>
    </derivirana_varijabla>
  </DomainObject.Predmet.ProtuStrankaListFormated>
  <DomainObject.Predmet.ProtuStrankaListFormatedOIB>
    <izvorni_sadrzaj>
      <item>ASSUNTA j.d.o.o. POREČ, OIB 95874088608</item>
    </izvorni_sadrzaj>
    <derivirana_varijabla naziv="DomainObject.Predmet.ProtuStrankaListFormatedOIB_1">
      <item>ASSUNTA j.d.o.o. POREČ, OIB 95874088608</item>
    </derivirana_varijabla>
  </DomainObject.Predmet.ProtuStrankaListFormatedOIB>
  <DomainObject.Predmet.ProtuStrankaListFormatedWithAdress>
    <izvorni_sadrzaj>
      <item>ASSUNTA j.d.o.o. POREČ, Špadići 44, 52440 Poreč</item>
    </izvorni_sadrzaj>
    <derivirana_varijabla naziv="DomainObject.Predmet.ProtuStrankaListFormatedWithAdress_1">
      <item>ASSUNTA j.d.o.o. POREČ, Špadići 44, 52440 Poreč</item>
    </derivirana_varijabla>
  </DomainObject.Predmet.ProtuStrankaListFormatedWithAdress>
  <DomainObject.Predmet.ProtuStrankaListFormatedWithAdressOIB>
    <izvorni_sadrzaj>
      <item>ASSUNTA j.d.o.o. POREČ, OIB 95874088608, Špadići 44, 52440 Poreč</item>
    </izvorni_sadrzaj>
    <derivirana_varijabla naziv="DomainObject.Predmet.ProtuStrankaListFormatedWithAdressOIB_1">
      <item>ASSUNTA j.d.o.o. POREČ, OIB 95874088608, Špadići 44, 52440 Poreč</item>
    </derivirana_varijabla>
  </DomainObject.Predmet.ProtuStrankaListFormatedWithAdressOIB>
  <DomainObject.Predmet.ProtuStrankaListNazivFormated>
    <izvorni_sadrzaj>
      <item>ASSUNTA j.d.o.o. POREČ</item>
    </izvorni_sadrzaj>
    <derivirana_varijabla naziv="DomainObject.Predmet.ProtuStrankaListNazivFormated_1">
      <item>ASSUNTA j.d.o.o. POREČ</item>
    </derivirana_varijabla>
  </DomainObject.Predmet.ProtuStrankaListNazivFormated>
  <DomainObject.Predmet.ProtuStrankaListNazivFormatedOIB>
    <izvorni_sadrzaj>
      <item>ASSUNTA j.d.o.o. POREČ, OIB 95874088608</item>
    </izvorni_sadrzaj>
    <derivirana_varijabla naziv="DomainObject.Predmet.ProtuStrankaListNazivFormatedOIB_1">
      <item>ASSUNTA j.d.o.o. POREČ, OIB 95874088608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ASSUNTA j.d.o.o. POREČ</izvorni_sadrzaj>
    <derivirana_varijabla naziv="DomainObject.Predmet.ProtustrankaIDrugi_1">ASSUNTA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ASSUNTA j.d.o.o. POREČ, OIB 95874088608, Špadići 44, 52440 Poreč</izvorni_sadrzaj>
    <derivirana_varijabla naziv="DomainObject.Predmet.ProtustrankaIDrugiAdressOIB_1">ASSUNTA j.d.o.o. POREČ, OIB 95874088608, Špadići 44,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ASSUNTA j.d.o.o. POREČ</item>
      <item>FINANCIJSKA AGENCIJA, RC RIJEKA, PODRUŽNICA PULA, PULA</item>
    </izvorni_sadrzaj>
    <derivirana_varijabla naziv="DomainObject.Predmet.SudioniciListNaziv_1">
      <item>ASSUNTA j.d.o.o. POREČ</item>
      <item>FINANCIJSKA AGENCIJA, RC RIJEKA, PODRUŽNICA PULA, PULA</item>
    </derivirana_varijabla>
  </DomainObject.Predmet.SudioniciListNaziv>
  <DomainObject.Predmet.SudioniciListAdressOIB>
    <izvorni_sadrzaj>
      <item>ASSUNTA j.d.o.o. POREČ, OIB 95874088608, Špadići 44,52440 Poreč</item>
      <item>FINANCIJSKA AGENCIJA, RC RIJEKA, PODRUŽNICA PULA, PULA, OIB 85821130368, Giardini 5,52100 Pula</item>
    </izvorni_sadrzaj>
    <derivirana_varijabla naziv="DomainObject.Predmet.SudioniciListAdressOIB_1">
      <item>ASSUNTA j.d.o.o. POREČ, OIB 95874088608, Špadići 44,52440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95874088608</item>
      <item>, OIB 85821130368</item>
    </izvorni_sadrzaj>
    <derivirana_varijabla naziv="DomainObject.Predmet.SudioniciListNazivOIB_1">
      <item>, OIB 95874088608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057F2B-AA03-4F72-A2E2-841B958270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1210</properties:Words>
  <properties:Characters>6573</properties:Characters>
  <properties:Lines>135</properties:Lines>
  <properties:Paragraphs>31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2018-05-17T05:57:00Z</dcterms:created>
  <dc:creator>Mihaela Kaligari</dc:creator>
  <cp:lastModifiedBy>Lorena Paris Aničić</cp:lastModifiedBy>
  <cp:lastPrinted>2018-05-17T06:05:00Z</cp:lastPrinted>
  <dcterms:modified xmlns:xsi="http://www.w3.org/2001/XMLSchema-instance" xsi:type="dcterms:W3CDTF">2018-05-17T06:39:00Z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(Rješenje Stž 1-18 ODBACUJE SE ŽALBA.docx)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