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ce34" w14:paraId="3dece34"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FC4353">
        <w:rPr>
          <w:rFonts w:hAnsi="Times New Roman" w:ascii="Times New Roman"/>
          <w:szCs w:val="24"/>
        </w:rPr>
        <w:t>6689/15</w:t>
      </w:r>
      <w:r w:rsidR="007110A3">
        <w:rPr>
          <w:rFonts w:hAnsi="Times New Roman" w:ascii="Times New Roman"/>
          <w:szCs w:val="24"/>
        </w:rPr>
        <w:t>-70</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FC4353" w:rsidRPr="006A2C93">
        <w:rPr>
          <w:rFonts w:hAnsi="Times New Roman" w:ascii="Times New Roman"/>
          <w:color w:val="000000"/>
          <w:szCs w:val="24"/>
        </w:rPr>
        <w:t>BORNA TRGOVINA društvo s ograničenom odgovornošću za proizvodnju, trgovinu i usluge u stečaju, Zagreb, Maksimirska 108, OIB 73151166193</w:t>
      </w:r>
      <w:r w:rsidR="00FC4353">
        <w:rPr>
          <w:rFonts w:hAnsi="Times New Roman" w:ascii="Times New Roman"/>
          <w:szCs w:val="24"/>
        </w:rPr>
        <w:t>, dana 19</w:t>
      </w:r>
      <w:r w:rsidR="004258AC" w:rsidRPr="004258AC">
        <w:rPr>
          <w:rFonts w:hAnsi="Times New Roman" w:ascii="Times New Roman"/>
          <w:szCs w:val="24"/>
        </w:rPr>
        <w:t xml:space="preserve">. </w:t>
      </w:r>
      <w:r w:rsidR="00FC4353">
        <w:rPr>
          <w:rFonts w:hAnsi="Times New Roman" w:ascii="Times New Roman"/>
          <w:szCs w:val="24"/>
        </w:rPr>
        <w:t>studenog</w:t>
      </w:r>
      <w:r w:rsidR="004258AC">
        <w:rPr>
          <w:rFonts w:hAnsi="Times New Roman" w:ascii="Times New Roman"/>
          <w:szCs w:val="24"/>
        </w:rPr>
        <w:t xml:space="preserve"> 2018</w:t>
      </w:r>
      <w:r w:rsidR="004258AC" w:rsidRPr="004258AC">
        <w:rPr>
          <w:rFonts w:hAnsi="Times New Roman" w:ascii="Times New Roman"/>
          <w:szCs w:val="24"/>
        </w:rPr>
        <w:t>.</w:t>
      </w:r>
      <w:r w:rsidR="00226EAD">
        <w:rPr>
          <w:rFonts w:hAnsi="Times New Roman" w:ascii="Times New Roman"/>
          <w:szCs w:val="24"/>
        </w:rPr>
        <w:t xml:space="preserve"> godine</w:t>
      </w:r>
    </w:p>
    <w:p w:rsidRDefault="00D65E08" w:rsidP="00AF7E80" w:rsidR="00D65E08">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0126CC" w:rsidR="00FC4353">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FC4353" w:rsidRPr="006A2C93">
        <w:rPr>
          <w:color w:val="000000"/>
          <w:szCs w:val="24"/>
        </w:rPr>
        <w:t>BORNA TRGOVINA društvo s ograničenom odgovornošću za proizvodnju, trgovinu i usluge u stečaju, Zagreb, Maksimirska 108, OIB 73151166193</w:t>
      </w:r>
      <w:r w:rsidR="00197626">
        <w:rPr>
          <w:szCs w:val="24"/>
        </w:rPr>
        <w:t xml:space="preserve">, </w:t>
      </w:r>
      <w:r w:rsidR="00DC2B0A">
        <w:rPr>
          <w:szCs w:val="24"/>
        </w:rPr>
        <w:t xml:space="preserve">upisane u </w:t>
      </w:r>
    </w:p>
    <w:p w:rsidRDefault="00FC4353" w:rsidP="00DC2B0A" w:rsidR="00DC2B0A">
      <w:pPr>
        <w:pStyle w:val="Tijeloteksta"/>
        <w:ind w:left="780"/>
        <w:rPr>
          <w:color w:val="000000"/>
          <w:szCs w:val="24"/>
        </w:rPr>
      </w:pPr>
      <w:r w:rsidRPr="00FC4353">
        <w:rPr>
          <w:color w:val="000000"/>
          <w:szCs w:val="24"/>
        </w:rPr>
        <w:t xml:space="preserve"> Općinski građanski sud u Zagrebu, zemljišnoknjižni odjel Zagreb, </w:t>
      </w:r>
      <w:r w:rsidR="00037664">
        <w:rPr>
          <w:color w:val="000000"/>
          <w:szCs w:val="24"/>
        </w:rPr>
        <w:t>i to:</w:t>
      </w:r>
    </w:p>
    <w:p w:rsidRDefault="00DC2B0A" w:rsidP="00DC2B0A" w:rsidR="00DC2B0A">
      <w:pPr>
        <w:pStyle w:val="Tijeloteksta"/>
        <w:ind w:left="780"/>
        <w:rPr>
          <w:color w:val="000000"/>
          <w:szCs w:val="24"/>
        </w:rPr>
      </w:pPr>
    </w:p>
    <w:p w:rsidRDefault="00DC2B0A" w:rsidP="00037664" w:rsidR="00FC4353" w:rsidRPr="00FC4353">
      <w:pPr>
        <w:pStyle w:val="Tijeloteksta"/>
        <w:ind w:left="1416"/>
        <w:rPr>
          <w:szCs w:val="24"/>
        </w:rPr>
      </w:pPr>
      <w:r>
        <w:rPr>
          <w:color w:val="000000"/>
          <w:szCs w:val="24"/>
        </w:rPr>
        <w:t>-</w:t>
      </w:r>
      <w:r w:rsidR="00FC4353" w:rsidRPr="00FC4353">
        <w:rPr>
          <w:color w:val="000000"/>
          <w:szCs w:val="24"/>
        </w:rPr>
        <w:t>zk. ul. 25088, k.o. Zagreb, br. zkč. 4769/5 – 3 SAMBENE ZGRADE BR. 1-13, ZGRADA I DVORIŠTE U POČITELJSKOJ ULICI, ukupne površine 609,2 čhv, 2191 m2, i to:</w:t>
      </w:r>
    </w:p>
    <w:p w:rsidRDefault="00FC4353" w:rsidP="00037664" w:rsidR="00FC4353">
      <w:pPr>
        <w:ind w:left="1344"/>
        <w:jc w:val="both"/>
        <w:rPr>
          <w:rFonts w:hAnsi="Times New Roman" w:ascii="Times New Roman"/>
          <w:color w:val="000000"/>
          <w:szCs w:val="24"/>
        </w:rPr>
      </w:pPr>
      <w:r w:rsidRPr="00DC2B0A">
        <w:rPr>
          <w:rFonts w:hAnsi="Times New Roman" w:ascii="Times New Roman"/>
          <w:color w:val="000000"/>
          <w:szCs w:val="24"/>
        </w:rPr>
        <w:t>Rbr. 44. suvlasnički dio: 0,633/100 ETAŽNO VLASNIŠTVO (E-44) 1. Lokal "L5'' u prizemlju površine 27,86 čm na kuću broj 7.</w:t>
      </w:r>
    </w:p>
    <w:p w:rsidRDefault="00DC2B0A" w:rsidP="00037664" w:rsidR="00DC2B0A">
      <w:pPr>
        <w:ind w:left="1344"/>
        <w:jc w:val="both"/>
        <w:rPr>
          <w:rFonts w:hAnsi="Times New Roman" w:ascii="Times New Roman"/>
          <w:color w:val="000000"/>
          <w:szCs w:val="24"/>
        </w:rPr>
      </w:pPr>
    </w:p>
    <w:p w:rsidRDefault="00DC2B0A" w:rsidP="00037664" w:rsidR="00DC2B0A" w:rsidRPr="00DC2B0A">
      <w:pPr>
        <w:overflowPunct/>
        <w:autoSpaceDE/>
        <w:autoSpaceDN/>
        <w:adjustRightInd/>
        <w:ind w:left="1344"/>
        <w:jc w:val="both"/>
        <w:rPr>
          <w:rFonts w:hAnsi="Times New Roman" w:ascii="Times New Roman"/>
          <w:color w:val="000000"/>
          <w:szCs w:val="24"/>
        </w:rPr>
      </w:pPr>
      <w:r>
        <w:rPr>
          <w:rFonts w:hAnsi="Times New Roman" w:ascii="Times New Roman"/>
          <w:color w:val="000000"/>
          <w:szCs w:val="24"/>
        </w:rPr>
        <w:t>-</w:t>
      </w:r>
      <w:r w:rsidRPr="00DC2B0A">
        <w:rPr>
          <w:rFonts w:hAnsi="Times New Roman" w:ascii="Times New Roman"/>
          <w:color w:val="000000"/>
          <w:szCs w:val="24"/>
        </w:rPr>
        <w:t>zk.ul. 7045, k.o. Gornji Stenjevac, br. zkč. 881/6 - VOĆNJAK PERJAVICA U PERJAVICI, površine 296 čhv.</w:t>
      </w:r>
    </w:p>
    <w:p w:rsidRDefault="00DC2B0A" w:rsidP="00DC2B0A" w:rsidR="00DC2B0A" w:rsidRPr="00DC2B0A">
      <w:pPr>
        <w:ind w:left="708"/>
        <w:jc w:val="both"/>
        <w:rPr>
          <w:rFonts w:hAnsi="Times New Roman" w:ascii="Times New Roman"/>
          <w:color w:val="000000"/>
          <w:szCs w:val="24"/>
        </w:rPr>
      </w:pPr>
    </w:p>
    <w:p w:rsidRDefault="00037664" w:rsidP="00E82BD9" w:rsidR="00FC4353">
      <w:pPr>
        <w:pStyle w:val="Tijeloteksta"/>
        <w:ind w:left="780"/>
        <w:rPr>
          <w:szCs w:val="24"/>
        </w:rPr>
      </w:pPr>
      <w:r>
        <w:rPr>
          <w:szCs w:val="24"/>
        </w:rPr>
        <w:t xml:space="preserve">-nekretnina </w:t>
      </w:r>
      <w:r w:rsidRPr="00037664">
        <w:rPr>
          <w:szCs w:val="24"/>
        </w:rPr>
        <w:t>upisana u Općinski sud u Rijeci, zemljišnoknjižni odjel Rijeka,  zk.ul.1603, k.o. Blažići, br. zkč. 790/35-INDUSTRIJSKA ZGRADA površine 264 m2, br. zkč. 790/37-INDUSTRIJSKO DVORIŠTE površine 123 m2,</w:t>
      </w:r>
      <w:r w:rsidR="00375078">
        <w:rPr>
          <w:szCs w:val="24"/>
        </w:rPr>
        <w:t xml:space="preserve"> odnosno ukupna površina 387 m2.</w:t>
      </w:r>
    </w:p>
    <w:p w:rsidRDefault="00375078" w:rsidP="00E82BD9" w:rsidR="00375078">
      <w:pPr>
        <w:pStyle w:val="Tijeloteksta"/>
        <w:ind w:left="780"/>
        <w:rPr>
          <w:szCs w:val="24"/>
        </w:rPr>
      </w:pPr>
    </w:p>
    <w:p w:rsidRDefault="00375078" w:rsidP="00375078" w:rsidR="00375078">
      <w:pPr>
        <w:pStyle w:val="Tijeloteksta"/>
        <w:ind w:left="708"/>
        <w:rPr>
          <w:szCs w:val="24"/>
        </w:rPr>
      </w:pPr>
      <w:r>
        <w:rPr>
          <w:rFonts w:cs="Times New Roman"/>
          <w:szCs w:val="24"/>
        </w:rPr>
        <w:t xml:space="preserve">-nekretnina </w:t>
      </w:r>
      <w:r w:rsidRPr="000F4668">
        <w:rPr>
          <w:rFonts w:cs="Times New Roman"/>
          <w:szCs w:val="24"/>
        </w:rPr>
        <w:t xml:space="preserve">u izvanknjižnom vlasništvu i to: nekretnina 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w:t>
      </w:r>
      <w:r>
        <w:rPr>
          <w:rFonts w:cs="Times New Roman"/>
          <w:szCs w:val="24"/>
        </w:rPr>
        <w:t>m2, suvlasnički dio 3932/835208,</w:t>
      </w:r>
    </w:p>
    <w:p w:rsidRDefault="0005436A" w:rsidP="00E82BD9" w:rsidR="0005436A" w:rsidRPr="00E82BD9">
      <w:pPr>
        <w:pStyle w:val="Tijeloteksta"/>
        <w:ind w:left="780"/>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20075F">
        <w:rPr>
          <w:b/>
          <w:szCs w:val="24"/>
          <w:u w:val="single"/>
        </w:rPr>
        <w:t>5</w:t>
      </w:r>
      <w:r w:rsidR="00426D48" w:rsidRPr="00805D96">
        <w:rPr>
          <w:b/>
          <w:szCs w:val="24"/>
          <w:u w:val="single"/>
        </w:rPr>
        <w:t xml:space="preserve">. </w:t>
      </w:r>
      <w:r w:rsidR="0020075F">
        <w:rPr>
          <w:b/>
          <w:szCs w:val="24"/>
          <w:u w:val="single"/>
        </w:rPr>
        <w:t>prosinca</w:t>
      </w:r>
      <w:r w:rsidR="009B03C4" w:rsidRPr="00805D96">
        <w:rPr>
          <w:b/>
          <w:szCs w:val="24"/>
          <w:u w:val="single"/>
        </w:rPr>
        <w:t xml:space="preserve"> 2018</w:t>
      </w:r>
      <w:r w:rsidRPr="00805D96">
        <w:rPr>
          <w:b/>
          <w:szCs w:val="24"/>
          <w:u w:val="single"/>
        </w:rPr>
        <w:t>.</w:t>
      </w:r>
      <w:r w:rsidR="000639D3">
        <w:rPr>
          <w:b/>
          <w:szCs w:val="24"/>
          <w:u w:val="single"/>
        </w:rPr>
        <w:t xml:space="preserve"> godine</w:t>
      </w:r>
      <w:r w:rsidRPr="00805D96">
        <w:rPr>
          <w:b/>
          <w:szCs w:val="24"/>
          <w:u w:val="single"/>
        </w:rPr>
        <w:t xml:space="preserve"> u </w:t>
      </w:r>
      <w:r w:rsidR="0020075F">
        <w:rPr>
          <w:b/>
          <w:szCs w:val="24"/>
          <w:u w:val="single"/>
        </w:rPr>
        <w:t>10,40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 xml:space="preserve">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w:t>
      </w:r>
      <w:r w:rsidRPr="00197626">
        <w:rPr>
          <w:szCs w:val="24"/>
        </w:rPr>
        <w:lastRenderedPageBreak/>
        <w:t>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0639D3" w:rsidP="00AF7E80" w:rsidR="00AF7E80">
      <w:pPr>
        <w:jc w:val="center"/>
        <w:rPr>
          <w:rFonts w:hAnsi="Times New Roman" w:ascii="Times New Roman"/>
          <w:szCs w:val="24"/>
        </w:rPr>
      </w:pPr>
      <w:r>
        <w:rPr>
          <w:rFonts w:hAnsi="Times New Roman" w:ascii="Times New Roman"/>
          <w:szCs w:val="24"/>
        </w:rPr>
        <w:t>U Zagrebu, 1</w:t>
      </w:r>
      <w:r w:rsidR="0020075F">
        <w:rPr>
          <w:rFonts w:hAnsi="Times New Roman" w:ascii="Times New Roman"/>
          <w:szCs w:val="24"/>
        </w:rPr>
        <w:t>9</w:t>
      </w:r>
      <w:r w:rsidR="00AF7E80">
        <w:rPr>
          <w:rFonts w:hAnsi="Times New Roman" w:ascii="Times New Roman"/>
          <w:szCs w:val="24"/>
        </w:rPr>
        <w:t xml:space="preserve">. </w:t>
      </w:r>
      <w:r w:rsidR="0020075F">
        <w:rPr>
          <w:rFonts w:hAnsi="Times New Roman" w:ascii="Times New Roman"/>
          <w:szCs w:val="24"/>
        </w:rPr>
        <w:t>studenog</w:t>
      </w:r>
      <w:r w:rsidR="009B03C4">
        <w:rPr>
          <w:rFonts w:hAnsi="Times New Roman" w:ascii="Times New Roman"/>
          <w:szCs w:val="24"/>
        </w:rPr>
        <w:t xml:space="preserve"> 2018</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7110A3">
        <w:rPr>
          <w:rFonts w:hAnsi="Times New Roman" w:ascii="Times New Roman"/>
          <w:szCs w:val="24"/>
        </w:rPr>
        <w:t>,v.r.</w:t>
      </w:r>
    </w:p>
    <w:p w:rsidRDefault="0085183A" w:rsidP="00AF7E80" w:rsidR="0085183A">
      <w:pPr>
        <w:rPr>
          <w:rFonts w:hAnsi="Times New Roman" w:ascii="Times New Roman"/>
          <w:szCs w:val="24"/>
        </w:rPr>
      </w:pPr>
    </w:p>
    <w:p w:rsidRDefault="0085183A" w:rsidP="00AF7E80" w:rsidR="0085183A">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w:t>
      </w:r>
      <w:r w:rsidR="00E82BD9">
        <w:rPr>
          <w:szCs w:val="24"/>
        </w:rPr>
        <w:t>m postupku</w:t>
      </w:r>
      <w:r w:rsidR="00A34C74">
        <w:rPr>
          <w:szCs w:val="24"/>
        </w:rPr>
        <w:t>,</w:t>
      </w:r>
      <w:r w:rsidR="00E82BD9">
        <w:rPr>
          <w:szCs w:val="24"/>
        </w:rPr>
        <w:t xml:space="preserve"> a u svezi s člankom 10</w:t>
      </w:r>
      <w:r>
        <w:rPr>
          <w:szCs w:val="24"/>
        </w:rPr>
        <w:t>. Stečajnog zakona).</w:t>
      </w:r>
    </w:p>
    <w:p w:rsidRDefault="00AF7E80" w:rsidP="00AF7E80" w:rsidR="00AF7E80">
      <w:pPr>
        <w:rPr>
          <w:rFonts w:hAnsi="Times New Roman" w:ascii="Times New Roman"/>
          <w:sz w:val="22"/>
          <w:szCs w:val="22"/>
        </w:rPr>
      </w:pPr>
    </w:p>
    <w:p w:rsidRDefault="007110A3" w:rsidP="00692346" w:rsidR="007110A3">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110A3" w:rsidP="00C662EE" w:rsidR="007110A3" w:rsidRPr="00C662EE">
      <w:pPr>
        <w:ind w:firstLine="720" w:left="5760"/>
        <w:rPr>
          <w:rFonts w:hAnsi="Times New Roman" w:ascii="Times New Roman"/>
          <w:szCs w:val="24"/>
        </w:rPr>
      </w:pPr>
      <w:r w:rsidRPr="00C662EE">
        <w:rPr>
          <w:rFonts w:hAnsi="Times New Roman" w:ascii="Times New Roman"/>
          <w:color w:val="000000"/>
        </w:rPr>
        <w:t>Monika Grbac</w:t>
      </w:r>
    </w:p>
    <w:p w:rsidRDefault="0005436A" w:rsidP="0005436A" w:rsidR="0005436A">
      <w:pPr>
        <w:pStyle w:val="Odlomakpopisa"/>
      </w:pPr>
    </w:p>
    <w:sectPr w:rsidSect="0020075F" w:rsidR="0005436A">
      <w:headerReference w:type="default" r:id="rId10"/>
      <w:pgSz w:h="16838" w:w="11906"/>
      <w:pgMar w:gutter="0" w:footer="708" w:header="708" w:left="1417" w:bottom="1418"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7110A3">
          <w:rPr>
            <w:noProof/>
          </w:rPr>
          <w:t>2</w:t>
        </w:r>
        <w:r>
          <w:fldChar w:fldCharType="end"/>
        </w:r>
      </w:sdtContent>
    </w:sdt>
    <w:r>
      <w:tab/>
    </w:r>
    <w:r w:rsidR="0020075F">
      <w:t xml:space="preserve">         </w:t>
    </w:r>
    <w:r>
      <w:rPr>
        <w:rFonts w:hAnsi="Times New Roman" w:ascii="Times New Roman"/>
        <w:szCs w:val="24"/>
      </w:rPr>
      <w:t xml:space="preserve">20. St- </w:t>
    </w:r>
    <w:r w:rsidR="0020075F">
      <w:rPr>
        <w:rFonts w:hAnsi="Times New Roman" w:ascii="Times New Roman"/>
        <w:szCs w:val="24"/>
      </w:rPr>
      <w:t>6689/15</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1D0925EF"/>
    <w:multiLevelType w:val="hybridMultilevel"/>
    <w:tmpl w:val="61AC868C"/>
    <w:lvl w:tplc="F156F276" w:ilvl="0">
      <w:start w:val="20"/>
      <w:numFmt w:val="bullet"/>
      <w:lvlText w:val="-"/>
      <w:lvlJc w:val="left"/>
      <w:pPr>
        <w:ind w:hanging="360" w:left="1140"/>
      </w:pPr>
      <w:rPr>
        <w:rFonts w:eastAsiaTheme="minorHAnsi" w:cs="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4">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7664"/>
    <w:rsid w:val="0005436A"/>
    <w:rsid w:val="000639D3"/>
    <w:rsid w:val="00164EA0"/>
    <w:rsid w:val="00197626"/>
    <w:rsid w:val="0020075F"/>
    <w:rsid w:val="00205E9E"/>
    <w:rsid w:val="00226EAD"/>
    <w:rsid w:val="002540C3"/>
    <w:rsid w:val="00275779"/>
    <w:rsid w:val="002E640D"/>
    <w:rsid w:val="00347BB8"/>
    <w:rsid w:val="00375078"/>
    <w:rsid w:val="003E30DA"/>
    <w:rsid w:val="0040445B"/>
    <w:rsid w:val="004239A1"/>
    <w:rsid w:val="004258AC"/>
    <w:rsid w:val="00426D48"/>
    <w:rsid w:val="00433EF8"/>
    <w:rsid w:val="0044307D"/>
    <w:rsid w:val="0046001D"/>
    <w:rsid w:val="004A4BFC"/>
    <w:rsid w:val="00537BAF"/>
    <w:rsid w:val="005F2BCF"/>
    <w:rsid w:val="005F416C"/>
    <w:rsid w:val="00630227"/>
    <w:rsid w:val="0064003C"/>
    <w:rsid w:val="006B1EA7"/>
    <w:rsid w:val="007110A3"/>
    <w:rsid w:val="007314BC"/>
    <w:rsid w:val="00743E3A"/>
    <w:rsid w:val="007440F0"/>
    <w:rsid w:val="007642C3"/>
    <w:rsid w:val="00800A36"/>
    <w:rsid w:val="00805D96"/>
    <w:rsid w:val="00837243"/>
    <w:rsid w:val="0085183A"/>
    <w:rsid w:val="00936D94"/>
    <w:rsid w:val="009875DE"/>
    <w:rsid w:val="009B03C4"/>
    <w:rsid w:val="00A324F8"/>
    <w:rsid w:val="00A34C74"/>
    <w:rsid w:val="00A429FD"/>
    <w:rsid w:val="00A65EFC"/>
    <w:rsid w:val="00A8659D"/>
    <w:rsid w:val="00AE7853"/>
    <w:rsid w:val="00AF7E80"/>
    <w:rsid w:val="00B1030A"/>
    <w:rsid w:val="00BD7766"/>
    <w:rsid w:val="00BE3772"/>
    <w:rsid w:val="00CE5C13"/>
    <w:rsid w:val="00D5075E"/>
    <w:rsid w:val="00D65E08"/>
    <w:rsid w:val="00D66CD5"/>
    <w:rsid w:val="00D77339"/>
    <w:rsid w:val="00DA0894"/>
    <w:rsid w:val="00DC2B0A"/>
    <w:rsid w:val="00E33188"/>
    <w:rsid w:val="00E82BD9"/>
    <w:rsid w:val="00ED6D85"/>
    <w:rsid w:val="00F41E95"/>
    <w:rsid w:val="00FB67CC"/>
    <w:rsid w:val="00FC4353"/>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110A3"/>
    <w:rPr>
      <w:color w:val="808080"/>
      <w:bdr w:space="0" w:sz="0" w:color="auto" w:val="none"/>
      <w:shd w:fill="auto" w:color="auto" w:val="clear"/>
    </w:rPr>
  </w:style>
  <w:style w:customStyle="true" w:styleId="eSPISCCParagraphDefaultFont" w:type="character">
    <w:name w:val="eSPIS_CC_Paragraph Default Font"/>
    <w:basedOn w:val="Zadanifontodlomka"/>
    <w:rsid w:val="007110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10A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10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10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110A3"/>
    <w:rPr>
      <w:color w:val="808080"/>
      <w:bdr w:color="auto" w:space="0" w:sz="0" w:val="none"/>
      <w:shd w:color="auto" w:fill="auto" w:val="clear"/>
    </w:rPr>
  </w:style>
  <w:style w:customStyle="1" w:styleId="eSPISCCParagraphDefaultFont" w:type="character">
    <w:name w:val="eSPIS_CC_Paragraph Default Font"/>
    <w:basedOn w:val="Zadanifontodlomka"/>
    <w:rsid w:val="007110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10A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10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10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 w:id="2080982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dioba</izvorni_sadrzaj>
    <derivirana_varijabla naziv="DomainObject.Primjedba_1">dioba</derivirana_varijabla>
  </DomainObject.Primjedba>
  <DomainObject.Oznaka>
    <izvorni_sadrzaj>St-6689/2015-70</izvorni_sadrzaj>
    <derivirana_varijabla naziv="DomainObject.Oznaka_1">St-6689/2015-70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St-6689/2015</izvorni_sadrzaj>
    <derivirana_varijabla naziv="DomainObject.Predmet.OznakaBroj_1">St-6689/2015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BORNA TRGOVINA d.o.o. zastupanog po punomoćniku Mario Vukušić</izvorni_sadrzaj>
    <derivirana_varijabla naziv="DomainObject.Predmet.ProtustrankaFormated_1">  BORNA TRGOVINA d.o.o. zastupanog po punomoćniku Mario Vukušić</derivirana_varijabla>
  </DomainObject.Predmet.ProtustrankaFormated>
  <DomainObject.Predmet.ProtustrankaFormatedOIB>
    <izvorni_sadrzaj>  BORNA TRGOVINA d.o.o., OIB 73151166193 zastupanog po punomoćniku Mario Vukušić</izvorni_sadrzaj>
    <derivirana_varijabla naziv="DomainObject.Predmet.ProtustrankaFormatedOIB_1">  BORNA TRGOVINA d.o.o., OIB 73151166193 zastupanog po punomoćniku Mario Vukušić</derivirana_varijabla>
  </DomainObject.Predmet.ProtustrankaFormatedOIB>
  <DomainObject.Predmet.ProtustrankaFormatedWithAdress>
    <izvorni_sadrzaj> BORNA TRGOVINA d.o.o., Maksimirska 108, 10000 Zagreb zastupanog po punomoćniku Mario Vukušić</izvorni_sadrzaj>
    <derivirana_varijabla naziv="DomainObject.Predmet.ProtustrankaFormatedWithAdress_1"> BORNA TRGOVINA d.o.o., Maksimirska 108, 10000 Zagreb zastupanog po punomoćniku Mario Vukušić</derivirana_varijabla>
  </DomainObject.Predmet.ProtustrankaFormatedWithAdress>
  <DomainObject.Predmet.ProtustrankaFormatedWithAdressOIB>
    <izvorni_sadrzaj> BORNA TRGOVINA d.o.o., OIB 73151166193, Maksimirska 108, 10000 Zagreb zastupanog po punomoćniku Mario Vukušić</izvorni_sadrzaj>
    <derivirana_varijabla naziv="DomainObject.Predmet.ProtustrankaFormatedWithAdressOIB_1"> BORNA TRGOVINA d.o.o., OIB 73151166193, Maksimirska 108, 10000 Zagreb zastupanog po punomoćniku Mario Vukušić</derivirana_varijabla>
  </DomainObject.Predmet.ProtustrankaFormatedWithAdressOIB>
  <DomainObject.Predmet.ProtustrankaWithAdress>
    <izvorni_sadrzaj>BORNA TRGOVINA d.o.o. Maksimirska 108, 10000 Zagreb</izvorni_sadrzaj>
    <derivirana_varijabla naziv="DomainObject.Predmet.ProtustrankaWithAdress_1">BORNA TRGOVINA d.o.o. Maksimirska 108, 10000 Zagreb</derivirana_varijabla>
  </DomainObject.Predmet.ProtustrankaWithAdress>
  <DomainObject.Predmet.ProtustrankaWithAdressOIB>
    <izvorni_sadrzaj>BORNA TRGOVINA d.o.o., OIB 73151166193, Maksimirska 108, 10000 Zagreb</izvorni_sadrzaj>
    <derivirana_varijabla naziv="DomainObject.Predmet.ProtustrankaWithAdressOIB_1">BORNA TRGOVINA d.o.o., OIB 73151166193, Maksimirska 108, 10000 Zagreb</derivirana_varijabla>
  </DomainObject.Predmet.ProtustrankaWithAdressOIB>
  <DomainObject.Predmet.ProtustrankaNazivFormated>
    <izvorni_sadrzaj>BORNA TRGOVINA d.o.o.</izvorni_sadrzaj>
    <derivirana_varijabla naziv="DomainObject.Predmet.ProtustrankaNazivFormated_1">BORNA TRGOVINA d.o.o.</derivirana_varijabla>
  </DomainObject.Predmet.ProtustrankaNazivFormated>
  <DomainObject.Predmet.ProtustrankaNazivFormatedOIB>
    <izvorni_sadrzaj>BORNA TRGOVINA d.o.o., OIB 73151166193</izvorni_sadrzaj>
    <derivirana_varijabla naziv="DomainObject.Predmet.ProtustrankaNazivFormatedOIB_1">BORNA TRGOVINA d.o.o., OIB 73151166193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BORNA TRGOVINA d.o.o. zastupanog po punomoćniku Mario Vukušić</item>
    </izvorni_sadrzaj>
    <derivirana_varijabla naziv="DomainObject.Predmet.ProtuStrankaListFormated_1">
      <item>BORNA TRGOVINA d.o.o. zastupanog po punomoćniku Mario Vukušić</item>
    </derivirana_varijabla>
  </DomainObject.Predmet.ProtuStrankaListFormated>
  <DomainObject.Predmet.ProtuStrankaListFormatedOIB>
    <izvorni_sadrzaj>
      <item>BORNA TRGOVINA d.o.o., OIB 73151166193 zastupanog po punomoćniku Mario Vukušić</item>
    </izvorni_sadrzaj>
    <derivirana_varijabla naziv="DomainObject.Predmet.ProtuStrankaListFormatedOIB_1">
      <item>BORNA TRGOVINA d.o.o., OIB 73151166193 zastupanog po punomoćniku Mario Vukušić</item>
    </derivirana_varijabla>
  </DomainObject.Predmet.ProtuStrankaListFormatedOIB>
  <DomainObject.Predmet.ProtuStrankaListFormatedWithAdress>
    <izvorni_sadrzaj>
      <item>BORNA TRGOVINA d.o.o., Maksimirska 108, 10000 Zagreb zastupanog po punomoćniku Mario Vukušić</item>
    </izvorni_sadrzaj>
    <derivirana_varijabla naziv="DomainObject.Predmet.ProtuStrankaListFormatedWithAdress_1">
      <item>BORNA TRGOVINA d.o.o., Maksimirska 108, 10000 Zagreb zastupanog po punomoćniku Mario Vukušić</item>
    </derivirana_varijabla>
  </DomainObject.Predmet.ProtuStrankaListFormatedWithAdress>
  <DomainObject.Predmet.ProtuStrankaListFormatedWithAdressOIB>
    <izvorni_sadrzaj>
      <item>BORNA TRGOVINA d.o.o., OIB 73151166193, Maksimirska 108, 10000 Zagreb zastupanog po punomoćniku Mario Vukušić</item>
    </izvorni_sadrzaj>
    <derivirana_varijabla naziv="DomainObject.Predmet.ProtuStrankaListFormatedWithAdressOIB_1">
      <item>BORNA TRGOVINA d.o.o., OIB 73151166193, Maksimirska 108, 10000 Zagreb zastupanog po punomoćniku Mario Vukušić</item>
    </derivirana_varijabla>
  </DomainObject.Predmet.ProtuStrankaListFormatedWithAdressOIB>
  <DomainObject.Predmet.ProtuStrankaListNazivFormated>
    <izvorni_sadrzaj>
      <item>BORNA TRGOVINA d.o.o.</item>
    </izvorni_sadrzaj>
    <derivirana_varijabla naziv="DomainObject.Predmet.ProtuStrankaListNazivFormated_1">
      <item>BORNA TRGOVINA d.o.o.</item>
    </derivirana_varijabla>
  </DomainObject.Predmet.ProtuStrankaListNazivFormated>
  <DomainObject.Predmet.ProtuStrankaListNazivFormatedOIB>
    <izvorni_sadrzaj>
      <item>BORNA TRGOVINA d.o.o., OIB 73151166193</item>
    </izvorni_sadrzaj>
    <derivirana_varijabla naziv="DomainObject.Predmet.ProtuStrankaListNazivFormatedOIB_1">
      <item>BORNA TRGOVINA d.o.o., OIB 73151166193</item>
    </derivirana_varijabla>
  </DomainObject.Predmet.ProtuStrankaListNazivFormatedOIB>
  <DomainObject.Predmet.OstaliListFormated>
    <izvorni_sadrzaj>
      <item>Mario Vukušić punomoćnik sudionika u postupku BORNA TRGOVINA d.o.o.</item>
      <item>IGOR SVILAR</item>
      <item>HELIOS HRVATSKA društvo s ograničenom odgovornošću za trgovinu boja i lakova</item>
      <item>DETONEX d.o.o. za trgovinu</item>
    </izvorni_sadrzaj>
    <derivirana_varijabla naziv="DomainObject.Predmet.OstaliListFormated_1">
      <item>Mario Vukušić punomoćnik sudionika u postupku BORNA TRGOVINA d.o.o.</item>
      <item>IGOR SVILAR</item>
      <item>HELIOS HRVATSKA društvo s ograničenom odgovornošću za trgovinu boja i lakova</item>
      <item>DETONEX d.o.o. za trgovinu</item>
    </derivirana_varijabla>
  </DomainObject.Predmet.OstaliListFormated>
  <DomainObject.Predmet.OstaliListFormatedOIB>
    <izvorni_sadrzaj>
      <item>Mario Vukušić, OIB 34514655446 punomoćnik sudionika u postupku BORNA TRGOVINA d.o.o.</item>
      <item>IGOR SVILAR</item>
      <item>HELIOS HRVATSKA društvo s ograničenom odgovornošću za trgovinu boja i lakova, OIB 51925436571</item>
      <item>DETONEX d.o.o. za trgovinu, OIB 84246899345</item>
    </izvorni_sadrzaj>
    <derivirana_varijabla naziv="DomainObject.Predmet.OstaliListFormatedOIB_1">
      <item>Mario Vukušić, OIB 34514655446 punomoćnik sudionika u postupku BORNA TRGOVINA d.o.o.</item>
      <item>IGOR SVILAR</item>
      <item>HELIOS HRVATSKA društvo s ograničenom odgovornošću za trgovinu boja i lakova, OIB 51925436571</item>
      <item>DETONEX d.o.o. za trgovinu, OIB 84246899345</item>
    </derivirana_varijabla>
  </DomainObject.Predmet.OstaliListFormatedOIB>
  <DomainObject.Predmet.OstaliListFormatedWithAdress>
    <izvorni_sadrzaj>
      <item>Mario Vukušić, Ulica Kralja Petra Svačića 14, 10410 Velika Gorica punomoćnik sudionika u postupku BORNA TRGOVINA d.o.o.</item>
      <item>IGOR SVILAR, GREDIČKA 23, 10000 Zagreb</item>
      <item>HELIOS HRVATSKA društvo s ograničenom odgovornošću za trgovinu boja i lakova, Radnička cesta 173d, 10000 Zagreb</item>
      <item>DETONEX d.o.o. za trgovinu, Horvaćanska cesta 23, 10000 Zagreb</item>
    </izvorni_sadrzaj>
    <derivirana_varijabla naziv="DomainObject.Predmet.OstaliListFormatedWithAdress_1">
      <item>Mario Vukušić, Ulica Kralja Petra Svačića 14, 10410 Velika Gorica punomoćnik sudionika u postupku BORNA TRGOVINA d.o.o.</item>
      <item>IGOR SVILAR, GREDIČKA 23, 10000 Zagreb</item>
      <item>HELIOS HRVATSKA društvo s ograničenom odgovornošću za trgovinu boja i lakova, Radnička cesta 173d, 10000 Zagreb</item>
      <item>DETONEX d.o.o. za trgovinu, Horvaćanska cesta 23, 10000 Zagreb</item>
    </derivirana_varijabla>
  </DomainObject.Predmet.OstaliListFormatedWithAdress>
  <DomainObject.Predmet.OstaliListFormatedWithAdressOIB>
    <izvorni_sadrzaj>
      <item>Mario Vukušić, OIB 34514655446, Ulica Kralja Petra Svačića 14, 10410 Velika Gorica punomoćnik sudionika u postupku BORNA TRGOVINA d.o.o.</item>
      <item>IGOR SVILAR, GREDIČKA 23, 10000 Zagreb</item>
      <item>HELIOS HRVATSKA društvo s ograničenom odgovornošću za trgovinu boja i lakova, OIB 51925436571, Radnička cesta 173d, 10000 Zagreb</item>
      <item>DETONEX d.o.o. za trgovinu, OIB 84246899345, Horvaćanska cesta 23, 10000 Zagreb</item>
    </izvorni_sadrzaj>
    <derivirana_varijabla naziv="DomainObject.Predmet.OstaliListFormatedWithAdressOIB_1">
      <item>Mario Vukušić, OIB 34514655446, Ulica Kralja Petra Svačića 14, 10410 Velika Gorica punomoćnik sudionika u postupku BORNA TRGOVINA d.o.o.</item>
      <item>IGOR SVILAR, GREDIČKA 23, 10000 Zagreb</item>
      <item>HELIOS HRVATSKA društvo s ograničenom odgovornošću za trgovinu boja i lakova, OIB 51925436571, Radnička cesta 173d, 10000 Zagreb</item>
      <item>DETONEX d.o.o. za trgovinu, OIB 84246899345, Horvaćanska cesta 23, 10000 Zagreb</item>
    </derivirana_varijabla>
  </DomainObject.Predmet.OstaliListFormatedWithAdressOIB>
  <DomainObject.Predmet.OstaliListNazivFormated>
    <izvorni_sadrzaj>
      <item>Mario Vukušić</item>
      <item>IGOR SVILAR</item>
      <item>HELIOS HRVATSKA društvo s ograničenom odgovornošću za trgovinu boja i lakova</item>
      <item>DETONEX d.o.o. za trgovinu</item>
    </izvorni_sadrzaj>
    <derivirana_varijabla naziv="DomainObject.Predmet.OstaliListNazivFormated_1">
      <item>Mario Vukušić</item>
      <item>IGOR SVILAR</item>
      <item>HELIOS HRVATSKA društvo s ograničenom odgovornošću za trgovinu boja i lakova</item>
      <item>DETONEX d.o.o. za trgovinu</item>
    </derivirana_varijabla>
  </DomainObject.Predmet.OstaliListNazivFormated>
  <DomainObject.Predmet.OstaliListNazivFormatedOIB>
    <izvorni_sadrzaj>
      <item>Mario Vukušić, OIB 34514655446</item>
      <item>IGOR SVILAR</item>
      <item>HELIOS HRVATSKA društvo s ograničenom odgovornošću za trgovinu boja i lakova, OIB 51925436571</item>
      <item>DETONEX d.o.o. za trgovinu, OIB 84246899345</item>
    </izvorni_sadrzaj>
    <derivirana_varijabla naziv="DomainObject.Predmet.OstaliListNazivFormatedOIB_1">
      <item>Mario Vukušić, OIB 34514655446</item>
      <item>IGOR SVILAR</item>
      <item>HELIOS HRVATSKA društvo s ograničenom odgovornošću za trgovinu boja i lakova, OIB 51925436571</item>
      <item>DETONEX d.o.o. za trgovinu, OIB 84246899345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St-6689/2015-70</izvorni_sadrzaj>
    <derivirana_varijabla naziv="DomainObject.PoslovniBrojDokumenta_1">St-6689/2015-70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BORNA TRGOVINA d.o.o.</izvorni_sadrzaj>
    <derivirana_varijabla naziv="DomainObject.Predmet.ProtustrankaIDrugi_1">BORNA TRGOVINA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BORNA TRGOVINA d.o.o., OIB 73151166193, Maksimirska 108, 10000 Zagreb</izvorni_sadrzaj>
    <derivirana_varijabla naziv="DomainObject.Predmet.ProtustrankaIDrugiAdressOIB_1">BORNA TRGOVINA d.o.o., OIB 73151166193, Maksimirska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BORNA TRGOVINA d.o.o.</item>
      <item>Mario Vukušić</item>
      <item>IGOR SVILAR</item>
      <item>HELIOS HRVATSKA društvo s ograničenom odgovornošću za trgovinu boja i lakova</item>
      <item>DETONEX d.o.o. za trgovinu</item>
    </izvorni_sadrzaj>
    <derivirana_varijabla naziv="DomainObject.Predmet.SudioniciListNaziv_1">
      <item>FINA Regionalni centar Zagreb</item>
      <item>BORNA TRGOVINA d.o.o.</item>
      <item>Mario Vukušić</item>
      <item>IGOR SVILAR</item>
      <item>HELIOS HRVATSKA društvo s ograničenom odgovornošću za trgovinu boja i lakova</item>
      <item>DETONEX d.o.o. za trgovinu</item>
    </derivirana_varijabla>
  </DomainObject.Predmet.SudioniciListNaziv>
  <DomainObject.Predmet.SudioniciListAdressOIB>
    <izvorni_sadrzaj>
      <item>FINA Regionalni centar Zagreb, OIB 85821130368, Ulica grada Vukovara 70,10000 Zagreb</item>
      <item>BORNA TRGOVINA d.o.o., OIB 73151166193, Maksimirska 108,10000 Zagreb</item>
      <item>Mario Vukušić, OIB 34514655446, Ulica Kralja Petra Svačića 14,10410 Velika Gorica</item>
      <item>IGOR SVILAR, GREDIČKA 23,10000 Zagreb</item>
      <item>HELIOS HRVATSKA društvo s ograničenom odgovornošću za trgovinu boja i lakova, OIB 51925436571, Radnička cesta 173d,10000 Zagreb</item>
      <item>DETONEX d.o.o. za trgovinu, OIB 84246899345, Horvaćanska cesta 23,10000 Zagreb</item>
    </izvorni_sadrzaj>
    <derivirana_varijabla naziv="DomainObject.Predmet.SudioniciListAdressOIB_1">
      <item>FINA Regionalni centar Zagreb, OIB 85821130368, Ulica grada Vukovara 70,10000 Zagreb</item>
      <item>BORNA TRGOVINA d.o.o., OIB 73151166193, Maksimirska 108,10000 Zagreb</item>
      <item>Mario Vukušić, OIB 34514655446, Ulica Kralja Petra Svačića 14,10410 Velika Gorica</item>
      <item>IGOR SVILAR, GREDIČKA 23,10000 Zagreb</item>
      <item>HELIOS HRVATSKA društvo s ograničenom odgovornošću za trgovinu boja i lakova, OIB 51925436571, Radnička cesta 173d,10000 Zagreb</item>
      <item>DETONEX d.o.o. za trgovinu, OIB 84246899345, Horvaćanska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73151166193</item>
      <item>, OIB 34514655446</item>
      <item>, OIB null</item>
      <item>, OIB 51925436571</item>
      <item>, OIB 84246899345</item>
    </izvorni_sadrzaj>
    <derivirana_varijabla naziv="DomainObject.Predmet.SudioniciListNazivOIB_1">
      <item>, OIB 85821130368</item>
      <item>, OIB 73151166193</item>
      <item>, OIB 34514655446</item>
      <item>, OIB null</item>
      <item>, OIB 51925436571</item>
      <item>, OIB 84246899345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2017.</izvorni_sadrzaj>
    <derivirana_varijabla naziv="DomainObject.Predmet.DatumZadnjeOdrzaneSudskeRadnje_1">22. studenog 2017.</derivirana_varijabla>
  </DomainObject.Predmet.DatumZadnjeOdrzaneSudskeRadnje>
  <DomainObject.PredzadnjaOdlukaIzPredmeta.DatumDonosenjaOdluke>
    <izvorni_sadrzaj>16. studenog 2018.</izvorni_sadrzaj>
    <derivirana_varijabla naziv="DomainObject.PredzadnjaOdlukaIzPredmeta.DatumDonosenjaOdluke_1">16. studenog 2018.</derivirana_varijabla>
  </DomainObject.PredzadnjaOdlukaIzPredmeta.DatumDonosenjaOdluke>
  <DomainObject.PredzadnjaOdlukaIzPredmeta.Oznaka>
    <izvorni_sadrzaj>St-6689/2015-69</izvorni_sadrzaj>
    <derivirana_varijabla naziv="DomainObject.PredzadnjaOdlukaIzPredmeta.Oznaka_1">St-6689/2015-69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2435</properties:Characters>
  <properties:Lines>69</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2018-11-19T10:29:00Z</dcterms:created>
  <dc:creator>Valentina Kranjčić</dc:creator>
  <cp:lastModifiedBy>Monika Grbac</cp:lastModifiedBy>
  <cp:lastPrinted>2018-11-20T07:38:00Z</cp:lastPrinted>
  <dcterms:modified xmlns:xsi="http://www.w3.org/2001/XMLSchema-instance" xsi:type="dcterms:W3CDTF">2018-11-20T07:39:00Z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St-6689/2015-70 / Odluka - Rješenje o određivanju ročišta (st-6689-15 BORNA.docx)</vt:lpwstr>
  </prop:property>
  <prop:property name="CC_coloring" pid="4" fmtid="{D5CDD505-2E9C-101B-9397-08002B2CF9AE}">
    <vt:bool>false</vt:bool>
  </prop:property>
  <prop:property name="BrojStranica" pid="5" fmtid="{D5CDD505-2E9C-101B-9397-08002B2CF9AE}">
    <vt:i4>2</vt:i4>
  </prop:property>
</prop:Properties>
</file>