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bab0624" w14:paraId="bab0624" w:rsidRDefault="008C07F7" w:rsidP="008C07F7" w:rsidR="008C07F7">
      <w:pPr>
        <w:jc w:val="right"/>
        <w15:collapsed w:val="false"/>
        <w:rPr>
          <w:sz w:val="24"/>
          <w:szCs w:val="24"/>
          <w:lang w:val="pt-BR"/>
        </w:rPr>
      </w:pPr>
    </w:p>
    <w:p w:rsidRDefault="006838BA" w:rsidP="00833C6F" w:rsidR="00833C6F">
      <w:pPr>
        <w:jc w:val="right"/>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833C6F">
        <w:rPr>
          <w:b/>
          <w:sz w:val="24"/>
        </w:rPr>
        <w:t xml:space="preserve">  </w:t>
      </w:r>
      <w:r w:rsidR="00833C6F" w:rsidRPr="00482933">
        <w:rPr>
          <w:sz w:val="24"/>
        </w:rPr>
        <w:t>40.</w:t>
      </w:r>
      <w:r w:rsidR="00833C6F">
        <w:rPr>
          <w:b/>
          <w:sz w:val="24"/>
        </w:rPr>
        <w:t xml:space="preserve"> </w:t>
      </w:r>
      <w:r w:rsidR="00833C6F" w:rsidRPr="00482933">
        <w:rPr>
          <w:sz w:val="24"/>
        </w:rPr>
        <w:t>S</w:t>
      </w:r>
      <w:r w:rsidR="00833C6F">
        <w:rPr>
          <w:sz w:val="24"/>
        </w:rPr>
        <w:t>t-1036/15</w:t>
      </w:r>
    </w:p>
    <w:p w:rsidRDefault="00833C6F" w:rsidP="00833C6F" w:rsidR="00833C6F">
      <w:pPr>
        <w:rPr>
          <w:sz w:val="24"/>
        </w:rPr>
      </w:pPr>
    </w:p>
    <w:p w:rsidRDefault="00833C6F" w:rsidP="00833C6F" w:rsidR="00833C6F">
      <w:pPr>
        <w:rPr>
          <w:sz w:val="24"/>
        </w:rPr>
      </w:pPr>
    </w:p>
    <w:p w:rsidRDefault="00833C6F" w:rsidP="00833C6F" w:rsidR="00833C6F" w:rsidRPr="00010102">
      <w:pPr>
        <w:jc w:val="center"/>
        <w:rPr>
          <w:b/>
          <w:sz w:val="24"/>
          <w:szCs w:val="24"/>
        </w:rPr>
      </w:pPr>
      <w:r>
        <w:rPr>
          <w:sz w:val="24"/>
        </w:rPr>
        <w:t xml:space="preserve">R E P U B L I K A   H R V A T S K A </w:t>
      </w:r>
    </w:p>
    <w:p w:rsidRDefault="00833C6F" w:rsidP="00833C6F" w:rsidR="00833C6F">
      <w:pPr>
        <w:ind w:hanging="2880" w:left="2880"/>
        <w:jc w:val="center"/>
        <w:rPr>
          <w:sz w:val="24"/>
          <w:szCs w:val="24"/>
        </w:rPr>
      </w:pPr>
      <w:r>
        <w:rPr>
          <w:sz w:val="24"/>
          <w:szCs w:val="24"/>
        </w:rPr>
        <w:t>R J E Š E NJ E</w:t>
      </w:r>
    </w:p>
    <w:p w:rsidRDefault="002A4A61" w:rsidP="00833C6F" w:rsidR="002A4A61">
      <w:pPr>
        <w:ind w:hanging="2880" w:left="2880"/>
        <w:jc w:val="center"/>
        <w:rPr>
          <w:sz w:val="24"/>
          <w:szCs w:val="24"/>
        </w:rPr>
      </w:pPr>
    </w:p>
    <w:p w:rsidRDefault="00833C6F" w:rsidP="00833C6F" w:rsidR="00833C6F">
      <w:pPr>
        <w:jc w:val="both"/>
        <w:rPr>
          <w:sz w:val="24"/>
        </w:rPr>
      </w:pPr>
    </w:p>
    <w:p w:rsidRDefault="00833C6F" w:rsidP="00833C6F" w:rsidR="00833C6F">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Financijska agencija, radi </w:t>
      </w:r>
      <w:r w:rsidR="00F11DFF">
        <w:rPr>
          <w:sz w:val="24"/>
          <w:szCs w:val="24"/>
        </w:rPr>
        <w:t>otvaranja</w:t>
      </w:r>
      <w:r>
        <w:rPr>
          <w:sz w:val="24"/>
          <w:szCs w:val="24"/>
        </w:rPr>
        <w:t xml:space="preserve"> stečajnog postupka </w:t>
      </w:r>
      <w:r w:rsidRPr="008600EF">
        <w:rPr>
          <w:sz w:val="24"/>
          <w:szCs w:val="24"/>
        </w:rPr>
        <w:t xml:space="preserve">nad dužnikom </w:t>
      </w:r>
      <w:r>
        <w:rPr>
          <w:sz w:val="24"/>
          <w:szCs w:val="24"/>
        </w:rPr>
        <w:t>SUNČANA STAZA ZAGREB d.o.o., Zagreb, Jankomir 27., (OIB 45001876099)</w:t>
      </w:r>
      <w:r w:rsidRPr="008600EF">
        <w:rPr>
          <w:sz w:val="24"/>
          <w:szCs w:val="24"/>
        </w:rPr>
        <w:t>,</w:t>
      </w:r>
      <w:r>
        <w:rPr>
          <w:sz w:val="24"/>
          <w:szCs w:val="24"/>
        </w:rPr>
        <w:t xml:space="preserve"> nakon ročišta</w:t>
      </w:r>
      <w:r w:rsidR="00DB248D">
        <w:rPr>
          <w:sz w:val="24"/>
          <w:szCs w:val="24"/>
        </w:rPr>
        <w:t xml:space="preserve"> radi rasprave o pretpostavkama za otvaranje stečajnog postupka održanog dana 7.lipnja 2018., istog dana </w:t>
      </w:r>
    </w:p>
    <w:p w:rsidRDefault="00525D6E" w:rsidR="00525D6E" w:rsidRPr="003A007A">
      <w:pPr>
        <w:jc w:val="both"/>
        <w:rPr>
          <w:sz w:val="40"/>
          <w:szCs w:val="40"/>
        </w:rPr>
      </w:pPr>
    </w:p>
    <w:p w:rsidRDefault="006838BA" w:rsidR="006838BA">
      <w:pPr>
        <w:jc w:val="center"/>
        <w:rPr>
          <w:b/>
          <w:sz w:val="24"/>
          <w:szCs w:val="24"/>
        </w:rPr>
      </w:pPr>
      <w:r w:rsidRPr="003A007A">
        <w:rPr>
          <w:b/>
          <w:sz w:val="24"/>
          <w:szCs w:val="24"/>
        </w:rPr>
        <w:t>r i j e š i o     j e</w:t>
      </w:r>
    </w:p>
    <w:p w:rsidRDefault="002A4A61" w:rsidR="002A4A61" w:rsidRPr="003A007A">
      <w:pPr>
        <w:jc w:val="center"/>
        <w:rPr>
          <w:b/>
          <w:sz w:val="24"/>
          <w:szCs w:val="24"/>
        </w:rPr>
      </w:pPr>
    </w:p>
    <w:p w:rsidRDefault="006838BA" w:rsidR="006838BA" w:rsidRPr="003A007A">
      <w:pPr>
        <w:jc w:val="center"/>
        <w:rPr>
          <w:b/>
          <w:sz w:val="24"/>
          <w:szCs w:val="24"/>
        </w:rPr>
      </w:pPr>
    </w:p>
    <w:p w:rsidRDefault="00F11DFF" w:rsidP="00F11DFF" w:rsidR="00354385" w:rsidRPr="00F11DFF">
      <w:pPr>
        <w:ind w:firstLine="720"/>
        <w:jc w:val="both"/>
        <w:rPr>
          <w:sz w:val="24"/>
          <w:szCs w:val="24"/>
        </w:rPr>
      </w:pPr>
      <w:r>
        <w:rPr>
          <w:sz w:val="24"/>
          <w:szCs w:val="24"/>
        </w:rPr>
        <w:t>I.</w:t>
      </w:r>
      <w:r w:rsidR="00354385" w:rsidRPr="00F11DFF">
        <w:rPr>
          <w:sz w:val="24"/>
          <w:szCs w:val="24"/>
        </w:rPr>
        <w:t xml:space="preserve"> </w:t>
      </w:r>
      <w:r w:rsidR="006838BA" w:rsidRPr="00F11DFF">
        <w:rPr>
          <w:sz w:val="24"/>
          <w:szCs w:val="24"/>
        </w:rPr>
        <w:t xml:space="preserve">Otvara se stečajni postupak nad dužnikom </w:t>
      </w:r>
      <w:r w:rsidR="00354385" w:rsidRPr="00F11DFF">
        <w:rPr>
          <w:sz w:val="24"/>
          <w:szCs w:val="24"/>
        </w:rPr>
        <w:t>SUNČANA STAZA ZAGREB d.o.o., Zagreb, Jankomir 27. (OIB 45001876099)</w:t>
      </w:r>
    </w:p>
    <w:p w:rsidRDefault="00CB0F34" w:rsidP="00F11DFF" w:rsidR="00FE0498" w:rsidRPr="003A007A">
      <w:pPr>
        <w:ind w:firstLine="720"/>
        <w:jc w:val="both"/>
        <w:rPr>
          <w:sz w:val="24"/>
          <w:szCs w:val="24"/>
        </w:rPr>
      </w:pPr>
      <w:r w:rsidRPr="003A007A">
        <w:rPr>
          <w:sz w:val="24"/>
          <w:szCs w:val="24"/>
        </w:rPr>
        <w:t>II</w:t>
      </w:r>
      <w:r w:rsidR="00F11DFF">
        <w:rPr>
          <w:sz w:val="24"/>
          <w:szCs w:val="24"/>
        </w:rPr>
        <w:t xml:space="preserve">. </w:t>
      </w:r>
      <w:r w:rsidR="006838BA" w:rsidRPr="003A007A">
        <w:rPr>
          <w:sz w:val="24"/>
          <w:szCs w:val="24"/>
        </w:rPr>
        <w:t xml:space="preserve">Za stečajnog upravitelja imenuje se </w:t>
      </w:r>
      <w:r w:rsidR="00354385">
        <w:rPr>
          <w:sz w:val="24"/>
          <w:szCs w:val="24"/>
        </w:rPr>
        <w:t>Tomislav Čoga iz Zagreba, Vranovinski ogranak I 2.,</w:t>
      </w:r>
      <w:r w:rsidR="00354385" w:rsidRPr="00545490">
        <w:rPr>
          <w:sz w:val="24"/>
          <w:szCs w:val="24"/>
        </w:rPr>
        <w:t xml:space="preserve">  OIB </w:t>
      </w:r>
      <w:r w:rsidR="00354385">
        <w:rPr>
          <w:sz w:val="24"/>
          <w:szCs w:val="24"/>
        </w:rPr>
        <w:t>82870226709</w:t>
      </w:r>
    </w:p>
    <w:p w:rsidRDefault="00CB0F34" w:rsidP="00F11DFF" w:rsidR="00CB0F34" w:rsidRPr="003A007A">
      <w:pPr>
        <w:ind w:firstLine="720"/>
        <w:jc w:val="both"/>
        <w:rPr>
          <w:sz w:val="24"/>
          <w:szCs w:val="24"/>
        </w:rPr>
      </w:pPr>
      <w:r w:rsidRPr="003A007A">
        <w:rPr>
          <w:sz w:val="24"/>
          <w:szCs w:val="24"/>
        </w:rPr>
        <w:t>III</w:t>
      </w:r>
      <w:r w:rsidR="00F11DFF">
        <w:rPr>
          <w:sz w:val="24"/>
          <w:szCs w:val="24"/>
        </w:rPr>
        <w:t xml:space="preserve">. </w:t>
      </w:r>
      <w:r w:rsidR="006838BA" w:rsidRPr="003A007A">
        <w:rPr>
          <w:sz w:val="24"/>
          <w:szCs w:val="24"/>
        </w:rPr>
        <w:t xml:space="preserve">Stečajni postupak otvoren je dana </w:t>
      </w:r>
      <w:r w:rsidR="00354385">
        <w:rPr>
          <w:sz w:val="24"/>
          <w:szCs w:val="24"/>
        </w:rPr>
        <w:t>7.lipnja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400F2">
        <w:rPr>
          <w:sz w:val="24"/>
          <w:szCs w:val="24"/>
        </w:rPr>
        <w:t xml:space="preserve">7.lipnja </w:t>
      </w:r>
      <w:r w:rsidR="00B4321B" w:rsidRPr="003A007A">
        <w:rPr>
          <w:sz w:val="24"/>
          <w:szCs w:val="24"/>
        </w:rPr>
        <w:t>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9D7B7F">
        <w:rPr>
          <w:sz w:val="24"/>
          <w:szCs w:val="24"/>
        </w:rPr>
        <w:t>3</w:t>
      </w:r>
      <w:r w:rsidR="00FF556C" w:rsidRPr="003A007A">
        <w:rPr>
          <w:sz w:val="24"/>
          <w:szCs w:val="24"/>
        </w:rPr>
        <w:t>,</w:t>
      </w:r>
      <w:r w:rsidR="009D7B7F">
        <w:rPr>
          <w:sz w:val="24"/>
          <w:szCs w:val="24"/>
        </w:rPr>
        <w:t>3</w:t>
      </w:r>
      <w:r w:rsidR="00FF556C" w:rsidRPr="003A007A">
        <w:rPr>
          <w:sz w:val="24"/>
          <w:szCs w:val="24"/>
        </w:rPr>
        <w:t>0</w:t>
      </w:r>
      <w:r w:rsidRPr="003A007A">
        <w:rPr>
          <w:sz w:val="24"/>
          <w:szCs w:val="24"/>
        </w:rPr>
        <w:t xml:space="preserve"> sati.</w:t>
      </w:r>
    </w:p>
    <w:p w:rsidRDefault="00CB0F34" w:rsidP="00DA6FA9" w:rsidR="009B2331" w:rsidRPr="003A007A">
      <w:pPr>
        <w:ind w:firstLine="720"/>
        <w:jc w:val="both"/>
        <w:rPr>
          <w:sz w:val="24"/>
          <w:szCs w:val="24"/>
        </w:rPr>
      </w:pPr>
      <w:r w:rsidRPr="003A007A">
        <w:rPr>
          <w:sz w:val="24"/>
          <w:szCs w:val="24"/>
        </w:rPr>
        <w:t>IV</w:t>
      </w:r>
      <w:r w:rsidR="00F11DFF">
        <w:rPr>
          <w:sz w:val="24"/>
          <w:szCs w:val="24"/>
        </w:rPr>
        <w:t xml:space="preserve">. </w:t>
      </w:r>
      <w:r w:rsidR="006838BA" w:rsidRPr="003A007A">
        <w:rPr>
          <w:sz w:val="24"/>
          <w:szCs w:val="24"/>
        </w:rPr>
        <w:t>Pozivaju se vjerovnici</w:t>
      </w:r>
      <w:r w:rsidR="00301B1A">
        <w:rPr>
          <w:sz w:val="24"/>
          <w:szCs w:val="24"/>
        </w:rPr>
        <w:t>,</w:t>
      </w:r>
      <w:r w:rsidR="006838BA" w:rsidRPr="003A007A">
        <w:rPr>
          <w:sz w:val="24"/>
          <w:szCs w:val="24"/>
        </w:rPr>
        <w:t xml:space="preserve">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w:t>
      </w:r>
      <w:r w:rsidR="00301B1A" w:rsidRPr="003A007A">
        <w:rPr>
          <w:sz w:val="24"/>
          <w:szCs w:val="24"/>
        </w:rPr>
        <w:t>te priložiti</w:t>
      </w:r>
      <w:r w:rsidR="00301B1A">
        <w:rPr>
          <w:sz w:val="24"/>
          <w:szCs w:val="24"/>
        </w:rPr>
        <w:t xml:space="preserve"> </w:t>
      </w:r>
      <w:r w:rsidR="00301B1A" w:rsidRPr="003A007A">
        <w:rPr>
          <w:sz w:val="24"/>
          <w:szCs w:val="24"/>
        </w:rPr>
        <w:t xml:space="preserve"> potvrdu o uplaćenoj sudskoj pristojbi</w:t>
      </w:r>
      <w:r w:rsidR="00301B1A">
        <w:rPr>
          <w:sz w:val="24"/>
          <w:szCs w:val="24"/>
        </w:rPr>
        <w:t xml:space="preserve"> (uplata za korist Državnog proračuna Republike Hrvatske, broj IBAN: HR1210010051863000160, model 64, poziv na broj 5045-20735-1036-15, opis plaćanja: </w:t>
      </w:r>
      <w:r w:rsidR="00547D2B">
        <w:rPr>
          <w:sz w:val="24"/>
          <w:szCs w:val="24"/>
        </w:rPr>
        <w:t>p</w:t>
      </w:r>
      <w:r w:rsidR="00301B1A">
        <w:rPr>
          <w:sz w:val="24"/>
          <w:szCs w:val="24"/>
        </w:rPr>
        <w:t>ristojb</w:t>
      </w:r>
      <w:r w:rsidR="00547D2B">
        <w:rPr>
          <w:sz w:val="24"/>
          <w:szCs w:val="24"/>
        </w:rPr>
        <w:t>a</w:t>
      </w:r>
      <w:r w:rsidR="00301B1A">
        <w:rPr>
          <w:sz w:val="24"/>
          <w:szCs w:val="24"/>
        </w:rPr>
        <w:t xml:space="preserve"> iz predmeta St-1036-15)</w:t>
      </w:r>
      <w:r w:rsidR="00301B1A" w:rsidRPr="003A007A">
        <w:rPr>
          <w:sz w:val="24"/>
          <w:szCs w:val="24"/>
        </w:rPr>
        <w:t xml:space="preserve">, na adresu: </w:t>
      </w:r>
      <w:r w:rsidR="007C5567">
        <w:rPr>
          <w:sz w:val="24"/>
          <w:szCs w:val="24"/>
        </w:rPr>
        <w:t>Tomislav Čoga iz Zagreba, Vranovinski ogranak I 2</w:t>
      </w:r>
    </w:p>
    <w:p w:rsidRDefault="00AB024A" w:rsidP="00F11DFF" w:rsidR="006838BA" w:rsidRPr="003A007A">
      <w:pPr>
        <w:ind w:firstLine="720"/>
        <w:jc w:val="both"/>
        <w:rPr>
          <w:sz w:val="24"/>
          <w:szCs w:val="24"/>
        </w:rPr>
      </w:pPr>
      <w:r w:rsidRPr="003A007A">
        <w:rPr>
          <w:sz w:val="24"/>
          <w:szCs w:val="24"/>
        </w:rPr>
        <w:t>V</w:t>
      </w:r>
      <w:r w:rsidR="00F11DFF">
        <w:rPr>
          <w:sz w:val="24"/>
          <w:szCs w:val="24"/>
        </w:rPr>
        <w:t xml:space="preserve">. </w:t>
      </w:r>
      <w:r w:rsidR="00FF234D" w:rsidRPr="003A007A">
        <w:rPr>
          <w:sz w:val="24"/>
          <w:szCs w:val="24"/>
        </w:rPr>
        <w:t xml:space="preserve"> 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F11DFF" w:rsidR="006C7A5A" w:rsidRPr="003A007A">
      <w:pPr>
        <w:ind w:firstLine="720"/>
        <w:jc w:val="both"/>
        <w:rPr>
          <w:sz w:val="24"/>
          <w:szCs w:val="24"/>
        </w:rPr>
      </w:pPr>
      <w:r w:rsidRPr="003A007A">
        <w:rPr>
          <w:sz w:val="24"/>
          <w:szCs w:val="24"/>
        </w:rPr>
        <w:t>VI</w:t>
      </w:r>
      <w:r w:rsidR="00F11DFF">
        <w:rPr>
          <w:sz w:val="24"/>
          <w:szCs w:val="24"/>
        </w:rPr>
        <w:t>.</w:t>
      </w:r>
      <w:r w:rsidR="006C7A5A" w:rsidRPr="003A007A">
        <w:rPr>
          <w:sz w:val="24"/>
          <w:szCs w:val="24"/>
        </w:rPr>
        <w:t xml:space="preserve"> Pozivaju se dužnikovi dužnici da svoje obveze bez odgode ispunjavaju stečajnom upravitelju za stečajnog dužnika.</w:t>
      </w:r>
    </w:p>
    <w:p w:rsidRDefault="008E42A5" w:rsidP="00F11DFF" w:rsidR="006838BA" w:rsidRPr="003A007A">
      <w:pPr>
        <w:ind w:firstLine="720"/>
        <w:jc w:val="both"/>
        <w:rPr>
          <w:b/>
          <w:sz w:val="24"/>
          <w:szCs w:val="24"/>
        </w:rPr>
      </w:pPr>
      <w:r w:rsidRPr="003A007A">
        <w:rPr>
          <w:sz w:val="24"/>
          <w:szCs w:val="24"/>
        </w:rPr>
        <w:lastRenderedPageBreak/>
        <w:t>VII</w:t>
      </w:r>
      <w:r w:rsidR="00F11DFF">
        <w:rPr>
          <w:sz w:val="24"/>
          <w:szCs w:val="24"/>
        </w:rPr>
        <w:t xml:space="preserve">. </w:t>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9B44FF">
        <w:rPr>
          <w:b/>
          <w:sz w:val="24"/>
          <w:szCs w:val="24"/>
        </w:rPr>
        <w:t>20.rujna</w:t>
      </w:r>
      <w:r w:rsidR="001C7874" w:rsidRPr="003A007A">
        <w:rPr>
          <w:b/>
          <w:sz w:val="24"/>
          <w:szCs w:val="24"/>
        </w:rPr>
        <w:t xml:space="preserve"> 201</w:t>
      </w:r>
      <w:r w:rsidR="00AA633B">
        <w:rPr>
          <w:b/>
          <w:sz w:val="24"/>
          <w:szCs w:val="24"/>
        </w:rPr>
        <w:t>8</w:t>
      </w:r>
      <w:r w:rsidR="001C7874" w:rsidRPr="003A007A">
        <w:rPr>
          <w:b/>
          <w:sz w:val="24"/>
          <w:szCs w:val="24"/>
        </w:rPr>
        <w:t>.</w:t>
      </w:r>
      <w:r w:rsidR="006838BA" w:rsidRPr="003A007A">
        <w:rPr>
          <w:b/>
          <w:sz w:val="24"/>
          <w:szCs w:val="24"/>
        </w:rPr>
        <w:t xml:space="preserve"> u </w:t>
      </w:r>
      <w:r w:rsidR="009B44FF">
        <w:rPr>
          <w:b/>
          <w:sz w:val="24"/>
          <w:szCs w:val="24"/>
        </w:rPr>
        <w:t>9,30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F11DFF" w:rsidR="006838BA" w:rsidRPr="003A007A">
      <w:pPr>
        <w:ind w:firstLine="720"/>
        <w:jc w:val="both"/>
        <w:rPr>
          <w:sz w:val="24"/>
          <w:szCs w:val="24"/>
        </w:rPr>
      </w:pPr>
      <w:r w:rsidRPr="003A007A">
        <w:rPr>
          <w:sz w:val="24"/>
          <w:szCs w:val="24"/>
        </w:rPr>
        <w:t>VIII</w:t>
      </w:r>
      <w:r w:rsidR="00F11DFF">
        <w:rPr>
          <w:sz w:val="24"/>
          <w:szCs w:val="24"/>
        </w:rPr>
        <w:t xml:space="preserve">. </w:t>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C93BF6" w:rsidRPr="00C93BF6">
        <w:rPr>
          <w:b/>
          <w:sz w:val="24"/>
          <w:szCs w:val="24"/>
        </w:rPr>
        <w:t>9</w:t>
      </w:r>
      <w:r w:rsidR="001C7874" w:rsidRPr="003A007A">
        <w:rPr>
          <w:b/>
          <w:sz w:val="24"/>
          <w:szCs w:val="24"/>
        </w:rPr>
        <w:t>,</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F11DFF" w:rsidR="00F35D92">
      <w:pPr>
        <w:ind w:firstLine="720"/>
        <w:jc w:val="both"/>
        <w:rPr>
          <w:sz w:val="24"/>
        </w:rPr>
      </w:pPr>
      <w:r>
        <w:rPr>
          <w:sz w:val="24"/>
        </w:rPr>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F35D92">
        <w:rPr>
          <w:sz w:val="24"/>
        </w:rPr>
        <w:t xml:space="preserve">Zemljišnoknjižnom odjelu </w:t>
      </w:r>
      <w:r>
        <w:rPr>
          <w:sz w:val="24"/>
        </w:rPr>
        <w:t>O</w:t>
      </w:r>
      <w:r w:rsidR="00F35D92">
        <w:rPr>
          <w:sz w:val="24"/>
        </w:rPr>
        <w:t xml:space="preserve">pćinskog </w:t>
      </w:r>
      <w:r w:rsidR="005D7AB8">
        <w:rPr>
          <w:sz w:val="24"/>
        </w:rPr>
        <w:t xml:space="preserve">građanskog  </w:t>
      </w:r>
      <w:r w:rsidR="00F35D92">
        <w:rPr>
          <w:sz w:val="24"/>
        </w:rPr>
        <w:t xml:space="preserve">suda u </w:t>
      </w:r>
      <w:r w:rsidR="005D7AB8">
        <w:rPr>
          <w:sz w:val="24"/>
        </w:rPr>
        <w:t xml:space="preserve">Zagrebu, </w:t>
      </w:r>
      <w:r w:rsidR="00F35D92">
        <w:rPr>
          <w:sz w:val="24"/>
        </w:rPr>
        <w:t xml:space="preserve"> zabilježba rješenja  u:</w:t>
      </w:r>
      <w:r w:rsidR="00B23125">
        <w:rPr>
          <w:sz w:val="24"/>
        </w:rPr>
        <w:t xml:space="preserve"> </w:t>
      </w:r>
      <w:r w:rsidR="00F35D92">
        <w:rPr>
          <w:sz w:val="24"/>
        </w:rPr>
        <w:t>z.k.ul br.</w:t>
      </w:r>
      <w:r w:rsidR="001A2E89">
        <w:rPr>
          <w:sz w:val="24"/>
        </w:rPr>
        <w:t>2028</w:t>
      </w:r>
      <w:r w:rsidR="00F35D92">
        <w:rPr>
          <w:sz w:val="24"/>
        </w:rPr>
        <w:t xml:space="preserve">, k.o. </w:t>
      </w:r>
      <w:r w:rsidR="005D7AB8">
        <w:rPr>
          <w:sz w:val="24"/>
        </w:rPr>
        <w:t>999901 Jankomir</w:t>
      </w:r>
      <w:r w:rsidR="004E553E">
        <w:rPr>
          <w:sz w:val="24"/>
        </w:rPr>
        <w:t>.</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pPr>
        <w:jc w:val="center"/>
        <w:rPr>
          <w:sz w:val="24"/>
          <w:szCs w:val="24"/>
        </w:rPr>
      </w:pPr>
      <w:r w:rsidRPr="001D5467">
        <w:rPr>
          <w:sz w:val="24"/>
          <w:szCs w:val="24"/>
        </w:rPr>
        <w:t>Obrazloženje</w:t>
      </w:r>
    </w:p>
    <w:p w:rsidRDefault="002A4A61" w:rsidR="002A4A61" w:rsidRPr="001D5467">
      <w:pPr>
        <w:jc w:val="center"/>
        <w:rPr>
          <w:sz w:val="24"/>
          <w:szCs w:val="24"/>
        </w:rPr>
      </w:pPr>
    </w:p>
    <w:p w:rsidRDefault="002726CF" w:rsidR="002726CF" w:rsidRPr="001D5467">
      <w:pPr>
        <w:jc w:val="center"/>
        <w:rPr>
          <w:sz w:val="24"/>
          <w:szCs w:val="24"/>
        </w:rPr>
      </w:pPr>
    </w:p>
    <w:p w:rsidRDefault="00EE09F9" w:rsidP="00EE09F9" w:rsidR="00EE09F9">
      <w:pPr>
        <w:ind w:firstLine="708"/>
        <w:jc w:val="both"/>
        <w:rPr>
          <w:sz w:val="24"/>
          <w:szCs w:val="24"/>
        </w:rPr>
      </w:pPr>
      <w:r>
        <w:rPr>
          <w:sz w:val="24"/>
          <w:szCs w:val="24"/>
        </w:rPr>
        <w:t>Nad pravnom osobom naznačenoj u izreci rješenje Financijska agencija je ovom sudu temeljem odredbe članka 110.</w:t>
      </w:r>
      <w:r w:rsidR="0046694E">
        <w:rPr>
          <w:sz w:val="24"/>
          <w:szCs w:val="24"/>
        </w:rPr>
        <w:t xml:space="preserve"> </w:t>
      </w:r>
      <w:r>
        <w:rPr>
          <w:sz w:val="24"/>
          <w:szCs w:val="24"/>
        </w:rPr>
        <w:t>stavak 1. Stečajnog zakona (N.N. br. 71/15 i 104/17, dalje: SZ) podnijela prijedlog za otvaranje stečajnog postupka.</w:t>
      </w:r>
    </w:p>
    <w:p w:rsidRDefault="00EE09F9" w:rsidP="00EE09F9" w:rsidR="00EE09F9">
      <w:pPr>
        <w:ind w:firstLine="708"/>
        <w:jc w:val="both"/>
        <w:rPr>
          <w:sz w:val="24"/>
          <w:szCs w:val="24"/>
        </w:rPr>
      </w:pPr>
      <w:r>
        <w:rPr>
          <w:sz w:val="24"/>
          <w:szCs w:val="24"/>
        </w:rPr>
        <w:t xml:space="preserve">U prijedlogu FINA-e se navodi kako na dan 14.rujna 2015. dužnik u  očevidniku redoslijeda osnova za plaćanje dužnik ima evidentirane neizvršene osnove za plaćanje u ukupnom iznosu od 6.461.603,26 kn. </w:t>
      </w:r>
    </w:p>
    <w:p w:rsidRDefault="00EE09F9" w:rsidP="00EE09F9" w:rsidR="00EE09F9">
      <w:pPr>
        <w:ind w:firstLine="708"/>
        <w:jc w:val="both"/>
        <w:rPr>
          <w:sz w:val="24"/>
          <w:szCs w:val="24"/>
        </w:rPr>
      </w:pPr>
    </w:p>
    <w:p w:rsidRDefault="00EE09F9" w:rsidP="00EE09F9" w:rsidR="00EE09F9">
      <w:pPr>
        <w:ind w:firstLine="708"/>
        <w:jc w:val="both"/>
        <w:rPr>
          <w:sz w:val="24"/>
          <w:szCs w:val="24"/>
        </w:rPr>
      </w:pPr>
      <w:r>
        <w:rPr>
          <w:sz w:val="24"/>
          <w:szCs w:val="24"/>
        </w:rPr>
        <w:t xml:space="preserve">Dana 14.rujna 2017. dužnik je dostavio sudu izvješće o gospodarsko financijskom stanju, a dana 12.prosinca </w:t>
      </w:r>
      <w:r w:rsidR="00ED6402">
        <w:rPr>
          <w:sz w:val="24"/>
          <w:szCs w:val="24"/>
        </w:rPr>
        <w:t xml:space="preserve">2017. </w:t>
      </w:r>
      <w:r>
        <w:rPr>
          <w:sz w:val="24"/>
          <w:szCs w:val="24"/>
        </w:rPr>
        <w:t>održano ročište radi izjašnjenja o prijedlogu za otvaranje stečajnog postupka.</w:t>
      </w:r>
    </w:p>
    <w:p w:rsidRDefault="004D7F27" w:rsidP="004D7F27" w:rsidR="004D7F27">
      <w:pPr>
        <w:pStyle w:val="Tijeloteksta"/>
        <w:ind w:firstLine="708"/>
      </w:pPr>
    </w:p>
    <w:p w:rsidRDefault="00030086" w:rsidP="004D7F27" w:rsidR="00030086">
      <w:pPr>
        <w:pStyle w:val="Tijeloteksta"/>
        <w:ind w:firstLine="708"/>
      </w:pPr>
    </w:p>
    <w:p w:rsidRDefault="004D7F27" w:rsidP="004D7F27" w:rsidR="004D7F27" w:rsidRPr="00190CE4">
      <w:pPr>
        <w:pStyle w:val="Tijeloteksta"/>
        <w:ind w:firstLine="708"/>
      </w:pPr>
      <w:r w:rsidRPr="00190CE4">
        <w:t xml:space="preserve">Ovaj je stečajni postupak pokrenut temeljem odredbe članka </w:t>
      </w:r>
      <w:r w:rsidR="0046694E">
        <w:t>110.</w:t>
      </w:r>
      <w:r w:rsidRPr="00190CE4">
        <w:t xml:space="preserve"> stavak 1.SZ-a, prema kojem </w:t>
      </w:r>
      <w:r w:rsidR="00ED6402">
        <w:t xml:space="preserve">je </w:t>
      </w:r>
      <w:r w:rsidRPr="00190CE4">
        <w:t>Financijska agencija</w:t>
      </w:r>
      <w:r w:rsidR="0046694E">
        <w:t xml:space="preserve"> dužna podnijeti </w:t>
      </w:r>
      <w:r w:rsidR="00E143B5">
        <w:t xml:space="preserve">prijedlog za otvaranje </w:t>
      </w:r>
      <w:r w:rsidRPr="00190CE4">
        <w:t>stečajn</w:t>
      </w:r>
      <w:r w:rsidR="00E143B5">
        <w:t>og</w:t>
      </w:r>
      <w:r w:rsidRPr="00190CE4">
        <w:t xml:space="preserve"> postupka </w:t>
      </w:r>
      <w:r w:rsidR="00E143B5">
        <w:t>protiv osob</w:t>
      </w:r>
      <w:r w:rsidR="009A72E2">
        <w:t>e</w:t>
      </w:r>
      <w:r w:rsidR="00E143B5">
        <w:t xml:space="preserve"> koj</w:t>
      </w:r>
      <w:r w:rsidR="009A72E2">
        <w:t>a</w:t>
      </w:r>
      <w:r w:rsidR="00E143B5">
        <w:t xml:space="preserve"> u Očevidniku redosljeda osnova za plaćanje ima neizvršene osnove za plaćanje u neprekinutom razdoblju od 120 dana</w:t>
      </w:r>
      <w:r w:rsidR="00231492">
        <w:t>, osim ako ne postoje uvjeti za pokretanje skraćenog stečajnog postupka (članak 428. SZ-a)</w:t>
      </w:r>
      <w:r w:rsidR="002C422F">
        <w:t>.</w:t>
      </w:r>
      <w:r w:rsidRPr="00190CE4">
        <w:t xml:space="preserve"> U slučajevima stečajnih postupaka pokrenutih po tom osnovu (članak </w:t>
      </w:r>
      <w:r w:rsidR="002C422F">
        <w:t xml:space="preserve">110. stavak 1. </w:t>
      </w:r>
      <w:r w:rsidRPr="00190CE4">
        <w:t>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6E2888">
      <w:pPr>
        <w:pStyle w:val="Tijeloteksta"/>
        <w:ind w:firstLine="708"/>
      </w:pPr>
      <w:r>
        <w:t xml:space="preserve">Na ročišta radi utvrđenja uvjeta za otvaranje stečajnog postupka proveden je uvid u </w:t>
      </w:r>
      <w:r w:rsidR="00164D3A">
        <w:t xml:space="preserve">podnesak </w:t>
      </w:r>
      <w:r>
        <w:t xml:space="preserve">Financijske agencije od </w:t>
      </w:r>
      <w:r w:rsidR="002C422F">
        <w:t>10. svibnja 2018.</w:t>
      </w:r>
      <w:r w:rsidR="006E2888">
        <w:t xml:space="preserve"> (list 223)</w:t>
      </w:r>
      <w:r w:rsidR="002C422F">
        <w:t xml:space="preserve">, te </w:t>
      </w:r>
      <w:r w:rsidR="006E2888">
        <w:t xml:space="preserve">dužnikov </w:t>
      </w:r>
      <w:r w:rsidR="0069638E">
        <w:t>O</w:t>
      </w:r>
      <w:r w:rsidR="006E2888">
        <w:t>čevidnik neizvršenih osnova za plaćanje na dan 6.lipnja 2018.</w:t>
      </w:r>
      <w:r w:rsidR="0069638E">
        <w:t xml:space="preserve"> pribavljen od Financijske agencije službenim putem.</w:t>
      </w:r>
    </w:p>
    <w:p w:rsidRDefault="006E2888" w:rsidP="004D7F27" w:rsidR="00BF1017">
      <w:pPr>
        <w:pStyle w:val="Tijeloteksta"/>
        <w:ind w:firstLine="708"/>
      </w:pPr>
      <w:r>
        <w:t xml:space="preserve">Prema podnesku financijske agencije od 10.svibnja 2018. </w:t>
      </w:r>
      <w:r w:rsidR="006F440B">
        <w:t xml:space="preserve">(list 223), </w:t>
      </w:r>
      <w:r>
        <w:t xml:space="preserve">na dan 14.rujna 2015. </w:t>
      </w:r>
      <w:r w:rsidR="004D7F27">
        <w:t xml:space="preserve">račun dužnika  </w:t>
      </w:r>
      <w:r w:rsidR="009323CF">
        <w:t xml:space="preserve">je </w:t>
      </w:r>
      <w:r w:rsidR="004D7F27">
        <w:t xml:space="preserve">u neprekidnoj blokadi </w:t>
      </w:r>
      <w:r w:rsidR="009323CF">
        <w:t>120 dana</w:t>
      </w:r>
      <w:r w:rsidR="004D7F27">
        <w:t xml:space="preserve">, a iznos blokade je </w:t>
      </w:r>
      <w:r w:rsidR="009323CF">
        <w:t xml:space="preserve">6.461.603,26 kn, a prema </w:t>
      </w:r>
      <w:r w:rsidR="006F440B">
        <w:t>O</w:t>
      </w:r>
      <w:r w:rsidR="009323CF">
        <w:t>čevidnik neizvršenih osnova za plaćanje</w:t>
      </w:r>
      <w:r w:rsidR="006F440B">
        <w:t>,</w:t>
      </w:r>
      <w:r w:rsidR="009323CF">
        <w:t xml:space="preserve"> na dan 6.lipnja 2018.</w:t>
      </w:r>
      <w:r w:rsidR="006D4DCE">
        <w:t xml:space="preserve">, ukupan iznos blokade dužnikova račina je 86.920.154,37. </w:t>
      </w:r>
      <w:r w:rsidR="006F440B">
        <w:t>I</w:t>
      </w:r>
      <w:r w:rsidR="006D4DCE">
        <w:t xml:space="preserve">z istog je očevidnika vidljivo da je račun dužnika u neprekidnoj blokadi </w:t>
      </w:r>
      <w:r w:rsidR="006F440B">
        <w:t xml:space="preserve">počam </w:t>
      </w:r>
      <w:r w:rsidR="006D4DCE">
        <w:t xml:space="preserve">od </w:t>
      </w:r>
      <w:r w:rsidR="00BF1017">
        <w:t>15.lipnja 2015. godine.</w:t>
      </w:r>
      <w:r w:rsidR="006F440B">
        <w:t xml:space="preserve"> </w:t>
      </w:r>
    </w:p>
    <w:p w:rsidRDefault="004D7F27" w:rsidP="004D7F27" w:rsidR="004D7F27">
      <w:pPr>
        <w:pStyle w:val="Tijeloteksta"/>
        <w:ind w:firstLine="708"/>
      </w:pPr>
    </w:p>
    <w:p w:rsidRDefault="004D7F27" w:rsidP="004D7F27" w:rsidR="004D7F27">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w:t>
      </w:r>
      <w:r>
        <w:lastRenderedPageBreak/>
        <w:t>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w:t>
      </w:r>
      <w:r w:rsidR="00BF1017">
        <w:t xml:space="preserve">naprijed navedenih </w:t>
      </w:r>
      <w:r>
        <w:t xml:space="preserve">podataka Financijske agencije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od </w:t>
      </w:r>
      <w:r w:rsidR="00971FD9">
        <w:rPr>
          <w:sz w:val="24"/>
          <w:szCs w:val="24"/>
        </w:rPr>
        <w:t>15.siječnja 2018. i izvješću priležeći z.k. izvadak</w:t>
      </w:r>
      <w:r w:rsidR="00345120">
        <w:rPr>
          <w:sz w:val="24"/>
          <w:szCs w:val="24"/>
        </w:rPr>
        <w:t xml:space="preserve"> (list  73-</w:t>
      </w:r>
      <w:r w:rsidR="00EA2A4F">
        <w:rPr>
          <w:sz w:val="24"/>
          <w:szCs w:val="24"/>
        </w:rPr>
        <w:t>76)</w:t>
      </w:r>
      <w:r w:rsidR="00971FD9">
        <w:rPr>
          <w:sz w:val="24"/>
          <w:szCs w:val="24"/>
        </w:rPr>
        <w:t xml:space="preserve"> </w:t>
      </w:r>
      <w:r>
        <w:rPr>
          <w:sz w:val="24"/>
          <w:szCs w:val="24"/>
        </w:rPr>
        <w:t>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upisanih</w:t>
      </w:r>
      <w:r w:rsidR="00971FD9" w:rsidRPr="00971FD9">
        <w:rPr>
          <w:sz w:val="24"/>
        </w:rPr>
        <w:t xml:space="preserve"> </w:t>
      </w:r>
      <w:r w:rsidR="00971FD9">
        <w:rPr>
          <w:sz w:val="24"/>
        </w:rPr>
        <w:t xml:space="preserve"> kod Zemljišnoknjižnog odjela Općinskog građanskog  suda u Zagrebu, u: z.k.ul br.2028, k.o. 999901 Jankomir</w:t>
      </w:r>
      <w:r w:rsidR="0069638E">
        <w:rPr>
          <w:sz w:val="24"/>
        </w:rPr>
        <w:t>, koja nekretnina u naravi predstavlja hotel</w:t>
      </w:r>
      <w:r w:rsidR="00E1734F">
        <w:rPr>
          <w:sz w:val="24"/>
        </w:rPr>
        <w:t>,</w:t>
      </w:r>
      <w:r w:rsidR="0069638E">
        <w:rPr>
          <w:sz w:val="24"/>
        </w:rPr>
        <w:t xml:space="preserve"> </w:t>
      </w:r>
      <w:r w:rsidR="003F1D57">
        <w:rPr>
          <w:sz w:val="24"/>
          <w:szCs w:val="24"/>
        </w:rPr>
        <w:t xml:space="preserve"> </w:t>
      </w:r>
      <w:r w:rsidRPr="00EA16EA">
        <w:rPr>
          <w:sz w:val="24"/>
          <w:szCs w:val="24"/>
        </w:rPr>
        <w:t xml:space="preserve">što je po ocjeni </w:t>
      </w:r>
      <w:r w:rsidR="003F1D57">
        <w:rPr>
          <w:sz w:val="24"/>
          <w:szCs w:val="24"/>
        </w:rPr>
        <w:t>stečajnog upravitelja</w:t>
      </w:r>
      <w:r w:rsidR="0069638E">
        <w:rPr>
          <w:sz w:val="24"/>
          <w:szCs w:val="24"/>
        </w:rPr>
        <w:t xml:space="preserve">, koju </w:t>
      </w:r>
      <w:r w:rsidR="00E1734F">
        <w:rPr>
          <w:sz w:val="24"/>
          <w:szCs w:val="24"/>
        </w:rPr>
        <w:t xml:space="preserve">ocjenu </w:t>
      </w:r>
      <w:r w:rsidR="0069638E">
        <w:rPr>
          <w:sz w:val="24"/>
          <w:szCs w:val="24"/>
        </w:rPr>
        <w:t xml:space="preserve">prihvaća i ovaj sud prvog stupnja,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E1734F">
      <w:pPr>
        <w:jc w:val="both"/>
        <w:rPr>
          <w:sz w:val="24"/>
          <w:szCs w:val="24"/>
        </w:rPr>
      </w:pPr>
      <w:r w:rsidRPr="00E1734F">
        <w:rPr>
          <w:sz w:val="24"/>
          <w:szCs w:val="24"/>
        </w:rPr>
        <w:tab/>
        <w:t xml:space="preserve">Kako je u postupku sud temeljem </w:t>
      </w:r>
      <w:r w:rsidR="00A0088F" w:rsidRPr="00E1734F">
        <w:rPr>
          <w:sz w:val="24"/>
          <w:szCs w:val="24"/>
        </w:rPr>
        <w:t xml:space="preserve">podneska Financijske agencije od 10. svibnja 2018. (list 223), te dužnikovog Očevidnika neizvršenih osnova za plaćanje na dan 6.lipnja 2018. </w:t>
      </w:r>
      <w:r w:rsidRPr="00E1734F">
        <w:rPr>
          <w:sz w:val="24"/>
          <w:szCs w:val="24"/>
        </w:rPr>
        <w:t xml:space="preserve">nedvojbenim utvrdio postojanje </w:t>
      </w:r>
      <w:r w:rsidR="00A0088F" w:rsidRPr="00E1734F">
        <w:rPr>
          <w:sz w:val="24"/>
          <w:szCs w:val="24"/>
        </w:rPr>
        <w:t xml:space="preserve">kod dužnika </w:t>
      </w:r>
      <w:r w:rsidRPr="00E1734F">
        <w:rPr>
          <w:sz w:val="24"/>
          <w:szCs w:val="24"/>
        </w:rPr>
        <w:t>stečajnog razloga nesposobnosti za plaćanje,  valjalo je temeljem odredbe članka 5. i  6. SZ-a, u vezi odredbe članka 128. stavak 6. SZ-a donijeti rješenje o otvaranju stečajnog postupka</w:t>
      </w:r>
      <w:r w:rsidR="00E1734F">
        <w:rPr>
          <w:sz w:val="24"/>
          <w:szCs w:val="24"/>
        </w:rPr>
        <w:t xml:space="preserve"> (toč.I)</w:t>
      </w:r>
      <w:r w:rsidRPr="00E1734F">
        <w:rPr>
          <w:sz w:val="24"/>
          <w:szCs w:val="24"/>
        </w:rPr>
        <w:t>.</w:t>
      </w:r>
    </w:p>
    <w:p w:rsidRDefault="004D7F27" w:rsidP="004D7F27" w:rsidR="004D7F27" w:rsidRPr="001D5467">
      <w:pPr>
        <w:tabs>
          <w:tab w:pos="0" w:val="left"/>
        </w:tabs>
        <w:jc w:val="both"/>
        <w:rPr>
          <w:sz w:val="24"/>
          <w:szCs w:val="24"/>
        </w:rPr>
      </w:pPr>
      <w:r w:rsidRPr="00E1734F">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00030086">
        <w:rPr>
          <w:sz w:val="24"/>
          <w:szCs w:val="24"/>
        </w:rPr>
        <w:t xml:space="preserve"> (toč.II)</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w:t>
      </w:r>
      <w:r w:rsidR="00030086">
        <w:rPr>
          <w:sz w:val="24"/>
          <w:szCs w:val="24"/>
        </w:rPr>
        <w:t xml:space="preserve"> III.</w:t>
      </w:r>
      <w:r w:rsidR="00BB2097">
        <w:rPr>
          <w:sz w:val="24"/>
          <w:szCs w:val="24"/>
        </w:rPr>
        <w:t xml:space="preserve"> do VIII</w:t>
      </w:r>
      <w:r w:rsidRPr="001D5467">
        <w:rPr>
          <w:sz w:val="24"/>
          <w:szCs w:val="24"/>
        </w:rPr>
        <w:t>. rješenja utemeljen</w:t>
      </w:r>
      <w:r w:rsidR="00030086">
        <w:rPr>
          <w:sz w:val="24"/>
          <w:szCs w:val="24"/>
        </w:rPr>
        <w:t>e</w:t>
      </w:r>
      <w:r w:rsidRPr="001D5467">
        <w:rPr>
          <w:sz w:val="24"/>
          <w:szCs w:val="24"/>
        </w:rPr>
        <w:t xml:space="preserve"> </w:t>
      </w:r>
      <w:r w:rsidR="00030086">
        <w:rPr>
          <w:sz w:val="24"/>
          <w:szCs w:val="24"/>
        </w:rPr>
        <w:t xml:space="preserve">su </w:t>
      </w:r>
      <w:r w:rsidRPr="001D5467">
        <w:rPr>
          <w:sz w:val="24"/>
          <w:szCs w:val="24"/>
        </w:rPr>
        <w:t xml:space="preserve">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751209">
        <w:rPr>
          <w:sz w:val="24"/>
          <w:szCs w:val="24"/>
        </w:rPr>
        <w:t>7.lipnja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0C3CD9">
        <w:rPr>
          <w:sz w:val="24"/>
          <w:szCs w:val="24"/>
        </w:rPr>
        <w:t>,v.r.</w:t>
      </w:r>
      <w:r w:rsidR="005D78EA" w:rsidRPr="001D5467">
        <w:rPr>
          <w:sz w:val="24"/>
          <w:szCs w:val="24"/>
        </w:rPr>
        <w:t xml:space="preserve"> </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0C3CD9" w:rsidP="000C3CD9" w:rsidR="000C3CD9">
      <w:pPr>
        <w:ind w:firstLine="720" w:left="3600"/>
        <w:jc w:val="both"/>
      </w:pPr>
      <w:r>
        <w:t>Za točnost otpravka, ovlašteni službenik:</w:t>
      </w:r>
    </w:p>
    <w:p w:rsidRDefault="000C3CD9" w:rsidP="00422EE0" w:rsidR="000C3CD9">
      <w:pPr>
        <w:jc w:val="both"/>
      </w:pPr>
      <w:r>
        <w:t xml:space="preserve">             </w:t>
      </w:r>
      <w:r>
        <w:tab/>
      </w:r>
      <w:r>
        <w:tab/>
      </w:r>
      <w:r>
        <w:tab/>
      </w:r>
      <w:r>
        <w:tab/>
      </w:r>
      <w:r>
        <w:tab/>
      </w:r>
      <w:r>
        <w:tab/>
      </w:r>
      <w:r>
        <w:tab/>
      </w:r>
      <w:r>
        <w:tab/>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C8" w:rsidR="001771C8">
      <w:r>
        <w:separator/>
      </w:r>
    </w:p>
  </w:endnote>
  <w:endnote w:id="0" w:type="continuationSeparator">
    <w:p w:rsidRDefault="001771C8" w:rsidR="001771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C8" w:rsidR="001771C8">
      <w:r>
        <w:separator/>
      </w:r>
    </w:p>
  </w:footnote>
  <w:footnote w:id="0" w:type="continuationSeparator">
    <w:p w:rsidRDefault="001771C8" w:rsidR="001771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CD9">
      <w:rPr>
        <w:rStyle w:val="Brojstranice"/>
        <w:noProof/>
      </w:rPr>
      <w:t>4</w:t>
    </w:r>
    <w:r>
      <w:rPr>
        <w:rStyle w:val="Brojstranice"/>
      </w:rPr>
      <w:fldChar w:fldCharType="end"/>
    </w:r>
  </w:p>
  <w:p w:rsidRDefault="00E836A6" w:rsidP="00C93BF6"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C93BF6">
      <w:rPr>
        <w:sz w:val="24"/>
        <w:szCs w:val="24"/>
      </w:rPr>
      <w:t>1036</w:t>
    </w:r>
    <w:r w:rsidR="003155DD">
      <w:rPr>
        <w:sz w:val="24"/>
        <w:szCs w:val="24"/>
      </w:rPr>
      <w:t>/</w:t>
    </w:r>
    <w:r w:rsidR="003F1D57">
      <w:rPr>
        <w:sz w:val="24"/>
        <w:szCs w:val="24"/>
      </w:rPr>
      <w:t>20</w:t>
    </w:r>
    <w:r w:rsidR="003155DD">
      <w:rPr>
        <w:sz w:val="24"/>
        <w:szCs w:val="24"/>
      </w:rPr>
      <w:t>1</w:t>
    </w:r>
    <w:r w:rsidR="00C93BF6">
      <w:rPr>
        <w:sz w:val="24"/>
        <w:szCs w:val="24"/>
      </w:rPr>
      <w:t>5</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4F2F1049"/>
    <w:multiLevelType w:val="hybridMultilevel"/>
    <w:tmpl w:val="5A76D340"/>
    <w:lvl w:tplc="C5C80BB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30086"/>
    <w:rsid w:val="00041689"/>
    <w:rsid w:val="0004473F"/>
    <w:rsid w:val="0007477E"/>
    <w:rsid w:val="00077E5C"/>
    <w:rsid w:val="00097BEA"/>
    <w:rsid w:val="000A09DD"/>
    <w:rsid w:val="000B78D5"/>
    <w:rsid w:val="000C3A6C"/>
    <w:rsid w:val="000C3CD9"/>
    <w:rsid w:val="000C4886"/>
    <w:rsid w:val="000D129A"/>
    <w:rsid w:val="000D1BF8"/>
    <w:rsid w:val="000F6236"/>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771C8"/>
    <w:rsid w:val="00185AD7"/>
    <w:rsid w:val="00186749"/>
    <w:rsid w:val="00190CE4"/>
    <w:rsid w:val="00195086"/>
    <w:rsid w:val="001A2E89"/>
    <w:rsid w:val="001A45BF"/>
    <w:rsid w:val="001B48E8"/>
    <w:rsid w:val="001C7874"/>
    <w:rsid w:val="001D1636"/>
    <w:rsid w:val="001D307F"/>
    <w:rsid w:val="001D411A"/>
    <w:rsid w:val="001D5467"/>
    <w:rsid w:val="001E1892"/>
    <w:rsid w:val="001E21FD"/>
    <w:rsid w:val="001E44D0"/>
    <w:rsid w:val="00206C81"/>
    <w:rsid w:val="00210410"/>
    <w:rsid w:val="0021540B"/>
    <w:rsid w:val="00230BF0"/>
    <w:rsid w:val="00231492"/>
    <w:rsid w:val="00236671"/>
    <w:rsid w:val="00243CCA"/>
    <w:rsid w:val="00253F1B"/>
    <w:rsid w:val="00255E71"/>
    <w:rsid w:val="002576B4"/>
    <w:rsid w:val="00264673"/>
    <w:rsid w:val="0027042C"/>
    <w:rsid w:val="002726CF"/>
    <w:rsid w:val="002728C2"/>
    <w:rsid w:val="002959E9"/>
    <w:rsid w:val="002A35E4"/>
    <w:rsid w:val="002A4A61"/>
    <w:rsid w:val="002A5DA4"/>
    <w:rsid w:val="002B1C37"/>
    <w:rsid w:val="002B322D"/>
    <w:rsid w:val="002C422F"/>
    <w:rsid w:val="002D18DF"/>
    <w:rsid w:val="002D3DC3"/>
    <w:rsid w:val="002D68FF"/>
    <w:rsid w:val="002E5689"/>
    <w:rsid w:val="002E7E07"/>
    <w:rsid w:val="00301B1A"/>
    <w:rsid w:val="00301BD9"/>
    <w:rsid w:val="00311211"/>
    <w:rsid w:val="003155DD"/>
    <w:rsid w:val="0031605B"/>
    <w:rsid w:val="00322384"/>
    <w:rsid w:val="00341148"/>
    <w:rsid w:val="00341785"/>
    <w:rsid w:val="00341C5D"/>
    <w:rsid w:val="00345120"/>
    <w:rsid w:val="00350C04"/>
    <w:rsid w:val="00354385"/>
    <w:rsid w:val="00377237"/>
    <w:rsid w:val="003776F8"/>
    <w:rsid w:val="003853A9"/>
    <w:rsid w:val="00385510"/>
    <w:rsid w:val="00390B02"/>
    <w:rsid w:val="003920B9"/>
    <w:rsid w:val="003A007A"/>
    <w:rsid w:val="003A290E"/>
    <w:rsid w:val="003A4171"/>
    <w:rsid w:val="003A6019"/>
    <w:rsid w:val="003B1A8A"/>
    <w:rsid w:val="003C78A1"/>
    <w:rsid w:val="003D2947"/>
    <w:rsid w:val="003E4920"/>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6694E"/>
    <w:rsid w:val="00473B11"/>
    <w:rsid w:val="00474DAD"/>
    <w:rsid w:val="004853E4"/>
    <w:rsid w:val="004C328C"/>
    <w:rsid w:val="004D7F27"/>
    <w:rsid w:val="004E553E"/>
    <w:rsid w:val="004F1BD2"/>
    <w:rsid w:val="004F5792"/>
    <w:rsid w:val="004F5EDB"/>
    <w:rsid w:val="0050417C"/>
    <w:rsid w:val="0051056B"/>
    <w:rsid w:val="0051132F"/>
    <w:rsid w:val="0052345E"/>
    <w:rsid w:val="00525D6E"/>
    <w:rsid w:val="00540145"/>
    <w:rsid w:val="00540AF5"/>
    <w:rsid w:val="005449D3"/>
    <w:rsid w:val="00547715"/>
    <w:rsid w:val="00547D2B"/>
    <w:rsid w:val="005525E4"/>
    <w:rsid w:val="0056018D"/>
    <w:rsid w:val="00560ED7"/>
    <w:rsid w:val="005B3BA8"/>
    <w:rsid w:val="005B7415"/>
    <w:rsid w:val="005C2FDE"/>
    <w:rsid w:val="005D78EA"/>
    <w:rsid w:val="005D7AB8"/>
    <w:rsid w:val="005E68DD"/>
    <w:rsid w:val="006018F8"/>
    <w:rsid w:val="00603157"/>
    <w:rsid w:val="00650BE3"/>
    <w:rsid w:val="006524A1"/>
    <w:rsid w:val="006531A3"/>
    <w:rsid w:val="00656D95"/>
    <w:rsid w:val="00657800"/>
    <w:rsid w:val="006650BD"/>
    <w:rsid w:val="00677BBF"/>
    <w:rsid w:val="006838BA"/>
    <w:rsid w:val="00686293"/>
    <w:rsid w:val="006901E8"/>
    <w:rsid w:val="006906E7"/>
    <w:rsid w:val="0069638E"/>
    <w:rsid w:val="006B0E12"/>
    <w:rsid w:val="006C7A5A"/>
    <w:rsid w:val="006D4DCE"/>
    <w:rsid w:val="006E2888"/>
    <w:rsid w:val="006E43F8"/>
    <w:rsid w:val="006E7E74"/>
    <w:rsid w:val="006F440B"/>
    <w:rsid w:val="00704661"/>
    <w:rsid w:val="00720611"/>
    <w:rsid w:val="007238DA"/>
    <w:rsid w:val="00724F1D"/>
    <w:rsid w:val="007332B1"/>
    <w:rsid w:val="00751209"/>
    <w:rsid w:val="007624A6"/>
    <w:rsid w:val="0077476F"/>
    <w:rsid w:val="0077495A"/>
    <w:rsid w:val="00780E26"/>
    <w:rsid w:val="0078609A"/>
    <w:rsid w:val="007A42E7"/>
    <w:rsid w:val="007A5AC8"/>
    <w:rsid w:val="007A7ECC"/>
    <w:rsid w:val="007B349C"/>
    <w:rsid w:val="007C09A9"/>
    <w:rsid w:val="007C0A7F"/>
    <w:rsid w:val="007C1BCF"/>
    <w:rsid w:val="007C5567"/>
    <w:rsid w:val="007D4EF1"/>
    <w:rsid w:val="007E13A8"/>
    <w:rsid w:val="007F0340"/>
    <w:rsid w:val="007F05FF"/>
    <w:rsid w:val="007F550D"/>
    <w:rsid w:val="0081167C"/>
    <w:rsid w:val="008233D2"/>
    <w:rsid w:val="008258B2"/>
    <w:rsid w:val="00833C6F"/>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C07F7"/>
    <w:rsid w:val="008C6AE5"/>
    <w:rsid w:val="008D2088"/>
    <w:rsid w:val="008E0B1B"/>
    <w:rsid w:val="008E42A5"/>
    <w:rsid w:val="008E4ABA"/>
    <w:rsid w:val="008F3191"/>
    <w:rsid w:val="00924D4E"/>
    <w:rsid w:val="009323CF"/>
    <w:rsid w:val="009557CC"/>
    <w:rsid w:val="0096090C"/>
    <w:rsid w:val="00960C93"/>
    <w:rsid w:val="0096251B"/>
    <w:rsid w:val="009626C3"/>
    <w:rsid w:val="0096793C"/>
    <w:rsid w:val="00971FD9"/>
    <w:rsid w:val="00984F17"/>
    <w:rsid w:val="009A72E2"/>
    <w:rsid w:val="009B130A"/>
    <w:rsid w:val="009B2331"/>
    <w:rsid w:val="009B44FF"/>
    <w:rsid w:val="009D7B7F"/>
    <w:rsid w:val="009E0FC4"/>
    <w:rsid w:val="00A0088F"/>
    <w:rsid w:val="00A05D66"/>
    <w:rsid w:val="00A10F37"/>
    <w:rsid w:val="00A219BB"/>
    <w:rsid w:val="00A56D2A"/>
    <w:rsid w:val="00A622BE"/>
    <w:rsid w:val="00A63D0A"/>
    <w:rsid w:val="00A7050F"/>
    <w:rsid w:val="00A70CB0"/>
    <w:rsid w:val="00A80202"/>
    <w:rsid w:val="00A96E38"/>
    <w:rsid w:val="00AA633B"/>
    <w:rsid w:val="00AB024A"/>
    <w:rsid w:val="00AB30CB"/>
    <w:rsid w:val="00AE1405"/>
    <w:rsid w:val="00AE41AF"/>
    <w:rsid w:val="00AF3194"/>
    <w:rsid w:val="00AF3E6C"/>
    <w:rsid w:val="00AF7623"/>
    <w:rsid w:val="00B07E9D"/>
    <w:rsid w:val="00B155EE"/>
    <w:rsid w:val="00B22D4C"/>
    <w:rsid w:val="00B23125"/>
    <w:rsid w:val="00B358B5"/>
    <w:rsid w:val="00B42AE8"/>
    <w:rsid w:val="00B4321B"/>
    <w:rsid w:val="00B703DE"/>
    <w:rsid w:val="00B81C62"/>
    <w:rsid w:val="00BA3671"/>
    <w:rsid w:val="00BB1B4F"/>
    <w:rsid w:val="00BB2097"/>
    <w:rsid w:val="00BC1D4C"/>
    <w:rsid w:val="00BD7E32"/>
    <w:rsid w:val="00BF1017"/>
    <w:rsid w:val="00BF4D06"/>
    <w:rsid w:val="00C058CE"/>
    <w:rsid w:val="00C22011"/>
    <w:rsid w:val="00C23C0D"/>
    <w:rsid w:val="00C24C72"/>
    <w:rsid w:val="00C25A83"/>
    <w:rsid w:val="00C31A45"/>
    <w:rsid w:val="00C3388F"/>
    <w:rsid w:val="00C37E34"/>
    <w:rsid w:val="00C43691"/>
    <w:rsid w:val="00C6207F"/>
    <w:rsid w:val="00C62E9F"/>
    <w:rsid w:val="00C67D09"/>
    <w:rsid w:val="00C76EF3"/>
    <w:rsid w:val="00C817B1"/>
    <w:rsid w:val="00C9232B"/>
    <w:rsid w:val="00C93BF6"/>
    <w:rsid w:val="00CA2F28"/>
    <w:rsid w:val="00CB0F34"/>
    <w:rsid w:val="00CB229D"/>
    <w:rsid w:val="00CE1218"/>
    <w:rsid w:val="00CE6CB5"/>
    <w:rsid w:val="00CE7270"/>
    <w:rsid w:val="00CF3BC3"/>
    <w:rsid w:val="00CF78F6"/>
    <w:rsid w:val="00D03C27"/>
    <w:rsid w:val="00D05946"/>
    <w:rsid w:val="00D12352"/>
    <w:rsid w:val="00D174D3"/>
    <w:rsid w:val="00D216FC"/>
    <w:rsid w:val="00D64490"/>
    <w:rsid w:val="00DA0FB4"/>
    <w:rsid w:val="00DA6FA9"/>
    <w:rsid w:val="00DB248D"/>
    <w:rsid w:val="00DC07C5"/>
    <w:rsid w:val="00DC19E9"/>
    <w:rsid w:val="00DC736C"/>
    <w:rsid w:val="00DF4708"/>
    <w:rsid w:val="00E143B5"/>
    <w:rsid w:val="00E1734F"/>
    <w:rsid w:val="00E17909"/>
    <w:rsid w:val="00E2142D"/>
    <w:rsid w:val="00E23AA6"/>
    <w:rsid w:val="00E400F2"/>
    <w:rsid w:val="00E4624E"/>
    <w:rsid w:val="00E63A39"/>
    <w:rsid w:val="00E67C95"/>
    <w:rsid w:val="00E836A6"/>
    <w:rsid w:val="00EA2A4F"/>
    <w:rsid w:val="00EA4400"/>
    <w:rsid w:val="00EA6323"/>
    <w:rsid w:val="00EB0D73"/>
    <w:rsid w:val="00EB36BA"/>
    <w:rsid w:val="00EC0B5D"/>
    <w:rsid w:val="00EC4788"/>
    <w:rsid w:val="00EC65DF"/>
    <w:rsid w:val="00ED6402"/>
    <w:rsid w:val="00EE08DB"/>
    <w:rsid w:val="00EE09F9"/>
    <w:rsid w:val="00EE193F"/>
    <w:rsid w:val="00EE4B19"/>
    <w:rsid w:val="00EF055A"/>
    <w:rsid w:val="00EF243A"/>
    <w:rsid w:val="00F11DFF"/>
    <w:rsid w:val="00F1773D"/>
    <w:rsid w:val="00F20384"/>
    <w:rsid w:val="00F35D92"/>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C3CD9"/>
    <w:rPr>
      <w:color w:val="808080"/>
      <w:bdr w:space="0" w:sz="0" w:color="auto" w:val="none"/>
      <w:shd w:fill="auto" w:color="auto" w:val="clear"/>
    </w:rPr>
  </w:style>
  <w:style w:customStyle="true" w:styleId="eSPISCCParagraphDefaultFont" w:type="character">
    <w:name w:val="eSPIS_CC_Paragraph Default Font"/>
    <w:basedOn w:val="Zadanifontodlomka"/>
    <w:rsid w:val="000C3C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CD9"/>
    <w:rPr>
      <w:bdr w:space="0" w:sz="0" w:color="auto" w:val="none"/>
      <w:shd w:fill="FFFFCC" w:color="auto" w:val="clear"/>
      <w:lang w:val="hr-HR"/>
    </w:rPr>
  </w:style>
  <w:style w:customStyle="true" w:styleId="PozadinaSvijetloCrvena" w:type="character">
    <w:name w:val="Pozadina_SvijetloCrvena"/>
    <w:basedOn w:val="eSPISCCParagraphDefaultFont"/>
    <w:rsid w:val="000C3C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C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C3CD9"/>
    <w:rPr>
      <w:color w:val="808080"/>
      <w:bdr w:color="auto" w:space="0" w:sz="0" w:val="none"/>
      <w:shd w:color="auto" w:fill="auto" w:val="clear"/>
    </w:rPr>
  </w:style>
  <w:style w:customStyle="1" w:styleId="eSPISCCParagraphDefaultFont" w:type="character">
    <w:name w:val="eSPIS_CC_Paragraph Default Font"/>
    <w:basedOn w:val="Zadanifontodlomka"/>
    <w:rsid w:val="000C3C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CD9"/>
    <w:rPr>
      <w:bdr w:color="auto" w:space="0" w:sz="0" w:val="none"/>
      <w:shd w:color="auto" w:fill="FFFFCC" w:val="clear"/>
      <w:lang w:val="hr-HR"/>
    </w:rPr>
  </w:style>
  <w:style w:customStyle="1" w:styleId="PozadinaSvijetloCrvena" w:type="character">
    <w:name w:val="Pozadina_SvijetloCrvena"/>
    <w:basedOn w:val="eSPISCCParagraphDefaultFont"/>
    <w:rsid w:val="000C3C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C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St-1036/2015</izvorni_sadrzaj>
    <derivirana_varijabla naziv="DomainObject.Predmet.OznakaBroj_1">St-1036/2015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STAZA ZAGREB d.o.o.</izvorni_sadrzaj>
    <derivirana_varijabla naziv="DomainObject.Predmet.ProtustrankaFormated_1">  SUNČANA STAZA ZAGREB d.o.o.</derivirana_varijabla>
  </DomainObject.Predmet.ProtustrankaFormated>
  <DomainObject.Predmet.ProtustrankaFormatedOIB>
    <izvorni_sadrzaj>  SUNČANA STAZA ZAGREB d.o.o., OIB 45001876099</izvorni_sadrzaj>
    <derivirana_varijabla naziv="DomainObject.Predmet.ProtustrankaFormatedOIB_1">  SUNČANA STAZA ZAGREB d.o.o., OIB 45001876099</derivirana_varijabla>
  </DomainObject.Predmet.ProtustrankaFormatedOIB>
  <DomainObject.Predmet.ProtustrankaFormatedWithAdress>
    <izvorni_sadrzaj> SUNČANA STAZA ZAGREB d.o.o., Jankomir 27, 10000 Zagreb</izvorni_sadrzaj>
    <derivirana_varijabla naziv="DomainObject.Predmet.ProtustrankaFormatedWithAdress_1"> SUNČANA STAZA ZAGREB d.o.o., Jankomir 27, 10000 Zagreb</derivirana_varijabla>
  </DomainObject.Predmet.ProtustrankaFormatedWithAdress>
  <DomainObject.Predmet.ProtustrankaFormatedWithAdressOIB>
    <izvorni_sadrzaj> SUNČANA STAZA ZAGREB d.o.o., OIB 45001876099, Jankomir 27, 10000 Zagreb</izvorni_sadrzaj>
    <derivirana_varijabla naziv="DomainObject.Predmet.ProtustrankaFormatedWithAdressOIB_1"> SUNČANA STAZA ZAGREB d.o.o., OIB 45001876099, Jankomir 27, 10000 Zagreb</derivirana_varijabla>
  </DomainObject.Predmet.ProtustrankaFormatedWithAdressOIB>
  <DomainObject.Predmet.ProtustrankaWithAdress>
    <izvorni_sadrzaj>SUNČANA STAZA ZAGREB d.o.o. Jankomir 27, 10000 Zagreb</izvorni_sadrzaj>
    <derivirana_varijabla naziv="DomainObject.Predmet.ProtustrankaWithAdress_1">SUNČANA STAZA ZAGREB d.o.o. Jankomir 27, 10000 Zagreb</derivirana_varijabla>
  </DomainObject.Predmet.ProtustrankaWithAdress>
  <DomainObject.Predmet.ProtustrankaWithAdressOIB>
    <izvorni_sadrzaj>SUNČANA STAZA ZAGREB d.o.o., OIB 45001876099, Jankomir 27, 10000 Zagreb</izvorni_sadrzaj>
    <derivirana_varijabla naziv="DomainObject.Predmet.ProtustrankaWithAdressOIB_1">SUNČANA STAZA ZAGREB d.o.o., OIB 45001876099, Jankomir 27, 10000 Zagreb</derivirana_varijabla>
  </DomainObject.Predmet.ProtustrankaWithAdressOIB>
  <DomainObject.Predmet.ProtustrankaNazivFormated>
    <izvorni_sadrzaj>SUNČANA STAZA ZAGREB d.o.o.</izvorni_sadrzaj>
    <derivirana_varijabla naziv="DomainObject.Predmet.ProtustrankaNazivFormated_1">SUNČANA STAZA ZAGREB d.o.o.</derivirana_varijabla>
  </DomainObject.Predmet.ProtustrankaNazivFormated>
  <DomainObject.Predmet.ProtustrankaNazivFormatedOIB>
    <izvorni_sadrzaj>SUNČANA STAZA ZAGREB d.o.o., OIB 45001876099</izvorni_sadrzaj>
    <derivirana_varijabla naziv="DomainObject.Predmet.ProtustrankaNazivFormatedOIB_1">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SUNČANA STAZA ZAGREB d.o.o.</item>
    </izvorni_sadrzaj>
    <derivirana_varijabla naziv="DomainObject.Predmet.ProtuStrankaListFormated_1">
      <item>SUNČANA STAZA ZAGREB d.o.o.</item>
    </derivirana_varijabla>
  </DomainObject.Predmet.ProtuStrankaListFormated>
  <DomainObject.Predmet.ProtuStrankaListFormatedOIB>
    <izvorni_sadrzaj>
      <item>SUNČANA STAZA ZAGREB d.o.o., OIB 45001876099</item>
    </izvorni_sadrzaj>
    <derivirana_varijabla naziv="DomainObject.Predmet.ProtuStrankaListFormatedOIB_1">
      <item>SUNČANA STAZA ZAGREB d.o.o., OIB 45001876099</item>
    </derivirana_varijabla>
  </DomainObject.Predmet.ProtuStrankaListFormatedOIB>
  <DomainObject.Predmet.ProtuStrankaListFormatedWithAdress>
    <izvorni_sadrzaj>
      <item>SUNČANA STAZA ZAGREB d.o.o., Jankomir 27, 10000 Zagreb</item>
    </izvorni_sadrzaj>
    <derivirana_varijabla naziv="DomainObject.Predmet.ProtuStrankaListFormatedWithAdress_1">
      <item>SUNČANA STAZA ZAGREB d.o.o., Jankomir 27, 10000 Zagreb</item>
    </derivirana_varijabla>
  </DomainObject.Predmet.ProtuStrankaListFormatedWithAdress>
  <DomainObject.Predmet.ProtuStrankaListFormatedWithAdressOIB>
    <izvorni_sadrzaj>
      <item>SUNČANA STAZA ZAGREB d.o.o., OIB 45001876099, Jankomir 27, 10000 Zagreb</item>
    </izvorni_sadrzaj>
    <derivirana_varijabla naziv="DomainObject.Predmet.ProtuStrankaListFormatedWithAdressOIB_1">
      <item>SUNČANA STAZA ZAGREB d.o.o., OIB 45001876099, Jankomir 27, 10000 Zagreb</item>
    </derivirana_varijabla>
  </DomainObject.Predmet.ProtuStrankaListFormatedWithAdressOIB>
  <DomainObject.Predmet.ProtuStrankaListNazivFormated>
    <izvorni_sadrzaj>
      <item>SUNČANA STAZA ZAGREB d.o.o.</item>
    </izvorni_sadrzaj>
    <derivirana_varijabla naziv="DomainObject.Predmet.ProtuStrankaListNazivFormated_1">
      <item>SUNČANA STAZA ZAGREB d.o.o.</item>
    </derivirana_varijabla>
  </DomainObject.Predmet.ProtuStrankaListNazivFormated>
  <DomainObject.Predmet.ProtuStrankaListNazivFormatedOIB>
    <izvorni_sadrzaj>
      <item>SUNČANA STAZA ZAGREB d.o.o., OIB 45001876099</item>
    </izvorni_sadrzaj>
    <derivirana_varijabla naziv="DomainObject.Predmet.ProtuStrankaListNazivFormatedOIB_1">
      <item>SUNČANA STAZA ZAGREB d.o.o., OIB 45001876099</item>
    </derivirana_varijabla>
  </DomainObject.Predmet.ProtuStrankaListNazivFormatedOIB>
  <DomainObject.Predmet.OstaliListFormated>
    <izvorni_sadrzaj>
      <item>Miroslav Trninić</item>
      <item>Mirko Kostelac</item>
      <item>Maja Čuljak</item>
    </izvorni_sadrzaj>
    <derivirana_varijabla naziv="DomainObject.Predmet.OstaliListFormated_1">
      <item>Miroslav Trninić</item>
      <item>Mirko Kostelac</item>
      <item>Maja Čuljak</item>
    </derivirana_varijabla>
  </DomainObject.Predmet.OstaliListFormated>
  <DomainObject.Predmet.OstaliListFormatedOIB>
    <izvorni_sadrzaj>
      <item>Miroslav Trninić, OIB 07211623758</item>
      <item>Mirko Kostelac, OIB 97217348241</item>
      <item>Maja Čuljak, OIB 40083743529</item>
    </izvorni_sadrzaj>
    <derivirana_varijabla naziv="DomainObject.Predmet.OstaliListFormatedOIB_1">
      <item>Miroslav Trninić, OIB 07211623758</item>
      <item>Mirko Kostelac, OIB 97217348241</item>
      <item>Maja Čuljak, OIB 40083743529</item>
    </derivirana_varijabla>
  </DomainObject.Predmet.OstaliListFormatedOIB>
  <DomainObject.Predmet.OstaliListFormatedWithAdress>
    <izvorni_sadrzaj>
      <item>Miroslav Trninić, Zrinke Kunc 1, 10000 Zagreb</item>
      <item>Mirko Kostelac, Ulica Ante Topić-Mimare 50, 10000 Zagreb</item>
      <item>Maja Čuljak, Šenoina Ulica 10, 10000 Zagreb</item>
    </izvorni_sadrzaj>
    <derivirana_varijabla naziv="DomainObject.Predmet.OstaliListFormatedWithAdress_1">
      <item>Miroslav Trninić, Zrinke Kunc 1, 10000 Zagreb</item>
      <item>Mirko Kostelac, Ulica Ante Topić-Mimare 50, 10000 Zagreb</item>
      <item>Maja Čuljak, Šenoina Ulica 10, 10000 Zagreb</item>
    </derivirana_varijabla>
  </DomainObject.Predmet.OstaliListFormatedWithAdress>
  <DomainObject.Predmet.OstaliListFormatedWithAdressOIB>
    <izvorni_sadrzaj>
      <item>Miroslav Trninić, OIB 07211623758, Zrinke Kunc 1, 10000 Zagreb</item>
      <item>Mirko Kostelac, OIB 97217348241, Ulica Ante Topić-Mimare 50, 10000 Zagreb</item>
      <item>Maja Čuljak, OIB 40083743529, Šenoina Ulica 10, 10000 Zagreb</item>
    </izvorni_sadrzaj>
    <derivirana_varijabla naziv="DomainObject.Predmet.OstaliListFormatedWithAdressOIB_1">
      <item>Miroslav Trninić, OIB 07211623758, Zrinke Kunc 1, 10000 Zagreb</item>
      <item>Mirko Kostelac, OIB 97217348241, Ulica Ante Topić-Mimare 50, 10000 Zagreb</item>
      <item>Maja Čuljak, OIB 40083743529, Šenoina Ulica 10, 10000 Zagreb</item>
    </derivirana_varijabla>
  </DomainObject.Predmet.OstaliListFormatedWithAdressOIB>
  <DomainObject.Predmet.OstaliListNazivFormated>
    <izvorni_sadrzaj>
      <item>Miroslav Trninić</item>
      <item>Mirko Kostelac</item>
      <item>Maja Čuljak</item>
    </izvorni_sadrzaj>
    <derivirana_varijabla naziv="DomainObject.Predmet.OstaliListNazivFormated_1">
      <item>Miroslav Trninić</item>
      <item>Mirko Kostelac</item>
      <item>Maja Čuljak</item>
    </derivirana_varijabla>
  </DomainObject.Predmet.OstaliListNazivFormated>
  <DomainObject.Predmet.OstaliListNazivFormatedOIB>
    <izvorni_sadrzaj>
      <item>Miroslav Trninić, OIB 07211623758</item>
      <item>Mirko Kostelac, OIB 97217348241</item>
      <item>Maja Čuljak, OIB 40083743529</item>
    </izvorni_sadrzaj>
    <derivirana_varijabla naziv="DomainObject.Predmet.OstaliListNazivFormatedOIB_1">
      <item>Miroslav Trninić, OIB 07211623758</item>
      <item>Mirko Kostelac, OIB 97217348241</item>
      <item>Maja Čuljak,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SUNČANA STAZA ZAGREB d.o.o.</izvorni_sadrzaj>
    <derivirana_varijabla naziv="DomainObject.Predmet.ProtustrankaIDrugi_1">SUNČANA STAZA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SUNČANA STAZA ZAGREB d.o.o., OIB 45001876099, Jankomir 27, 10000 Zagreb</izvorni_sadrzaj>
    <derivirana_varijabla naziv="DomainObject.Predmet.ProtustrankaIDrugiAdressOIB_1">SUNČANA STAZA ZAGREB d.o.o., OIB 45001876099, Jankomir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SUNČANA STAZA ZAGREB d.o.o.</item>
      <item>Miroslav Trninić</item>
      <item>Mirko Kostelac</item>
      <item>Maja Čuljak</item>
    </izvorni_sadrzaj>
    <derivirana_varijabla naziv="DomainObject.Predmet.SudioniciListNaziv_1">
      <item>FINA Regionalni centar Zagreb</item>
      <item>SUNČANA STAZA ZAGREB d.o.o.</item>
      <item>Miroslav Trninić</item>
      <item>Mirko Kostelac</item>
      <item>Maja Čuljak</item>
    </derivirana_varijabla>
  </DomainObject.Predmet.SudioniciListNaziv>
  <DomainObject.Predmet.SudioniciListAdressOIB>
    <izvorni_sadrzaj>
      <item>FINA Regionalni centar Zagreb, OIB 85821130368, Trg svibanjskih žrtava 1995. 1,10000 Zagreb</item>
      <item>SUNČANA STAZA ZAGREB d.o.o., OIB 45001876099, Jankomir 27,10000 Zagreb</item>
      <item>Miroslav Trninić, OIB 07211623758, Zrinke Kunc 1,10000 Zagreb</item>
      <item>Mirko Kostelac, OIB 97217348241, Ulica Ante Topić-Mimare 50,10000 Zagreb</item>
      <item>Maja Čuljak, OIB 40083743529, Šenoina Ulica 10,10000 Zagreb</item>
    </izvorni_sadrzaj>
    <derivirana_varijabla naziv="DomainObject.Predmet.SudioniciListAdressOIB_1">
      <item>FINA Regionalni centar Zagreb, OIB 85821130368, Trg svibanjskih žrtava 1995. 1,10000 Zagreb</item>
      <item>SUNČANA STAZA ZAGREB d.o.o., OIB 45001876099, Jankomir 27,10000 Zagreb</item>
      <item>Miroslav Trninić, OIB 07211623758, Zrinke Kunc 1,10000 Zagreb</item>
      <item>Mirko Kostelac, OIB 97217348241, Ulica Ante Topić-Mimare 50,10000 Zagreb</item>
      <item>Maja Čuljak, OIB 40083743529, Šenoina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45001876099</item>
      <item>, OIB 07211623758</item>
      <item>, OIB 97217348241</item>
      <item>, OIB 40083743529</item>
    </izvorni_sadrzaj>
    <derivirana_varijabla naziv="DomainObject.Predmet.SudioniciListNazivOIB_1">
      <item>, OIB 85821130368</item>
      <item>, OIB 45001876099</item>
      <item>, OIB 07211623758</item>
      <item>, OIB 97217348241</item>
      <item>, OIB 40083743529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C4759-5E6F-4E4E-99EF-8372B08B31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1326</properties:Words>
  <properties:Characters>7646</properties:Characters>
  <properties:Lines>159</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2018-06-07T10:56:00Z</dcterms:created>
  <dc:creator>Ante</dc:creator>
  <cp:lastModifiedBy>Valentina Delač</cp:lastModifiedBy>
  <cp:lastPrinted>2018-06-07T10:59:00Z</cp:lastPrinted>
  <dcterms:modified xmlns:xsi="http://www.w3.org/2001/XMLSchema-instance" xsi:type="dcterms:W3CDTF">2018-06-07T10:59:00Z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(sunčana staza Rj  otvaranje  stečaja novo sz 15.docx)</vt:lpwstr>
  </prop:property>
  <prop:property name="CC_coloring" pid="4" fmtid="{D5CDD505-2E9C-101B-9397-08002B2CF9AE}">
    <vt:bool>false</vt:bool>
  </prop:property>
  <prop:property name="BrojStranica" pid="5" fmtid="{D5CDD505-2E9C-101B-9397-08002B2CF9AE}">
    <vt:i4>4</vt:i4>
  </prop:property>
</prop:Properties>
</file>