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ed926" w14:paraId="1aed926" w:rsidRDefault="00FB2DBD" w:rsidP="004860FB" w:rsidR="004860FB" w:rsidRPr="00D221F4">
      <w:pPr>
        <w15:collapsed w:val="false"/>
        <w:rPr>
          <w:rFonts w:hAnsi="Times New Roman" w:ascii="Times New Roman"/>
          <w:sz w:val="24"/>
          <w:szCs w:val="24"/>
          <w:lang w:val="pl-PL"/>
        </w:rPr>
      </w:pPr>
      <w:bookmarkStart w:name="_GoBack" w:id="0"/>
      <w:bookmarkEnd w:id="0"/>
      <w:r>
        <w:rPr>
          <w:rFonts w:hAnsi="Times New Roman" w:ascii="Times New Roman"/>
          <w:noProof/>
          <w:sz w:val="24"/>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860FB" w:rsidP="004860FB" w:rsidR="004860FB" w:rsidRPr="00D221F4">
      <w:pPr>
        <w:rPr>
          <w:rFonts w:hAnsi="Times New Roman" w:ascii="Times New Roman"/>
          <w:sz w:val="24"/>
          <w:szCs w:val="24"/>
          <w:lang w:val="pl-PL"/>
        </w:rPr>
      </w:pP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REPUBLIKA HRVATSKA</w:t>
      </w: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TRGOVAČKI SUD SPLIT</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Split, Sukoišanska 6</w:t>
      </w:r>
      <w:r w:rsidRPr="00D221F4">
        <w:rPr>
          <w:rFonts w:hAnsi="Times New Roman" w:ascii="Times New Roman"/>
          <w:sz w:val="24"/>
          <w:szCs w:val="24"/>
          <w:lang w:val="hr-HR"/>
        </w:rPr>
        <w:tab/>
      </w:r>
    </w:p>
    <w:p w:rsidRDefault="004860FB" w:rsidP="004860FB" w:rsidR="004860FB" w:rsidRPr="00D221F4">
      <w:pPr>
        <w:jc w:val="both"/>
        <w:rPr>
          <w:rFonts w:hAnsi="Times New Roman" w:ascii="Times New Roman"/>
          <w:sz w:val="24"/>
          <w:szCs w:val="24"/>
          <w:lang w:val="pl-PL"/>
        </w:rPr>
      </w:pPr>
      <w:r w:rsidRPr="00D221F4">
        <w:rPr>
          <w:rFonts w:hAnsi="Times New Roman" w:ascii="Times New Roman"/>
          <w:sz w:val="24"/>
          <w:szCs w:val="24"/>
          <w:lang w:val="hr-HR"/>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p>
    <w:p w:rsidRDefault="004860FB" w:rsidP="004860FB" w:rsidR="004860FB" w:rsidRPr="00D221F4">
      <w:pPr>
        <w:jc w:val="both"/>
        <w:rPr>
          <w:rFonts w:hAnsi="Times New Roman" w:ascii="Times New Roman"/>
          <w:sz w:val="24"/>
          <w:szCs w:val="24"/>
          <w:lang w:val="pl-PL"/>
        </w:rPr>
      </w:pP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U  I M E  R E P U B L I K E  H R V A T S K E</w:t>
      </w:r>
    </w:p>
    <w:p w:rsidRDefault="004860FB" w:rsidP="004860FB" w:rsidR="004860FB" w:rsidRPr="00D221F4">
      <w:pPr>
        <w:jc w:val="center"/>
        <w:rPr>
          <w:rFonts w:hAnsi="Times New Roman" w:ascii="Times New Roman"/>
          <w:sz w:val="24"/>
          <w:szCs w:val="24"/>
          <w:lang w:val="pl-PL"/>
        </w:rPr>
      </w:pP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R J E Š E N J E</w:t>
      </w:r>
    </w:p>
    <w:p w:rsidRDefault="004860FB" w:rsidP="004860FB" w:rsidR="004860FB" w:rsidRPr="00D221F4">
      <w:pPr>
        <w:jc w:val="center"/>
        <w:rPr>
          <w:rFonts w:hAnsi="Times New Roman" w:ascii="Times New Roman"/>
          <w:sz w:val="24"/>
          <w:szCs w:val="24"/>
          <w:lang w:val="pl-PL"/>
        </w:rPr>
      </w:pPr>
    </w:p>
    <w:p w:rsidRDefault="004860FB" w:rsidP="004860FB" w:rsidR="004860FB" w:rsidRPr="00D221F4">
      <w:pPr>
        <w:jc w:val="both"/>
        <w:rPr>
          <w:rFonts w:hAnsi="Times New Roman" w:ascii="Times New Roman"/>
          <w:b/>
          <w:sz w:val="24"/>
          <w:szCs w:val="24"/>
          <w:lang w:val="pl-PL"/>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Trgovački sud u Splitu, po sucu pojedincu Katarini Mikulić kao stečajnom sucu, u skraćenom stečajnom postupku povodom zahtjeva FINANCIJSKE AGENCIJE, Regionalni centar Split, Podružnica Split, Mažuranićevo šetalište 24 b, OIB: 85821130368, radi provedbe skraćenog stečajnog postupka nad dužnikom </w:t>
      </w:r>
      <w:r w:rsidR="00FB2DBD" w:rsidRPr="00FB2DBD">
        <w:rPr>
          <w:rFonts w:hAnsi="Times New Roman" w:ascii="Times New Roman"/>
          <w:sz w:val="24"/>
          <w:szCs w:val="24"/>
          <w:lang w:val="hr-HR"/>
        </w:rPr>
        <w:t>LUČIN d.o.o., Obriž 1 10, Lokva Rogoznica, OIB: 00277654877</w:t>
      </w:r>
      <w:r w:rsidRPr="00D221F4">
        <w:rPr>
          <w:rFonts w:hAnsi="Times New Roman" w:ascii="Times New Roman"/>
          <w:sz w:val="24"/>
          <w:szCs w:val="24"/>
          <w:lang w:val="hr-HR"/>
        </w:rPr>
        <w:t xml:space="preserve">, dana </w:t>
      </w:r>
      <w:r w:rsidR="00AC1C66">
        <w:rPr>
          <w:rFonts w:hAnsi="Times New Roman" w:ascii="Times New Roman"/>
          <w:sz w:val="24"/>
          <w:szCs w:val="24"/>
          <w:lang w:val="hr-HR"/>
        </w:rPr>
        <w:t xml:space="preserve">04. travnja 2017. godine </w:t>
      </w:r>
      <w:r w:rsidRPr="00D221F4">
        <w:rPr>
          <w:rFonts w:hAnsi="Times New Roman" w:ascii="Times New Roman"/>
          <w:sz w:val="24"/>
          <w:szCs w:val="24"/>
          <w:lang w:val="hr-HR"/>
        </w:rPr>
        <w:t xml:space="preserve"> </w:t>
      </w:r>
    </w:p>
    <w:p w:rsidRDefault="004860FB" w:rsidP="004860FB" w:rsidR="004860FB" w:rsidRPr="00D221F4">
      <w:pPr>
        <w:ind w:firstLine="720"/>
        <w:jc w:val="both"/>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r i j e š i o  j e</w:t>
      </w:r>
    </w:p>
    <w:p w:rsidRDefault="007D0ADF" w:rsidP="004860FB" w:rsidR="007D0ADF"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ab/>
      </w:r>
      <w:r w:rsidR="00A40065">
        <w:rPr>
          <w:rFonts w:hAnsi="Times New Roman" w:ascii="Times New Roman"/>
          <w:sz w:val="24"/>
          <w:szCs w:val="24"/>
          <w:lang w:val="hr-HR"/>
        </w:rPr>
        <w:t xml:space="preserve">Odbacuje se zahtjev predlagatelja </w:t>
      </w:r>
      <w:r w:rsidR="00A40065" w:rsidRPr="00D221F4">
        <w:rPr>
          <w:rFonts w:hAnsi="Times New Roman" w:ascii="Times New Roman"/>
          <w:sz w:val="24"/>
          <w:szCs w:val="24"/>
          <w:lang w:val="hr-HR"/>
        </w:rPr>
        <w:t>FINANCIJSKE AGENCIJE, Regionalni centar Split, Podružnica Split, Mažuranićevo šetalište 24 b, OIB: 85821130368</w:t>
      </w:r>
      <w:r w:rsidR="00A40065">
        <w:rPr>
          <w:rFonts w:hAnsi="Times New Roman" w:ascii="Times New Roman"/>
          <w:sz w:val="24"/>
          <w:szCs w:val="24"/>
          <w:lang w:val="hr-HR"/>
        </w:rPr>
        <w:t xml:space="preserve"> za provedbu skraćenog stečajnog postupka nad dužnikom </w:t>
      </w:r>
      <w:r w:rsidR="00FB2DBD" w:rsidRPr="00FB2DBD">
        <w:rPr>
          <w:rFonts w:hAnsi="Times New Roman" w:ascii="Times New Roman"/>
          <w:sz w:val="24"/>
          <w:szCs w:val="24"/>
          <w:lang w:val="hr-HR"/>
        </w:rPr>
        <w:t>LUČIN d.o.o., Obriž 1 10, Lokva Rogoznica, OIB: 00277654877</w:t>
      </w:r>
      <w:r w:rsidRPr="00D221F4">
        <w:rPr>
          <w:rFonts w:hAnsi="Times New Roman" w:ascii="Times New Roman"/>
          <w:sz w:val="24"/>
          <w:szCs w:val="24"/>
          <w:lang w:val="hr-HR"/>
        </w:rPr>
        <w:t>.</w:t>
      </w:r>
    </w:p>
    <w:p w:rsidRDefault="004860FB" w:rsidP="004860FB" w:rsidR="004860FB" w:rsidRPr="00D221F4">
      <w:pPr>
        <w:ind w:right="708"/>
        <w:jc w:val="both"/>
        <w:rPr>
          <w:rFonts w:hAnsi="Times New Roman" w:ascii="Times New Roman"/>
          <w:sz w:val="24"/>
          <w:szCs w:val="24"/>
          <w:lang w:val="hr-HR"/>
        </w:rPr>
      </w:pPr>
    </w:p>
    <w:p w:rsidRDefault="007D0ADF" w:rsidP="004860FB" w:rsidR="007D0ADF">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Obrazloženje</w:t>
      </w:r>
    </w:p>
    <w:p w:rsidRDefault="007D0ADF" w:rsidP="004860FB" w:rsidR="007D0ADF"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Predlagatelj - FINANCIJSKA AGENCIJA, RC Split, Podružnica Split (dalje: FINA), podnijela je ovom sudu </w:t>
      </w:r>
      <w:r w:rsidR="00FB2DBD">
        <w:rPr>
          <w:rFonts w:hAnsi="Times New Roman" w:ascii="Times New Roman"/>
          <w:sz w:val="24"/>
          <w:szCs w:val="24"/>
          <w:lang w:val="hr-HR"/>
        </w:rPr>
        <w:t>02. studenog</w:t>
      </w:r>
      <w:r w:rsidRPr="00D221F4">
        <w:rPr>
          <w:rFonts w:hAnsi="Times New Roman" w:ascii="Times New Roman"/>
          <w:sz w:val="24"/>
          <w:szCs w:val="24"/>
          <w:lang w:val="hr-HR"/>
        </w:rPr>
        <w:t xml:space="preserve"> 2015. godine, na temelju odredbe čl. 444. st.1. Stečajnog zakona („Narodne novine“ broj 71/15, dalje: SZ), zahtjev za provedbu skraćenog stečajnog postupka nad dužnikom </w:t>
      </w:r>
      <w:r w:rsidR="00FB2DBD" w:rsidRPr="00FB2DBD">
        <w:rPr>
          <w:rFonts w:hAnsi="Times New Roman" w:ascii="Times New Roman"/>
          <w:sz w:val="24"/>
          <w:szCs w:val="24"/>
          <w:lang w:val="hr-HR"/>
        </w:rPr>
        <w:t>LUČIN d.o.o., Obriž 1 10, Lokva Rogoznica, OIB: 00277654877</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U zahtjevu je navedeno kako dužnik, na dan 01. rujna 2015.</w:t>
      </w:r>
      <w:r w:rsidR="00FB2DBD">
        <w:rPr>
          <w:rFonts w:hAnsi="Times New Roman" w:ascii="Times New Roman"/>
          <w:sz w:val="24"/>
          <w:szCs w:val="24"/>
          <w:lang w:val="hr-HR"/>
        </w:rPr>
        <w:t xml:space="preserve"> godine</w:t>
      </w:r>
      <w:r w:rsidRPr="00D221F4">
        <w:rPr>
          <w:rFonts w:hAnsi="Times New Roman" w:ascii="Times New Roman"/>
          <w:sz w:val="24"/>
          <w:szCs w:val="24"/>
          <w:lang w:val="hr-HR"/>
        </w:rPr>
        <w:t xml:space="preserve">, u Očevidniku redoslijeda osnova za plaćanje ima evidentirane neizvršene osnove za plaćanja u neprekinutom razdoblju od </w:t>
      </w:r>
      <w:r w:rsidR="00FB2DBD">
        <w:rPr>
          <w:rFonts w:hAnsi="Times New Roman" w:ascii="Times New Roman"/>
          <w:sz w:val="24"/>
          <w:szCs w:val="24"/>
          <w:lang w:val="hr-HR"/>
        </w:rPr>
        <w:t>667</w:t>
      </w:r>
      <w:r w:rsidRPr="00D221F4">
        <w:rPr>
          <w:rFonts w:hAnsi="Times New Roman" w:ascii="Times New Roman"/>
          <w:sz w:val="24"/>
          <w:szCs w:val="24"/>
          <w:lang w:val="hr-HR"/>
        </w:rPr>
        <w:t xml:space="preserve"> dana, u ukupnom iznosu od </w:t>
      </w:r>
      <w:r w:rsidR="00FB2DBD">
        <w:rPr>
          <w:rFonts w:hAnsi="Times New Roman" w:ascii="Times New Roman"/>
          <w:sz w:val="24"/>
          <w:szCs w:val="24"/>
          <w:lang w:val="hr-HR"/>
        </w:rPr>
        <w:t>15.819,87</w:t>
      </w:r>
      <w:r w:rsidRPr="00D221F4">
        <w:rPr>
          <w:rFonts w:hAnsi="Times New Roman" w:ascii="Times New Roman"/>
          <w:sz w:val="24"/>
          <w:szCs w:val="24"/>
          <w:lang w:val="hr-HR"/>
        </w:rPr>
        <w:t xml:space="preserve"> kuna, u koji iznos je uračunata kamata i naknada Financijske agencije za provedbu ovrhe na novčanim sredstvima, kao i da dužnik nema zaposlenih. </w:t>
      </w:r>
    </w:p>
    <w:p w:rsidRDefault="00FB2DBD" w:rsidP="00FB2DBD" w:rsidR="00FB2DBD" w:rsidRPr="00FB2DBD">
      <w:pPr>
        <w:ind w:firstLine="720"/>
        <w:jc w:val="both"/>
        <w:rPr>
          <w:rFonts w:hAnsi="Times New Roman" w:ascii="Times New Roman"/>
          <w:sz w:val="24"/>
          <w:szCs w:val="24"/>
        </w:rPr>
      </w:pPr>
    </w:p>
    <w:p w:rsidRDefault="004860FB" w:rsidP="00A40065" w:rsidR="004860FB">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 xml:space="preserve">Odredbom čl. 2. st. 2. Zakona o trgovačkim društvima („Narodne novine“ broj:111/93, 34/99, 121/99, 52/00, 118/03, 107/07, 146/08, 137/09, 125/11, 152/11, 111/12, 68/13, 110/15, dalje ZTD) propisano je da su trgovačka društva javno trgovačko društvo, komanditno </w:t>
      </w:r>
      <w:r w:rsidRPr="00D221F4">
        <w:rPr>
          <w:rFonts w:hAnsi="Times New Roman" w:ascii="Times New Roman"/>
          <w:sz w:val="24"/>
          <w:szCs w:val="24"/>
          <w:lang w:val="hr-HR"/>
        </w:rPr>
        <w:lastRenderedPageBreak/>
        <w:t>društvo, dioničko društvo, društvo s ograničenom odgovornošću i gospodarsko interesno udruženje.</w:t>
      </w:r>
    </w:p>
    <w:p w:rsidRDefault="00A40065" w:rsidP="00A40065" w:rsidR="00A40065" w:rsidRPr="00D221F4">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4860FB" w:rsidP="004860FB" w:rsidR="004860FB">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4860FB" w:rsidP="004860FB" w:rsidR="004860FB">
      <w:pPr>
        <w:ind w:firstLine="720"/>
        <w:jc w:val="both"/>
        <w:rPr>
          <w:rFonts w:hAnsi="Times New Roman" w:ascii="Times New Roman"/>
          <w:sz w:val="24"/>
          <w:szCs w:val="24"/>
          <w:lang w:val="hr-HR"/>
        </w:rPr>
      </w:pPr>
    </w:p>
    <w:p w:rsidRDefault="00A40065" w:rsidP="00A40065" w:rsidR="00A40065">
      <w:pPr>
        <w:ind w:firstLine="720"/>
        <w:jc w:val="both"/>
        <w:rPr>
          <w:rFonts w:hAnsi="Times New Roman" w:ascii="Times New Roman"/>
          <w:sz w:val="24"/>
          <w:szCs w:val="24"/>
        </w:rPr>
      </w:pPr>
      <w:r w:rsidRPr="00D221F4">
        <w:rPr>
          <w:rFonts w:hAnsi="Times New Roman" w:ascii="Times New Roman"/>
          <w:sz w:val="24"/>
          <w:szCs w:val="24"/>
          <w:lang w:val="hr-HR"/>
        </w:rPr>
        <w:t>Odredbom čl. 428. SZ-a propisano je da će sud provesti skraćeni stečajni postupak nad pravnom osobom ako su (</w:t>
      </w:r>
      <w:r w:rsidRPr="00D221F4">
        <w:rPr>
          <w:rFonts w:hAnsi="Times New Roman" w:ascii="Times New Roman"/>
          <w:i/>
          <w:sz w:val="24"/>
          <w:szCs w:val="24"/>
          <w:lang w:val="hr-HR"/>
        </w:rPr>
        <w:t>kumulativno</w:t>
      </w:r>
      <w:r w:rsidRPr="00D221F4">
        <w:rPr>
          <w:rFonts w:hAnsi="Times New Roman" w:ascii="Times New Roman"/>
          <w:sz w:val="24"/>
          <w:szCs w:val="24"/>
          <w:lang w:val="hr-HR"/>
        </w:rPr>
        <w:t>) ispunjenje sljedeće pretpostavke: 1) ako nema zaposlenih, 2) ako u Očevidniku redoslijeda osnova za plaćanje ima evidentirane neizvršene osnove za plaćanje u nepr</w:t>
      </w:r>
      <w:r w:rsidR="00933CB3">
        <w:rPr>
          <w:rFonts w:hAnsi="Times New Roman" w:ascii="Times New Roman"/>
          <w:sz w:val="24"/>
          <w:szCs w:val="24"/>
          <w:lang w:val="hr-HR"/>
        </w:rPr>
        <w:t xml:space="preserve">ekinutom razdoblju od 120 dana </w:t>
      </w:r>
      <w:r w:rsidRPr="00D221F4">
        <w:rPr>
          <w:rFonts w:hAnsi="Times New Roman" w:ascii="Times New Roman"/>
          <w:sz w:val="24"/>
          <w:szCs w:val="24"/>
          <w:lang w:val="hr-HR"/>
        </w:rPr>
        <w:t>i 3) ako nisu ispunjene pretpostavke za pokretanje drugog postupka radi brisanja iz sudskog registra</w:t>
      </w:r>
      <w:r w:rsidRPr="00D221F4">
        <w:rPr>
          <w:rFonts w:hAnsi="Times New Roman" w:ascii="Times New Roman"/>
          <w:sz w:val="24"/>
          <w:szCs w:val="24"/>
        </w:rPr>
        <w:t>.</w:t>
      </w:r>
    </w:p>
    <w:p w:rsidRDefault="00A40065" w:rsidP="00A40065" w:rsidR="00A40065" w:rsidRPr="00D221F4">
      <w:pPr>
        <w:jc w:val="both"/>
        <w:rPr>
          <w:rFonts w:hAnsi="Times New Roman" w:ascii="Times New Roman"/>
          <w:sz w:val="24"/>
          <w:szCs w:val="24"/>
          <w:lang w:val="hr-HR"/>
        </w:rPr>
      </w:pPr>
    </w:p>
    <w:p w:rsidRDefault="004860FB" w:rsidP="00A40065"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Sud je nadalje, postupajući temeljem odredbe </w:t>
      </w:r>
      <w:r w:rsidR="00A40065">
        <w:rPr>
          <w:rFonts w:hAnsi="Times New Roman" w:ascii="Times New Roman"/>
          <w:sz w:val="24"/>
          <w:szCs w:val="24"/>
          <w:lang w:val="hr-HR"/>
        </w:rPr>
        <w:t xml:space="preserve">čl. 430. SZ-a </w:t>
      </w:r>
      <w:r w:rsidRPr="00D221F4">
        <w:rPr>
          <w:rFonts w:hAnsi="Times New Roman" w:ascii="Times New Roman"/>
          <w:sz w:val="24"/>
          <w:szCs w:val="24"/>
          <w:lang w:val="hr-HR"/>
        </w:rPr>
        <w:t xml:space="preserve">izvršio uvid u sudski registar za naprijed navedenog dužnika, te je pregledom i čitanjem izvatka iz sudskog registra od </w:t>
      </w:r>
      <w:r w:rsidR="00FB2DBD">
        <w:rPr>
          <w:rFonts w:hAnsi="Times New Roman" w:ascii="Times New Roman"/>
          <w:sz w:val="24"/>
          <w:szCs w:val="24"/>
          <w:lang w:val="hr-HR"/>
        </w:rPr>
        <w:t>17. studenog 2015</w:t>
      </w:r>
      <w:r w:rsidRPr="00D221F4">
        <w:rPr>
          <w:rFonts w:hAnsi="Times New Roman" w:ascii="Times New Roman"/>
          <w:sz w:val="24"/>
          <w:szCs w:val="24"/>
          <w:lang w:val="hr-HR"/>
        </w:rPr>
        <w:t xml:space="preserve">. godine (list </w:t>
      </w:r>
      <w:r w:rsidR="00FB2DBD">
        <w:rPr>
          <w:rFonts w:hAnsi="Times New Roman" w:ascii="Times New Roman"/>
          <w:sz w:val="24"/>
          <w:szCs w:val="24"/>
          <w:lang w:val="hr-HR"/>
        </w:rPr>
        <w:t>3-5</w:t>
      </w:r>
      <w:r w:rsidRPr="00D221F4">
        <w:rPr>
          <w:rFonts w:hAnsi="Times New Roman" w:ascii="Times New Roman"/>
          <w:sz w:val="24"/>
          <w:szCs w:val="24"/>
          <w:lang w:val="hr-HR"/>
        </w:rPr>
        <w:t xml:space="preserve"> spisa) utvrđeno da je dužnik zadnje godišnje financijsko izvješće sa propisanom dokumentacijom objavio </w:t>
      </w:r>
      <w:r w:rsidR="00FB2DBD">
        <w:rPr>
          <w:rFonts w:hAnsi="Times New Roman" w:ascii="Times New Roman"/>
          <w:sz w:val="24"/>
          <w:szCs w:val="24"/>
          <w:lang w:val="hr-HR"/>
        </w:rPr>
        <w:t xml:space="preserve">29. ožujka 2013. godine </w:t>
      </w:r>
      <w:r w:rsidRPr="00D221F4">
        <w:rPr>
          <w:rFonts w:hAnsi="Times New Roman" w:ascii="Times New Roman"/>
          <w:sz w:val="24"/>
          <w:szCs w:val="24"/>
          <w:lang w:val="hr-HR"/>
        </w:rPr>
        <w:t xml:space="preserve">i to za </w:t>
      </w:r>
      <w:r w:rsidR="00FB2DBD">
        <w:rPr>
          <w:rFonts w:hAnsi="Times New Roman" w:ascii="Times New Roman"/>
          <w:sz w:val="24"/>
          <w:szCs w:val="24"/>
          <w:lang w:val="hr-HR"/>
        </w:rPr>
        <w:t>2012. godinu,</w:t>
      </w:r>
      <w:r w:rsidRPr="00D221F4">
        <w:rPr>
          <w:rFonts w:hAnsi="Times New Roman" w:ascii="Times New Roman"/>
          <w:sz w:val="24"/>
          <w:szCs w:val="24"/>
          <w:lang w:val="hr-HR"/>
        </w:rPr>
        <w:t xml:space="preserve"> iako je isti kao obveznik javne objave godišnjih financijskih izvještaja, sukladno čl.19. st. 1. i čl. 30. st. 1. ZR-a, imao zakonsku obvezu da sastavlja i objavljuje svoja godišnja financijska izvješća s propisanom dokumentacijom svake godine.</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Budući da je sud utvrdio da dužnik nije sastavio i objavio godišnji </w:t>
      </w:r>
      <w:r w:rsidR="00FB2DBD" w:rsidRPr="00D221F4">
        <w:rPr>
          <w:rFonts w:hAnsi="Times New Roman" w:ascii="Times New Roman"/>
          <w:sz w:val="24"/>
          <w:szCs w:val="24"/>
          <w:lang w:val="hr-HR"/>
        </w:rPr>
        <w:t>financijski</w:t>
      </w:r>
      <w:r w:rsidRPr="00D221F4">
        <w:rPr>
          <w:rFonts w:hAnsi="Times New Roman" w:ascii="Times New Roman"/>
          <w:sz w:val="24"/>
          <w:szCs w:val="24"/>
          <w:lang w:val="hr-HR"/>
        </w:rPr>
        <w:t xml:space="preserve"> izvještaj još od </w:t>
      </w:r>
      <w:r w:rsidR="002553B1">
        <w:rPr>
          <w:rFonts w:hAnsi="Times New Roman" w:ascii="Times New Roman"/>
          <w:sz w:val="24"/>
          <w:szCs w:val="24"/>
          <w:lang w:val="hr-HR"/>
        </w:rPr>
        <w:t>2013</w:t>
      </w:r>
      <w:r w:rsidR="00FB2DBD">
        <w:rPr>
          <w:rFonts w:hAnsi="Times New Roman" w:ascii="Times New Roman"/>
          <w:sz w:val="24"/>
          <w:szCs w:val="24"/>
          <w:lang w:val="hr-HR"/>
        </w:rPr>
        <w:t>. godine (dakle više od 3 godine zaredom</w:t>
      </w:r>
      <w:r w:rsidRPr="00D221F4">
        <w:rPr>
          <w:rFonts w:hAnsi="Times New Roman" w:ascii="Times New Roman"/>
          <w:sz w:val="24"/>
          <w:szCs w:val="24"/>
          <w:lang w:val="hr-HR"/>
        </w:rPr>
        <w:t>), to je očito da su se takvim postupanjem (odnosno nepostupanjem) dužnika ispunile zakonske pretpostavke iz čl. 70. st 1. t. 3. ZSR-a za pokretanje po službenoj dužnosti postupka brisanja subjekta upisa, odnosno time proizlazi da nije ispunjena negativna zakonska pretpostavka iz članka 428. točke 3. SZ-a za provedbu skraćenog stečajnog postupka koja propisuje da ne smiju biti ispunjene pretpostavke za pokretanje drugog postupka radi brisanja iz sudskoga registra.</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Slijedom svega naprijed navedenog, budući da je evidentno utvrđeno da nisu kumulativno ispunjene sve pretpostavke iz čl. 428. SZ-a za provedbu skraćenog stečajnog </w:t>
      </w:r>
      <w:r w:rsidRPr="00D221F4">
        <w:rPr>
          <w:rFonts w:hAnsi="Times New Roman" w:ascii="Times New Roman"/>
          <w:sz w:val="24"/>
          <w:szCs w:val="24"/>
          <w:lang w:val="hr-HR"/>
        </w:rPr>
        <w:lastRenderedPageBreak/>
        <w:t xml:space="preserve">postupka nad naprijed navedenim dužnikom, </w:t>
      </w:r>
      <w:r w:rsidR="00A40065">
        <w:rPr>
          <w:rFonts w:hAnsi="Times New Roman" w:ascii="Times New Roman"/>
          <w:sz w:val="24"/>
          <w:szCs w:val="24"/>
          <w:lang w:val="hr-HR"/>
        </w:rPr>
        <w:t>ovaj sud je temeljem čl. 428. točka 3., a u vezi s čl. 435. SZ-a, odlučio kao u izreci rješenja te odbacio zahtjev predlagatelja radi provedbe skraćenog stečajnog postupka</w:t>
      </w:r>
      <w:r w:rsidRPr="00D221F4">
        <w:rPr>
          <w:rFonts w:hAnsi="Times New Roman" w:ascii="Times New Roman"/>
          <w:sz w:val="24"/>
          <w:szCs w:val="24"/>
          <w:lang w:val="hr-HR"/>
        </w:rPr>
        <w:t>.</w:t>
      </w:r>
    </w:p>
    <w:p w:rsidRDefault="004860FB" w:rsidP="004860FB" w:rsidR="004860FB" w:rsidRPr="00D221F4">
      <w:pPr>
        <w:ind w:firstLine="720"/>
        <w:jc w:val="both"/>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center"/>
        <w:rPr>
          <w:rFonts w:hAnsi="Times New Roman" w:ascii="Times New Roman"/>
          <w:sz w:val="24"/>
          <w:szCs w:val="24"/>
          <w:lang w:val="hr-HR"/>
        </w:rPr>
      </w:pPr>
      <w:r w:rsidRPr="00D221F4">
        <w:rPr>
          <w:rFonts w:hAnsi="Times New Roman" w:ascii="Times New Roman"/>
          <w:sz w:val="24"/>
          <w:szCs w:val="24"/>
          <w:lang w:val="hr-HR"/>
        </w:rPr>
        <w:t xml:space="preserve">U Split, </w:t>
      </w:r>
      <w:r w:rsidR="00AC1C66">
        <w:rPr>
          <w:rFonts w:hAnsi="Times New Roman" w:ascii="Times New Roman"/>
          <w:sz w:val="24"/>
          <w:szCs w:val="24"/>
          <w:lang w:val="hr-HR"/>
        </w:rPr>
        <w:t>04. travnja 2017</w:t>
      </w:r>
      <w:r w:rsidRPr="00D221F4">
        <w:rPr>
          <w:rFonts w:hAnsi="Times New Roman" w:ascii="Times New Roman"/>
          <w:sz w:val="24"/>
          <w:szCs w:val="24"/>
          <w:lang w:val="hr-HR"/>
        </w:rPr>
        <w:t>. godine</w:t>
      </w:r>
    </w:p>
    <w:p w:rsidRDefault="004860FB" w:rsidP="004860FB" w:rsidR="004860FB" w:rsidRPr="00D221F4">
      <w:pPr>
        <w:jc w:val="center"/>
        <w:rPr>
          <w:rFonts w:hAnsi="Times New Roman" w:ascii="Times New Roman"/>
          <w:sz w:val="24"/>
          <w:szCs w:val="24"/>
          <w:lang w:val="hr-HR"/>
        </w:rPr>
      </w:pPr>
    </w:p>
    <w:p w:rsidRDefault="004860FB" w:rsidP="004860FB" w:rsidR="004860FB">
      <w:pPr>
        <w:rPr>
          <w:rFonts w:hAnsi="Times New Roman" w:ascii="Times New Roman"/>
          <w:sz w:val="24"/>
          <w:szCs w:val="24"/>
          <w:lang w:val="hr-HR"/>
        </w:rPr>
      </w:pP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00AC1C66">
        <w:rPr>
          <w:rFonts w:hAnsi="Times New Roman" w:ascii="Times New Roman"/>
          <w:sz w:val="24"/>
          <w:szCs w:val="24"/>
          <w:lang w:val="hr-HR"/>
        </w:rPr>
        <w:tab/>
      </w:r>
      <w:r w:rsidRPr="00D221F4">
        <w:rPr>
          <w:rFonts w:hAnsi="Times New Roman" w:ascii="Times New Roman"/>
          <w:sz w:val="24"/>
          <w:szCs w:val="24"/>
          <w:lang w:val="hr-HR"/>
        </w:rPr>
        <w:t>SUDAC</w:t>
      </w:r>
    </w:p>
    <w:p w:rsidRDefault="00AC1C66" w:rsidP="004860FB" w:rsidR="00AC1C66" w:rsidRPr="00D221F4">
      <w:pPr>
        <w:rPr>
          <w:rFonts w:hAnsi="Times New Roman" w:ascii="Times New Roman"/>
          <w:sz w:val="24"/>
          <w:szCs w:val="24"/>
          <w:lang w:val="hr-HR"/>
        </w:rPr>
      </w:pPr>
    </w:p>
    <w:p w:rsidRDefault="004860FB" w:rsidP="004860FB" w:rsidR="004860FB" w:rsidRPr="00D221F4">
      <w:pPr>
        <w:ind w:left="6372"/>
        <w:jc w:val="center"/>
        <w:rPr>
          <w:rFonts w:hAnsi="Times New Roman" w:ascii="Times New Roman"/>
          <w:sz w:val="24"/>
          <w:szCs w:val="24"/>
          <w:lang w:val="hr-HR"/>
        </w:rPr>
      </w:pPr>
    </w:p>
    <w:p w:rsidRDefault="004860FB" w:rsidP="004860FB" w:rsidR="004860FB" w:rsidRPr="00D221F4">
      <w:pPr>
        <w:ind w:left="6372"/>
        <w:jc w:val="right"/>
        <w:rPr>
          <w:rFonts w:hAnsi="Times New Roman" w:ascii="Times New Roman"/>
          <w:sz w:val="24"/>
          <w:szCs w:val="24"/>
          <w:lang w:val="hr-HR"/>
        </w:rPr>
      </w:pPr>
      <w:r w:rsidRPr="00D221F4">
        <w:rPr>
          <w:rFonts w:hAnsi="Times New Roman" w:ascii="Times New Roman"/>
          <w:sz w:val="24"/>
          <w:szCs w:val="24"/>
          <w:lang w:val="hr-HR"/>
        </w:rPr>
        <w:t>Katarina Mikulić</w:t>
      </w:r>
    </w:p>
    <w:p w:rsidRDefault="004860FB" w:rsidP="004860FB" w:rsidR="004860FB" w:rsidRPr="00D221F4">
      <w:pPr>
        <w:jc w:val="both"/>
        <w:rPr>
          <w:rFonts w:hAnsi="Times New Roman" w:ascii="Times New Roman"/>
          <w:iCs/>
          <w:sz w:val="24"/>
          <w:szCs w:val="24"/>
          <w:lang w:val="hr-HR"/>
        </w:rPr>
      </w:pPr>
    </w:p>
    <w:p w:rsidRDefault="004860FB" w:rsidP="004860FB" w:rsidR="004860FB" w:rsidRPr="00D221F4">
      <w:pPr>
        <w:jc w:val="both"/>
        <w:rPr>
          <w:rFonts w:hAnsi="Times New Roman" w:ascii="Times New Roman"/>
          <w:iCs/>
          <w:sz w:val="24"/>
          <w:szCs w:val="24"/>
          <w:lang w:val="hr-HR"/>
        </w:rPr>
      </w:pPr>
      <w:r w:rsidRPr="00D221F4">
        <w:rPr>
          <w:rFonts w:hAnsi="Times New Roman" w:ascii="Times New Roman"/>
          <w:iCs/>
          <w:sz w:val="24"/>
          <w:szCs w:val="24"/>
          <w:lang w:val="hr-HR"/>
        </w:rPr>
        <w:t xml:space="preserve">UPUTA O PRAVNOM LIJEKU: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DNA:</w:t>
      </w:r>
    </w:p>
    <w:p w:rsidRDefault="00AC1C66" w:rsidP="004860FB" w:rsidR="004860FB">
      <w:pPr>
        <w:jc w:val="both"/>
        <w:rPr>
          <w:rFonts w:hAnsi="Times New Roman" w:ascii="Times New Roman"/>
          <w:sz w:val="24"/>
          <w:szCs w:val="24"/>
          <w:lang w:val="hr-HR"/>
        </w:rPr>
      </w:pPr>
      <w:r>
        <w:rPr>
          <w:rFonts w:hAnsi="Times New Roman" w:ascii="Times New Roman"/>
          <w:sz w:val="24"/>
          <w:szCs w:val="24"/>
          <w:lang w:val="pl-PL"/>
        </w:rPr>
        <w:t xml:space="preserve">- </w:t>
      </w:r>
      <w:r w:rsidR="004860FB" w:rsidRPr="00D221F4">
        <w:rPr>
          <w:rFonts w:hAnsi="Times New Roman" w:ascii="Times New Roman"/>
          <w:sz w:val="24"/>
          <w:szCs w:val="24"/>
          <w:lang w:val="pl-PL"/>
        </w:rPr>
        <w:t xml:space="preserve">predlagatelju  </w:t>
      </w:r>
      <w:r w:rsidR="004860FB" w:rsidRPr="00D221F4">
        <w:rPr>
          <w:rFonts w:hAnsi="Times New Roman" w:ascii="Times New Roman"/>
          <w:sz w:val="24"/>
          <w:szCs w:val="24"/>
          <w:lang w:val="hr-HR"/>
        </w:rPr>
        <w:t>– Financijskoj agenciji, RC Split</w:t>
      </w:r>
    </w:p>
    <w:p w:rsidRDefault="00AC1C66" w:rsidP="004860FB" w:rsidR="004860FB">
      <w:pPr>
        <w:jc w:val="both"/>
        <w:rPr>
          <w:rFonts w:hAnsi="Times New Roman" w:ascii="Times New Roman"/>
          <w:sz w:val="24"/>
          <w:szCs w:val="24"/>
          <w:lang w:val="pl-PL"/>
        </w:rPr>
      </w:pPr>
      <w:r>
        <w:rPr>
          <w:rFonts w:hAnsi="Times New Roman" w:ascii="Times New Roman"/>
          <w:sz w:val="24"/>
          <w:szCs w:val="24"/>
          <w:lang w:val="hr-HR"/>
        </w:rPr>
        <w:t xml:space="preserve">- </w:t>
      </w:r>
      <w:r>
        <w:rPr>
          <w:rFonts w:hAnsi="Times New Roman" w:ascii="Times New Roman"/>
          <w:sz w:val="24"/>
          <w:szCs w:val="24"/>
          <w:lang w:val="pl-PL"/>
        </w:rPr>
        <w:t>e-oglasna ploča</w:t>
      </w:r>
    </w:p>
    <w:p w:rsidRDefault="00AC1C66" w:rsidP="004860FB" w:rsidR="00AC1C66" w:rsidRPr="00AC1C66">
      <w:pPr>
        <w:jc w:val="both"/>
        <w:rPr>
          <w:rFonts w:hAnsi="Times New Roman" w:ascii="Times New Roman"/>
          <w:sz w:val="24"/>
          <w:szCs w:val="24"/>
          <w:lang w:val="hr-HR"/>
        </w:rPr>
      </w:pPr>
      <w:r>
        <w:rPr>
          <w:rFonts w:hAnsi="Times New Roman" w:ascii="Times New Roman"/>
          <w:sz w:val="24"/>
          <w:szCs w:val="24"/>
          <w:lang w:val="pl-PL"/>
        </w:rPr>
        <w:t xml:space="preserve">- spis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p>
    <w:p w:rsidRDefault="00853B3E" w:rsidR="00853B3E"/>
    <w:sectPr w:rsidSect="00AC1C66" w:rsidR="00853B3E">
      <w:headerReference w:type="default" r:id="rId9"/>
      <w:foot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C66" w:rsidR="008B6F8A">
      <w:r>
        <w:separator/>
      </w:r>
    </w:p>
  </w:endnote>
  <w:endnote w:id="0" w:type="continuationSeparator">
    <w:p w:rsidRDefault="00AC1C66" w:rsidR="008B6F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875202"/>
      <w:docPartObj>
        <w:docPartGallery w:val="Page Numbers (Bottom of Page)"/>
        <w:docPartUnique/>
      </w:docPartObj>
    </w:sdtPr>
    <w:sdtEndPr/>
    <w:sdtContent>
      <w:p w:rsidRDefault="00AC1C66" w:rsidR="00AC1C66">
        <w:pPr>
          <w:pStyle w:val="Podnoje"/>
          <w:jc w:val="center"/>
        </w:pPr>
        <w:r>
          <w:fldChar w:fldCharType="begin"/>
        </w:r>
        <w:r>
          <w:instrText>PAGE   \* MERGEFORMAT</w:instrText>
        </w:r>
        <w:r>
          <w:fldChar w:fldCharType="separate"/>
        </w:r>
        <w:r w:rsidR="00AD1E81" w:rsidRPr="00AD1E81">
          <w:rPr>
            <w:noProof/>
            <w:lang w:val="hr-HR"/>
          </w:rPr>
          <w:t>2</w:t>
        </w:r>
        <w:r>
          <w:fldChar w:fldCharType="end"/>
        </w:r>
      </w:p>
    </w:sdtContent>
  </w:sdt>
  <w:p w:rsidRDefault="00AC1C66" w:rsidR="00AC1C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C66" w:rsidR="008B6F8A">
      <w:r>
        <w:separator/>
      </w:r>
    </w:p>
  </w:footnote>
  <w:footnote w:id="0" w:type="continuationSeparator">
    <w:p w:rsidRDefault="00AC1C66" w:rsidR="008B6F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4860FB" w:rsidP="00FB2DBD" w:rsidR="009E693F">
        <w:pPr>
          <w:pStyle w:val="Zaglavlje"/>
          <w:ind w:firstLine="4320"/>
          <w:jc w:val="right"/>
        </w:pPr>
        <w:r w:rsidRPr="00B83978">
          <w:rPr>
            <w:rFonts w:hAnsi="Times New Roman" w:ascii="Times New Roman"/>
            <w:sz w:val="24"/>
            <w:szCs w:val="24"/>
          </w:rPr>
          <w:t xml:space="preserve">                                </w:t>
        </w:r>
        <w:r w:rsidR="00FB2DBD">
          <w:rPr>
            <w:rFonts w:hAnsi="Times New Roman" w:ascii="Times New Roman"/>
            <w:sz w:val="24"/>
            <w:szCs w:val="24"/>
          </w:rPr>
          <w:tab/>
          <w:t>4.St-1843/2015</w:t>
        </w:r>
        <w:r>
          <w:tab/>
        </w:r>
      </w:p>
    </w:sdtContent>
  </w:sdt>
  <w:p w:rsidRDefault="00AD1E81"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0FB" w:rsidP="00FB2DBD" w:rsidR="009017DC" w:rsidRPr="008E50C1">
    <w:pPr>
      <w:pStyle w:val="Zaglavlje"/>
      <w:jc w:val="right"/>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00FB2DBD">
      <w:rPr>
        <w:rFonts w:hAnsi="Times New Roman" w:ascii="Times New Roman"/>
        <w:sz w:val="24"/>
        <w:szCs w:val="24"/>
        <w:lang w:val="hr-HR"/>
      </w:rPr>
      <w:t>4.St-1843/2015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60FB"/>
    <w:rsid w:val="00066650"/>
    <w:rsid w:val="00085E7C"/>
    <w:rsid w:val="000B4D96"/>
    <w:rsid w:val="002553B1"/>
    <w:rsid w:val="003C2F22"/>
    <w:rsid w:val="00417EA6"/>
    <w:rsid w:val="004860FB"/>
    <w:rsid w:val="0071519E"/>
    <w:rsid w:val="007D0ADF"/>
    <w:rsid w:val="007F7A84"/>
    <w:rsid w:val="00814EDB"/>
    <w:rsid w:val="00815142"/>
    <w:rsid w:val="00853B3E"/>
    <w:rsid w:val="008B6F8A"/>
    <w:rsid w:val="00933CB3"/>
    <w:rsid w:val="00981D37"/>
    <w:rsid w:val="00A40065"/>
    <w:rsid w:val="00A51DE9"/>
    <w:rsid w:val="00AC1C66"/>
    <w:rsid w:val="00AD1E81"/>
    <w:rsid w:val="00B7506F"/>
    <w:rsid w:val="00DD0D50"/>
    <w:rsid w:val="00EB6A52"/>
    <w:rsid w:val="00F2599E"/>
    <w:rsid w:val="00FB2D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60FB"/>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true" w:styleId="ZaglavljeChar" w:type="character">
    <w:name w:val="Zaglavlje Char"/>
    <w:basedOn w:val="Zadanifontodlomka"/>
    <w:link w:val="Zaglavlje"/>
    <w:uiPriority w:val="99"/>
    <w:rsid w:val="004860FB"/>
    <w:rPr>
      <w:rFonts w:cs="Times New Roman" w:eastAsia="Times New Roman" w:hAnsi="Arial Narrow" w:ascii="Arial Narrow"/>
      <w:sz w:val="22"/>
      <w:szCs w:val="20"/>
      <w:lang w:eastAsia="hr-HR" w:val="en-AU"/>
    </w:rPr>
  </w:style>
  <w:style w:styleId="Tekstbalonia" w:type="paragraph">
    <w:name w:val="Balloon Text"/>
    <w:basedOn w:val="Normal"/>
    <w:link w:val="TekstbaloniaChar"/>
    <w:uiPriority w:val="99"/>
    <w:semiHidden/>
    <w:unhideWhenUsed/>
    <w:rsid w:val="004860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60FB"/>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true" w:styleId="PodnojeChar" w:type="character">
    <w:name w:val="Podnožje Char"/>
    <w:basedOn w:val="Zadanifontodlomka"/>
    <w:link w:val="Podnoje"/>
    <w:uiPriority w:val="99"/>
    <w:rsid w:val="00FB2DBD"/>
    <w:rPr>
      <w:rFonts w:cs="Times New Roman" w:eastAsia="Times New Roman" w:hAnsi="Arial Narrow" w:ascii="Arial Narrow"/>
      <w:sz w:val="22"/>
      <w:szCs w:val="20"/>
      <w:lang w:eastAsia="hr-HR" w:val="en-AU"/>
    </w:rPr>
  </w:style>
  <w:style w:styleId="Bezproreda" w:type="paragraph">
    <w:name w:val="No Spacing"/>
    <w:uiPriority w:val="1"/>
    <w:qFormat/>
    <w:rsid w:val="00933CB3"/>
    <w:rPr>
      <w:rFonts w:hAnsiTheme="minorHAnsi" w:asciiTheme="minorHAnsi"/>
      <w:sz w:val="22"/>
    </w:rPr>
  </w:style>
  <w:style w:styleId="Tekstrezerviranogmjesta" w:type="character">
    <w:name w:val="Placeholder Text"/>
    <w:basedOn w:val="Zadanifontodlomka"/>
    <w:uiPriority w:val="99"/>
    <w:semiHidden/>
    <w:rsid w:val="00AD1E81"/>
    <w:rPr>
      <w:color w:val="808080"/>
      <w:bdr w:space="0" w:sz="0" w:color="auto" w:val="none"/>
      <w:shd w:fill="auto" w:color="auto" w:val="clear"/>
    </w:rPr>
  </w:style>
  <w:style w:customStyle="true" w:styleId="eSPISCCParagraphDefaultFont" w:type="character">
    <w:name w:val="eSPIS_CC_Paragraph Default Font"/>
    <w:basedOn w:val="Zadanifontodlomka"/>
    <w:rsid w:val="00AD1E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1E8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D1E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1E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60FB"/>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1" w:styleId="ZaglavljeChar" w:type="character">
    <w:name w:val="Zaglavlje Char"/>
    <w:basedOn w:val="Zadanifontodlomka"/>
    <w:link w:val="Zaglavlje"/>
    <w:uiPriority w:val="99"/>
    <w:rsid w:val="004860FB"/>
    <w:rPr>
      <w:rFonts w:ascii="Arial Narrow" w:cs="Times New Roman" w:eastAsia="Times New Roman" w:hAnsi="Arial Narrow"/>
      <w:sz w:val="22"/>
      <w:szCs w:val="20"/>
      <w:lang w:eastAsia="hr-HR" w:val="en-AU"/>
    </w:rPr>
  </w:style>
  <w:style w:styleId="Tekstbalonia" w:type="paragraph">
    <w:name w:val="Balloon Text"/>
    <w:basedOn w:val="Normal"/>
    <w:link w:val="TekstbaloniaChar"/>
    <w:uiPriority w:val="99"/>
    <w:semiHidden/>
    <w:unhideWhenUsed/>
    <w:rsid w:val="004860FB"/>
    <w:rPr>
      <w:rFonts w:ascii="Tahoma" w:cs="Tahoma" w:hAnsi="Tahoma"/>
      <w:sz w:val="16"/>
      <w:szCs w:val="16"/>
    </w:rPr>
  </w:style>
  <w:style w:customStyle="1" w:styleId="TekstbaloniaChar" w:type="character">
    <w:name w:val="Tekst balončića Char"/>
    <w:basedOn w:val="Zadanifontodlomka"/>
    <w:link w:val="Tekstbalonia"/>
    <w:uiPriority w:val="99"/>
    <w:semiHidden/>
    <w:rsid w:val="004860FB"/>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1" w:styleId="PodnojeChar" w:type="character">
    <w:name w:val="Podnožje Char"/>
    <w:basedOn w:val="Zadanifontodlomka"/>
    <w:link w:val="Podnoje"/>
    <w:uiPriority w:val="99"/>
    <w:rsid w:val="00FB2DBD"/>
    <w:rPr>
      <w:rFonts w:ascii="Arial Narrow" w:cs="Times New Roman" w:eastAsia="Times New Roman" w:hAnsi="Arial Narrow"/>
      <w:sz w:val="22"/>
      <w:szCs w:val="20"/>
      <w:lang w:eastAsia="hr-HR" w:val="en-AU"/>
    </w:rPr>
  </w:style>
  <w:style w:styleId="Bezproreda" w:type="paragraph">
    <w:name w:val="No Spacing"/>
    <w:uiPriority w:val="1"/>
    <w:qFormat/>
    <w:rsid w:val="00933CB3"/>
    <w:rPr>
      <w:rFonts w:asciiTheme="minorHAnsi" w:hAnsiTheme="minorHAnsi"/>
      <w:sz w:val="22"/>
    </w:rPr>
  </w:style>
  <w:style w:styleId="Tekstrezerviranogmjesta" w:type="character">
    <w:name w:val="Placeholder Text"/>
    <w:basedOn w:val="Zadanifontodlomka"/>
    <w:uiPriority w:val="99"/>
    <w:semiHidden/>
    <w:rsid w:val="00AD1E81"/>
    <w:rPr>
      <w:color w:val="808080"/>
      <w:bdr w:color="auto" w:space="0" w:sz="0" w:val="none"/>
      <w:shd w:color="auto" w:fill="auto" w:val="clear"/>
    </w:rPr>
  </w:style>
  <w:style w:customStyle="1" w:styleId="eSPISCCParagraphDefaultFont" w:type="character">
    <w:name w:val="eSPIS_CC_Paragraph Default Font"/>
    <w:basedOn w:val="Zadanifontodlomka"/>
    <w:rsid w:val="00AD1E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1E8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1E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1E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1843</izvorni_sadrzaj>
    <derivirana_varijabla naziv="DomainObject.Predmet.Broj_1">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St-1843/2015</izvorni_sadrzaj>
    <derivirana_varijabla naziv="DomainObject.Predmet.OznakaBroj_1">St-1843/2015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LUČIN d.o.o. za usluge</izvorni_sadrzaj>
    <derivirana_varijabla naziv="DomainObject.Predmet.ProtustrankaFormated_1">  LUČIN d.o.o. za usluge</derivirana_varijabla>
  </DomainObject.Predmet.ProtustrankaFormated>
  <DomainObject.Predmet.ProtustrankaFormatedOIB>
    <izvorni_sadrzaj>  LUČIN d.o.o. za usluge, OIB 00277654877</izvorni_sadrzaj>
    <derivirana_varijabla naziv="DomainObject.Predmet.ProtustrankaFormatedOIB_1">  LUČIN d.o.o. za usluge, OIB 00277654877</derivirana_varijabla>
  </DomainObject.Predmet.ProtustrankaFormatedOIB>
  <DomainObject.Predmet.ProtustrankaFormatedWithAdress>
    <izvorni_sadrzaj> LUČIN d.o.o. za usluge, Obriž 1/10, 21317 Lokva</izvorni_sadrzaj>
    <derivirana_varijabla naziv="DomainObject.Predmet.ProtustrankaFormatedWithAdress_1"> LUČIN d.o.o. za usluge, Obriž 1/10, 21317 Lokva</derivirana_varijabla>
  </DomainObject.Predmet.ProtustrankaFormatedWithAdress>
  <DomainObject.Predmet.ProtustrankaFormatedWithAdressOIB>
    <izvorni_sadrzaj> LUČIN d.o.o. za usluge, OIB 00277654877, Obriž 1/10, 21317 Lokva</izvorni_sadrzaj>
    <derivirana_varijabla naziv="DomainObject.Predmet.ProtustrankaFormatedWithAdressOIB_1"> LUČIN d.o.o. za usluge, OIB 00277654877, Obriž 1/10, 21317 Lokva</derivirana_varijabla>
  </DomainObject.Predmet.ProtustrankaFormatedWithAdressOIB>
  <DomainObject.Predmet.ProtustrankaWithAdress>
    <izvorni_sadrzaj>LUČIN d.o.o. za usluge Obriž 1/10, 21317 Lokva</izvorni_sadrzaj>
    <derivirana_varijabla naziv="DomainObject.Predmet.ProtustrankaWithAdress_1">LUČIN d.o.o. za usluge Obriž 1/10, 21317 Lokva</derivirana_varijabla>
  </DomainObject.Predmet.ProtustrankaWithAdress>
  <DomainObject.Predmet.ProtustrankaWithAdressOIB>
    <izvorni_sadrzaj>LUČIN d.o.o. za usluge, OIB 00277654877, Obriž 1/10, 21317 Lokva</izvorni_sadrzaj>
    <derivirana_varijabla naziv="DomainObject.Predmet.ProtustrankaWithAdressOIB_1">LUČIN d.o.o. za usluge, OIB 00277654877, Obriž 1/10, 21317 Lokva</derivirana_varijabla>
  </DomainObject.Predmet.ProtustrankaWithAdressOIB>
  <DomainObject.Predmet.ProtustrankaNazivFormated>
    <izvorni_sadrzaj>LUČIN d.o.o. za usluge</izvorni_sadrzaj>
    <derivirana_varijabla naziv="DomainObject.Predmet.ProtustrankaNazivFormated_1">LUČIN d.o.o. za usluge</derivirana_varijabla>
  </DomainObject.Predmet.ProtustrankaNazivFormated>
  <DomainObject.Predmet.ProtustrankaNazivFormatedOIB>
    <izvorni_sadrzaj>LUČIN d.o.o. za usluge, OIB 00277654877</izvorni_sadrzaj>
    <derivirana_varijabla naziv="DomainObject.Predmet.ProtustrankaNazivFormatedOIB_1">LUČIN d.o.o. za usluge, OIB 00277654877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Mažuranićeva 24b, 21000 Split</izvorni_sadrzaj>
    <derivirana_varijabla naziv="DomainObject.Predmet.StrankaFormatedWithAdress_1"> FINANCIJSKA AGENCIJA RC SPLIT, Mažuranićeva 24b, 21000 Split</derivirana_varijabla>
  </DomainObject.Predmet.StrankaFormatedWithAdress>
  <DomainObject.Predmet.StrankaFormatedWithAdressOIB>
    <izvorni_sadrzaj> FINANCIJSKA AGENCIJA RC SPLIT, OIB 85821130368, Mažuranićeva 24b, 21000 Split</izvorni_sadrzaj>
    <derivirana_varijabla naziv="DomainObject.Predmet.StrankaFormatedWithAdressOIB_1"> FINANCIJSKA AGENCIJA RC SPLIT, OIB 85821130368, Mažuranićeva 24b, 21000 Split</derivirana_varijabla>
  </DomainObject.Predmet.StrankaFormatedWithAdressOIB>
  <DomainObject.Predmet.StrankaWithAdress>
    <izvorni_sadrzaj>FINANCIJSKA AGENCIJA RC SPLIT Mažuranićeva 24b,21000 Split</izvorni_sadrzaj>
    <derivirana_varijabla naziv="DomainObject.Predmet.StrankaWithAdress_1">FINANCIJSKA AGENCIJA RC SPLIT Mažuranićeva 24b,21000 Split</derivirana_varijabla>
  </DomainObject.Predmet.StrankaWithAdress>
  <DomainObject.Predmet.StrankaWithAdressOIB>
    <izvorni_sadrzaj>FINANCIJSKA AGENCIJA RC SPLIT, OIB 85821130368, Mažuranićeva 24b,21000 Split</izvorni_sadrzaj>
    <derivirana_varijabla naziv="DomainObject.Predmet.StrankaWithAdressOIB_1">FINANCIJSKA AGENCIJA RC SPLIT, OIB 85821130368, Mažuranićeva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15819.87</izvorni_sadrzaj>
    <derivirana_varijabla naziv="DomainObject.Predmet.TrenutnaVrijednost_1">15819.87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Mažuranićeva 24b, 21000 Split</item>
    </izvorni_sadrzaj>
    <derivirana_varijabla naziv="DomainObject.Predmet.StrankaListFormatedWithAdress_1">
      <item>FINANCIJSKA AGENCIJA RC SPLIT, Mažuranićeva 24b, 21000 Split</item>
    </derivirana_varijabla>
  </DomainObject.Predmet.StrankaListFormatedWithAdress>
  <DomainObject.Predmet.StrankaListFormatedWithAdressOIB>
    <izvorni_sadrzaj>
      <item>FINANCIJSKA AGENCIJA RC SPLIT, OIB 85821130368, Mažuranićeva 24b, 21000 Split</item>
    </izvorni_sadrzaj>
    <derivirana_varijabla naziv="DomainObject.Predmet.StrankaListFormatedWithAdressOIB_1">
      <item>FINANCIJSKA AGENCIJA RC SPLIT, OIB 85821130368, Mažuranićeva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LUČIN d.o.o. za usluge</item>
    </izvorni_sadrzaj>
    <derivirana_varijabla naziv="DomainObject.Predmet.ProtuStrankaListFormated_1">
      <item>LUČIN d.o.o. za usluge</item>
    </derivirana_varijabla>
  </DomainObject.Predmet.ProtuStrankaListFormated>
  <DomainObject.Predmet.ProtuStrankaListFormatedOIB>
    <izvorni_sadrzaj>
      <item>LUČIN d.o.o. za usluge, OIB 00277654877</item>
    </izvorni_sadrzaj>
    <derivirana_varijabla naziv="DomainObject.Predmet.ProtuStrankaListFormatedOIB_1">
      <item>LUČIN d.o.o. za usluge, OIB 00277654877</item>
    </derivirana_varijabla>
  </DomainObject.Predmet.ProtuStrankaListFormatedOIB>
  <DomainObject.Predmet.ProtuStrankaListFormatedWithAdress>
    <izvorni_sadrzaj>
      <item>LUČIN d.o.o. za usluge, Obriž 1/10, 21317 Lokva</item>
    </izvorni_sadrzaj>
    <derivirana_varijabla naziv="DomainObject.Predmet.ProtuStrankaListFormatedWithAdress_1">
      <item>LUČIN d.o.o. za usluge, Obriž 1/10, 21317 Lokva</item>
    </derivirana_varijabla>
  </DomainObject.Predmet.ProtuStrankaListFormatedWithAdress>
  <DomainObject.Predmet.ProtuStrankaListFormatedWithAdressOIB>
    <izvorni_sadrzaj>
      <item>LUČIN d.o.o. za usluge, OIB 00277654877, Obriž 1/10, 21317 Lokva</item>
    </izvorni_sadrzaj>
    <derivirana_varijabla naziv="DomainObject.Predmet.ProtuStrankaListFormatedWithAdressOIB_1">
      <item>LUČIN d.o.o. za usluge, OIB 00277654877, Obriž 1/10, 21317 Lokva</item>
    </derivirana_varijabla>
  </DomainObject.Predmet.ProtuStrankaListFormatedWithAdressOIB>
  <DomainObject.Predmet.ProtuStrankaListNazivFormated>
    <izvorni_sadrzaj>
      <item>LUČIN d.o.o. za usluge</item>
    </izvorni_sadrzaj>
    <derivirana_varijabla naziv="DomainObject.Predmet.ProtuStrankaListNazivFormated_1">
      <item>LUČIN d.o.o. za usluge</item>
    </derivirana_varijabla>
  </DomainObject.Predmet.ProtuStrankaListNazivFormated>
  <DomainObject.Predmet.ProtuStrankaListNazivFormatedOIB>
    <izvorni_sadrzaj>
      <item>LUČIN d.o.o. za usluge, OIB 00277654877</item>
    </izvorni_sadrzaj>
    <derivirana_varijabla naziv="DomainObject.Predmet.ProtuStrankaListNazivFormatedOIB_1">
      <item>LUČIN d.o.o. za usluge, OIB 00277654877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LUČIN d.o.o. za usluge</izvorni_sadrzaj>
    <derivirana_varijabla naziv="DomainObject.Predmet.ProtustrankaIDrugi_1">LUČIN d.o.o. za usluge</derivirana_varijabla>
  </DomainObject.Predmet.ProtustrankaIDrugi>
  <DomainObject.Predmet.StrankaIDrugiAdressOIB>
    <izvorni_sadrzaj>FINANCIJSKA AGENCIJA RC SPLIT, OIB 85821130368, Mažuranićeva 24b, 21000 Split</izvorni_sadrzaj>
    <derivirana_varijabla naziv="DomainObject.Predmet.StrankaIDrugiAdressOIB_1">FINANCIJSKA AGENCIJA RC SPLIT, OIB 85821130368, Mažuranićeva 24b, 21000 Split</derivirana_varijabla>
  </DomainObject.Predmet.StrankaIDrugiAdressOIB>
  <DomainObject.Predmet.ProtustrankaIDrugiAdressOIB>
    <izvorni_sadrzaj>LUČIN d.o.o. za usluge, OIB 00277654877, Obriž 1/10, 21317 Lokva</izvorni_sadrzaj>
    <derivirana_varijabla naziv="DomainObject.Predmet.ProtustrankaIDrugiAdressOIB_1">LUČIN d.o.o. za usluge, OIB 00277654877, Obriž 1/10, 21317 Lokva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LUČIN d.o.o. za usluge</item>
      <item>FINANCIJSKA AGENCIJA RC SPLIT</item>
    </izvorni_sadrzaj>
    <derivirana_varijabla naziv="DomainObject.Predmet.SudioniciListNaziv_1">
      <item>LUČIN d.o.o. za usluge</item>
      <item>FINANCIJSKA AGENCIJA RC SPLIT</item>
    </derivirana_varijabla>
  </DomainObject.Predmet.SudioniciListNaziv>
  <DomainObject.Predmet.SudioniciListAdressOIB>
    <izvorni_sadrzaj>
      <item>LUČIN d.o.o. za usluge, OIB 00277654877, Obriž 1/10,21317 Lokva</item>
      <item>FINANCIJSKA AGENCIJA RC SPLIT, OIB 85821130368, Mažuranićeva 24b,21000 Split</item>
    </izvorni_sadrzaj>
    <derivirana_varijabla naziv="DomainObject.Predmet.SudioniciListAdressOIB_1">
      <item>LUČIN d.o.o. za usluge, OIB 00277654877, Obriž 1/10,21317 Lokva</item>
      <item>FINANCIJSKA AGENCIJA RC SPLIT, OIB 85821130368, Mažuranićeva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00277654877</item>
      <item>, OIB 85821130368</item>
    </izvorni_sadrzaj>
    <derivirana_varijabla naziv="DomainObject.Predmet.SudioniciListNazivOIB_1">
      <item>, OIB 00277654877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916</properties:Words>
  <properties:Characters>5061</properties:Characters>
  <properties:Lines>120</properties:Lines>
  <properties:Paragraphs>29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2017-04-03T13:02:00Z</dcterms:created>
  <dc:creator>Katarina Mikulić</dc:creator>
  <cp:lastModifiedBy>Katarina Mikulić</cp:lastModifiedBy>
  <cp:lastPrinted>2017-04-04T11:02:00Z</cp:lastPrinted>
  <dcterms:modified xmlns:xsi="http://www.w3.org/2001/XMLSchema-instance" xsi:type="dcterms:W3CDTF">2017-04-04T11:02:00Z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