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1fd5" w14:paraId="ad21fd5" w:rsidRDefault="00AB4602" w:rsidP="00A71E59" w:rsidR="00A71E59" w:rsidRPr="00A71E5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1E59">
        <w:rPr>
          <w:rFonts w:cs="Times New Roman"/>
        </w:rPr>
        <w:t xml:space="preserve">   </w:t>
      </w:r>
      <w:r w:rsidR="00A71E59" w:rsidRPr="00A71E59">
        <w:rPr>
          <w:rFonts w:cs="Times New Roman"/>
          <w:b/>
        </w:rPr>
        <w:t xml:space="preserve">  </w:t>
      </w:r>
      <w:r w:rsidR="00A71E59" w:rsidRPr="00A71E59">
        <w:rPr>
          <w:rFonts w:cs="Times New Roman"/>
        </w:rPr>
        <w:t>REPUBLIKA HRVATSKA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TRGOVAČKI SUD U ZAGREBU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          Stalna služba u Karlovcu 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R E P U B L I K A   H R V A T S K A</w:t>
      </w: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R J E Š E N J E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GORUP-TRGOVINA d.o.o. u stečaju, J</w:t>
      </w:r>
      <w:r>
        <w:rPr>
          <w:rFonts w:cs="Times New Roman" w:eastAsia="Times New Roman"/>
          <w:lang w:eastAsia="hr-HR"/>
        </w:rPr>
        <w:t>e</w:t>
      </w:r>
      <w:r w:rsidRPr="00A71E59">
        <w:rPr>
          <w:rFonts w:cs="Times New Roman" w:eastAsia="Times New Roman"/>
          <w:lang w:eastAsia="hr-HR"/>
        </w:rPr>
        <w:t>lkov</w:t>
      </w:r>
      <w:r>
        <w:rPr>
          <w:rFonts w:cs="Times New Roman" w:eastAsia="Times New Roman"/>
          <w:lang w:eastAsia="hr-HR"/>
        </w:rPr>
        <w:t>e</w:t>
      </w:r>
      <w:r w:rsidRPr="00A71E59">
        <w:rPr>
          <w:rFonts w:cs="Times New Roman" w:eastAsia="Times New Roman"/>
          <w:lang w:eastAsia="hr-HR"/>
        </w:rPr>
        <w:t xml:space="preserve">c, Braće Radića 20, OIB: 50486515711, 26. travnja 2018. </w:t>
      </w: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r i j e š i o   j e</w:t>
      </w: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Stečajnom upravitelju Anđelku Stankusu,Varaždin, Jelkovec, Braće Radić 20, OIB: 11168088853, određuje se nagrada za rad stečajnog upravitelja u iznosu od 3514,37 kn bruto uvećano za doprinos za zdravstveno osiguranje u iznosu od 263,58 kn odnosno ukupno 3.777,95 kn.</w:t>
      </w:r>
    </w:p>
    <w:p w:rsidRDefault="00A71E59" w:rsidP="00A71E59" w:rsidR="00A71E59" w:rsidRPr="00A71E5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A71E59" w:rsidP="00A71E59" w:rsidR="00A71E59" w:rsidRPr="00A71E5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rPr>
          <w:rFonts w:cs="Times New Roman" w:eastAsia="Times New Roman"/>
          <w:lang w:eastAsia="hr-HR"/>
        </w:rPr>
      </w:pPr>
    </w:p>
    <w:p w:rsidRDefault="00A71E59" w:rsidP="00A71E59" w:rsidR="00A71E59">
      <w:pPr>
        <w:spacing w:after="0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Obrazloženje</w:t>
      </w: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Rješenjem ovog suda posl. broj St-64/18 od 5. prosinca 2017. određen je nastavak postupka radi naknadne diobe, upisa stečajne mase u sudski registar, te je za stečajnog upravitelja imenovan Anđelko Stankus, Varaždin, Jelkovec, Braće Radić 20, OIB: 11168088853.</w:t>
      </w: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Stečajni upravitelj je podneskom od 11. travnja 2018. zahtijevao nagradu za rad navodeći da se imovina društva odnosi na iznos od 21.964,79 kn koji je dobiven djelomičnom diobom u stečajnom postupku nad TD NAMA d.d. u stečaju. </w:t>
      </w: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Nagrada stečajnom upravitelju izračunata je u skladu s čl. 7. st. 1. i čl. 16. Uredbe o kriterijima i načinu obračuna i plaćanja nagrade stečajnim upraviteljima (Narodne novine broj 105/15, dalje:Uredba), a po osnovi vrijednosti stečajne mase od 21.964,79 kn. </w:t>
      </w: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lastRenderedPageBreak/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U Karlovcu 26. travnja 2018.</w:t>
      </w:r>
    </w:p>
    <w:p w:rsidRDefault="00A71E59" w:rsidP="00A71E59" w:rsidR="00A71E59" w:rsidRPr="00A71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A71E59" w:rsidP="00A71E59" w:rsidR="00A71E59" w:rsidRPr="00A71E59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A71E59" w:rsidP="00A71E59" w:rsidR="00A71E59" w:rsidRPr="00A71E59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A71E59" w:rsidP="00A71E59" w:rsidR="00A71E59" w:rsidRPr="00A71E59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Za točnost otpravka-ovlašteni službenik:</w:t>
      </w:r>
    </w:p>
    <w:p w:rsidRDefault="00A71E59" w:rsidP="00A71E59" w:rsidR="00A71E59" w:rsidRPr="00A71E59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 xml:space="preserve">             Draženka Prpić</w:t>
      </w:r>
    </w:p>
    <w:p w:rsidRDefault="00A71E59" w:rsidP="00A71E59" w:rsidR="00A71E59" w:rsidRPr="00A71E59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A71E59" w:rsidP="00A71E59" w:rsidR="00A71E59" w:rsidRPr="00A71E5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PRAVNA POUKA:</w:t>
      </w:r>
    </w:p>
    <w:p w:rsidRDefault="00A71E59" w:rsidP="00A71E59" w:rsidR="00A71E59" w:rsidRPr="00A71E5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71E59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A71E59" w:rsidP="00A71E59" w:rsidR="00A71E59" w:rsidRPr="00A71E59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A71E59" w:rsidRPr="00A71E5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9722435"/>
      <w:docPartObj>
        <w:docPartGallery w:val="Page Numbers (Top of Page)"/>
        <w:docPartUnique/>
      </w:docPartObj>
    </w:sdtPr>
    <w:sdtContent>
      <w:p w:rsidRDefault="00A71E59" w:rsidR="00A71E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71E59" w:rsidR="008333A9">
    <w:pPr>
      <w:pStyle w:val="Zaglavlje"/>
    </w:pPr>
    <w:r>
      <w:t>1 St-64/18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E5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21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St-64/2018-27</izvorni_sadrzaj>
    <derivirana_varijabla naziv="DomainObject.Oznaka_1">St-64/2018-27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GORUP-TRGOVINA društvo s ograničenom odgovornošću za trgovinu, usluge i zastupanje stranih tvrtki u steč</izvorni_sadrzaj>
    <derivirana_varijabla naziv="DomainObject.Predmet.ProtustrankaFormated_1">  Stečajna masa iza GORUP-TRGOVINA društvo s ograničenom odgovornošću za trgovinu, usluge i zastupanje stranih tvrtki u steč</derivirana_varijabla>
  </DomainObject.Predmet.ProtustrankaFormated>
  <DomainObject.Predmet.ProtustrankaFormatedOIB>
    <izvorni_sadrzaj>  Stečajna masa iza GORUP-TRGOVINA društvo s ograničenom odgovornošću za trgovinu, usluge i zastupanje stranih tvrtki u steč, OIB 50486515711</izvorni_sadrzaj>
    <derivirana_varijabla naziv="DomainObject.Predmet.ProtustrankaFormatedOIB_1">  Stečajna masa iza GORUP-TRGOVINA društvo s ograničenom odgovornošću za trgovinu, usluge i zastupanje stranih tvrtki u steč, OIB 50486515711</derivirana_varijabla>
  </DomainObject.Predmet.ProtustrankaFormatedOIB>
  <DomainObject.Predmet.ProtustrankaFormatedWithAdress>
    <izvorni_sadrzaj> Stečajna masa iza GORUP-TRGOVINA društvo s ograničenom odgovornošću za trgovinu, usluge i zastupanje stranih tvrtki u steč, Braće Radić 20, 42000 Jalkovec</izvorni_sadrzaj>
    <derivirana_varijabla naziv="DomainObject.Predmet.ProtustrankaFormatedWithAdress_1"> Stečajna masa iza GORUP-TRGOVINA društvo s ograničenom odgovornošću za trgovinu, usluge i zastupanje stranih tvrtki u steč, Braće Radić 20, 42000 Jalkovec</derivirana_varijabla>
  </DomainObject.Predmet.ProtustrankaFormatedWithAdress>
  <DomainObject.Predmet.ProtustrankaFormatedWithAdressOIB>
    <izvorni_sadrzaj> Stečajna masa iza GORUP-TRGOVINA društvo s ograničenom odgovornošću za trgovinu, usluge i zastupanje stranih tvrtki u steč, OIB 50486515711, Braće Radić 20, 42000 Jalkovec</izvorni_sadrzaj>
    <derivirana_varijabla naziv="DomainObject.Predmet.ProtustrankaFormatedWithAdressOIB_1"> Stečajna masa iza GORUP-TRGOVINA društvo s ograničenom odgovornošću za trgovinu, usluge i zastupanje stranih tvrtki u steč, OIB 50486515711, Braće Radić 20, 42000 Jalkovec</derivirana_varijabla>
  </DomainObject.Predmet.ProtustrankaFormatedWithAdressOIB>
  <DomainObject.Predmet.ProtustrankaWithAdress>
    <izvorni_sadrzaj>Stečajna masa iza GORUP-TRGOVINA društvo s ograničenom odgovornošću za trgovinu, usluge i zastupanje stranih tvrtki u steč Braće Radić 20, 42000 Jalkovec</izvorni_sadrzaj>
    <derivirana_varijabla naziv="DomainObject.Predmet.ProtustrankaWithAdress_1">Stečajna masa iza GORUP-TRGOVINA društvo s ograničenom odgovornošću za trgovinu, usluge i zastupanje stranih tvrtki u steč Braće Radić 20, 42000 Jalkovec</derivirana_varijabla>
  </DomainObject.Predmet.ProtustrankaWithAdress>
  <DomainObject.Predmet.ProtustrankaWith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WithAdressOIB_1">Stečajna masa iza GORUP-TRGOVINA društvo s ograničenom odgovornošću za trgovinu, usluge i zastupanje stranih tvrtki u steč, OIB 50486515711, Braće Radić 20, 42000 Jalkovec</derivirana_varijabla>
  </DomainObject.Predmet.ProtustrankaWithAdressOIB>
  <DomainObject.Predmet.ProtustrankaNazivFormated>
    <izvorni_sadrzaj>Stečajna masa iza GORUP-TRGOVINA društvo s ograničenom odgovornošću za trgovinu, usluge i zastupanje stranih tvrtki u steč</izvorni_sadrzaj>
    <derivirana_varijabla naziv="DomainObject.Predmet.ProtustrankaNazivFormated_1">Stečajna masa iza GORUP-TRGOVINA društvo s ograničenom odgovornošću za trgovinu, usluge i zastupanje stranih tvrtki u steč</derivirana_varijabla>
  </DomainObject.Predmet.ProtustrankaNazivFormated>
  <DomainObject.Predmet.ProtustrankaNazivFormatedOIB>
    <izvorni_sadrzaj>Stečajna masa iza GORUP-TRGOVINA društvo s ograničenom odgovornošću za trgovinu, usluge i zastupanje stranih tvrtki u steč, OIB 50486515711</izvorni_sadrzaj>
    <derivirana_varijabla naziv="DomainObject.Predmet.ProtustrankaNazivFormatedOIB_1">Stečajna masa iza GORUP-TRGOVINA društvo s ograničenom odgovornošću za trgovinu, usluge i zastupanje stranih tvrtki u steč, OIB 50486515711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društvo s ograničenom odgovornošću za trgovinu, usluge i zastupanje stranih tvrtki u steč</item>
    </izvorni_sadrzaj>
    <derivirana_varijabla naziv="DomainObject.Predmet.ProtuStrankaListFormated_1">
      <item>Stečajna masa iza GORUP-TRGOVINA društvo s ograničenom odgovornošću za trgovinu, usluge i zastupanje stranih tvrtki u steč</item>
    </derivirana_varijabla>
  </DomainObject.Predmet.ProtuStrankaListFormated>
  <DomainObject.Predmet.ProtuStrankaList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FormatedOIB_1">
      <item>Stečajna masa iza GORUP-TRGOVINA društvo s ograničenom odgovornošću za trgovinu, usluge i zastupanje stranih tvrtki u steč, OIB 50486515711</item>
    </derivirana_varijabla>
  </DomainObject.Predmet.ProtuStrankaListFormatedOIB>
  <DomainObject.Predmet.ProtuStrankaListFormatedWithAdress>
    <izvorni_sadrzaj>
      <item>Stečajna masa iza GORUP-TRGOVINA društvo s ograničenom odgovornošću za trgovinu, usluge i zastupanje stranih tvrtki u steč, Braće Radić 20, 42000 Jalkovec</item>
    </izvorni_sadrzaj>
    <derivirana_varijabla naziv="DomainObject.Predmet.ProtuStrankaListFormatedWithAdress_1">
      <item>Stečajna masa iza GORUP-TRGOVINA društvo s ograničenom odgovornošću za trgovinu, usluge i zastupanje stranih tvrtki u steč, Braće Radić 20, 42000 Jalkovec</item>
    </derivirana_varijabla>
  </DomainObject.Predmet.ProtuStrankaListFormatedWithAdress>
  <DomainObject.Predmet.ProtuStrankaListFormatedWithAdressOIB>
    <izvorni_sadrzaj>
      <item>Stečajna masa iza GORUP-TRGOVINA društvo s ograničenom odgovornošću za trgovinu, usluge i zastupanje stranih tvrtki u steč, OIB 50486515711, Braće Radić 20, 42000 Jalkovec</item>
    </izvorni_sadrzaj>
    <derivirana_varijabla naziv="DomainObject.Predmet.ProtuStrankaListFormatedWithAdressOIB_1">
      <item>Stečajna masa iza GORUP-TRGOVINA društvo s ograničenom odgovornošću za trgovinu, usluge i zastupanje stranih tvrtki u steč, OIB 50486515711, Braće Radić 20, 42000 Jalkovec</item>
    </derivirana_varijabla>
  </DomainObject.Predmet.ProtuStrankaListFormatedWithAdressOIB>
  <DomainObject.Predmet.ProtuStrankaListNazivFormated>
    <izvorni_sadrzaj>
      <item>Stečajna masa iza GORUP-TRGOVINA društvo s ograničenom odgovornošću za trgovinu, usluge i zastupanje stranih tvrtki u steč</item>
    </izvorni_sadrzaj>
    <derivirana_varijabla naziv="DomainObject.Predmet.ProtuStrankaListNazivFormated_1">
      <item>Stečajna masa iza GORUP-TRGOVINA društvo s ograničenom odgovornošću za trgovinu, usluge i zastupanje stranih tvrtki u steč</item>
    </derivirana_varijabla>
  </DomainObject.Predmet.ProtuStrankaListNazivFormated>
  <DomainObject.Predmet.ProtuStrankaListNaziv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NazivFormatedOIB_1">
      <item>Stečajna masa iza GORUP-TRGOVINA društvo s ograničenom odgovornošću za trgovinu, usluge i zastupanje stranih tvrtki u steč, OIB 50486515711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St-64/2018-27</izvorni_sadrzaj>
    <derivirana_varijabla naziv="DomainObject.PoslovniBrojDokumenta_1">St-64/2018-27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društvo s ograničenom odgovornošću za trgovinu, usluge i zastupanje stranih tvrtki u steč</izvorni_sadrzaj>
    <derivirana_varijabla naziv="DomainObject.Predmet.ProtustrankaIDrugi_1">Stečajna masa iza GORUP-TRGOVINA društvo s ograničenom odgovornošću za trgovinu, usluge i zastupanje stranih tvrtki u steč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IDrugiAdressOIB_1">Stečajna masa iza GORUP-TRGOVINA društvo s ograničenom odgovornošću za trgovinu, usluge i zastupanje stranih tvrtki u steč, OIB 50486515711,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28D6C-4303-42BF-881D-5C409F2BF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1774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2018-04-26T08:38:00Z</cp:lastPrinted>
  <dcterms:modified xmlns:xsi="http://www.w3.org/2001/XMLSchema-instance" xsi:type="dcterms:W3CDTF">2018-04-26T08:38:00Z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