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8ef1" w14:paraId="c778ef1" w:rsidRDefault="00605709" w:rsidP="00605709" w:rsidR="0060570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05709" w:rsidP="00605709" w:rsidR="00605709">
      <w:pPr>
        <w:spacing w:after="0"/>
        <w:jc w:val="both"/>
      </w:pPr>
      <w:r>
        <w:t xml:space="preserve">       REPUBLIKA HRVATSKA</w:t>
      </w:r>
    </w:p>
    <w:p w:rsidRDefault="00605709" w:rsidP="00605709" w:rsidR="00605709">
      <w:pPr>
        <w:spacing w:after="0"/>
        <w:jc w:val="both"/>
      </w:pPr>
      <w:r>
        <w:rPr>
          <w:lang w:val="pt-BR"/>
        </w:rPr>
        <w:t>TRGOVA</w:t>
      </w:r>
      <w:r>
        <w:t>Č</w:t>
      </w:r>
      <w:r>
        <w:rPr>
          <w:lang w:val="pt-BR"/>
        </w:rPr>
        <w:t>KI SUD U VARA</w:t>
      </w:r>
      <w:r>
        <w:t>Ž</w:t>
      </w:r>
      <w:r>
        <w:rPr>
          <w:lang w:val="pt-BR"/>
        </w:rPr>
        <w:t>DINU</w:t>
      </w:r>
    </w:p>
    <w:p w:rsidRDefault="00605709" w:rsidP="00605709" w:rsidR="00605709">
      <w:pPr>
        <w:spacing w:after="0"/>
        <w:rPr>
          <w:bCs/>
        </w:rPr>
      </w:pPr>
      <w:r>
        <w:t xml:space="preserve">                      </w:t>
      </w:r>
      <w:r>
        <w:rPr>
          <w:lang w:val="pt-BR"/>
        </w:rPr>
        <w:t>B. Radić 2</w:t>
      </w:r>
      <w:r>
        <w:rPr>
          <w:bCs/>
        </w:rPr>
        <w:t xml:space="preserve">   </w:t>
      </w:r>
    </w:p>
    <w:p w:rsidRDefault="00605709" w:rsidP="00605709" w:rsidR="00605709">
      <w:pPr>
        <w:spacing w:after="0"/>
        <w:jc w:val="right"/>
      </w:pPr>
      <w:r>
        <w:t>Poslovni broj: 3 St-142/14-91</w:t>
      </w:r>
    </w:p>
    <w:p w:rsidRDefault="00605709" w:rsidP="00605709" w:rsidR="00605709">
      <w:pPr>
        <w:spacing w:after="0"/>
      </w:pPr>
    </w:p>
    <w:p w:rsidRDefault="00605709" w:rsidP="00605709" w:rsidR="00605709">
      <w:pPr>
        <w:spacing w:after="0"/>
      </w:pPr>
    </w:p>
    <w:p w:rsidRDefault="00605709" w:rsidP="00605709" w:rsidR="00605709">
      <w:pPr>
        <w:spacing w:after="0"/>
        <w:jc w:val="both"/>
      </w:pPr>
      <w:r>
        <w:tab/>
        <w:t>TRGOVAČKI SUD U VARAŽDINU, po sucu toga suda Jasni Lekić, kao stečajnom sucu, u stečajnom postupku nad stečajnim dužnikom BOR d.o.o. u stečaju, Novi Marof, Varaždinska 70, MBS: 070009018, OIB: 61377989014, nakon održane 8. javne dražbe od 31. svibnja 2017. godine za prodaju nekretnina stečajnog dužnika određene zaključkom o prodaji broj 3 St-142/14-89 od 10. svibnja 2017. godine, dana 05. lipnja 2017. godine donio je slijedeće</w:t>
      </w:r>
    </w:p>
    <w:p w:rsidRDefault="00605709" w:rsidP="00605709" w:rsidR="00605709">
      <w:pPr>
        <w:spacing w:after="0"/>
        <w:jc w:val="both"/>
      </w:pPr>
    </w:p>
    <w:p w:rsidRDefault="00605709" w:rsidP="00605709" w:rsidR="00605709">
      <w:pPr>
        <w:spacing w:after="0"/>
        <w:jc w:val="both"/>
      </w:pPr>
    </w:p>
    <w:p w:rsidRDefault="00605709" w:rsidP="00605709" w:rsidR="00605709">
      <w:pPr>
        <w:spacing w:after="0"/>
        <w:jc w:val="center"/>
      </w:pPr>
      <w:r>
        <w:t xml:space="preserve">R J E Š E N J E   O   D O S U D I </w:t>
      </w:r>
    </w:p>
    <w:p w:rsidRDefault="00605709" w:rsidP="00605709" w:rsidR="00605709">
      <w:pPr>
        <w:spacing w:after="0"/>
        <w:jc w:val="center"/>
      </w:pPr>
    </w:p>
    <w:p w:rsidRDefault="00605709" w:rsidP="00605709" w:rsidR="00605709">
      <w:pPr>
        <w:spacing w:after="0"/>
        <w:jc w:val="center"/>
      </w:pPr>
    </w:p>
    <w:p w:rsidRDefault="00605709" w:rsidP="00605709" w:rsidR="00605709">
      <w:pPr>
        <w:spacing w:after="0"/>
        <w:ind w:firstLine="708"/>
        <w:jc w:val="both"/>
      </w:pPr>
      <w:r>
        <w:t xml:space="preserve">I/ Ponuditelju i kupcu MILJENKU RATKOVIĆ, kao vlasniku obrta Stolarija i pilana Ratković, obrt za proizvodnju proizvoda od drva, Varaždinske toplice, N. Š. Zrinskog 6, OIB: 23302807642, dosuđuju se nekretnine upisane u zemljišne knjige Općinskog suda u Varaždinu, zemljišnoknjižni odjel Novi Marof, poslovno-proizvodni pogon u Novom Marofu, Zagrebačka 70, i to: </w:t>
      </w:r>
    </w:p>
    <w:p w:rsidRDefault="00605709" w:rsidP="00605709" w:rsidR="00605709">
      <w:pPr>
        <w:numPr>
          <w:ilvl w:val="0"/>
          <w:numId w:val="47"/>
        </w:numPr>
        <w:spacing w:after="0"/>
        <w:jc w:val="both"/>
        <w:rPr>
          <w:b/>
        </w:rPr>
      </w:pPr>
      <w:r>
        <w:t xml:space="preserve">čkbr. 783 industrijske zgrade i industrijsko dvorište ukupne površine 52.718 m2, upisane u zk.ul. 3185 k.o. Novi Marof, </w:t>
      </w:r>
    </w:p>
    <w:p w:rsidRDefault="00605709" w:rsidP="00605709" w:rsidR="00605709">
      <w:pPr>
        <w:numPr>
          <w:ilvl w:val="0"/>
          <w:numId w:val="47"/>
        </w:numPr>
        <w:spacing w:after="0"/>
        <w:jc w:val="both"/>
        <w:rPr>
          <w:b/>
        </w:rPr>
      </w:pPr>
      <w:r>
        <w:t>čkbr. 705/1 pašnjak ukupne površine 351 m2 upisan u zk.ul. 288 k.o. Novi Marof,</w:t>
      </w:r>
    </w:p>
    <w:p w:rsidRDefault="00605709" w:rsidP="00605709" w:rsidR="00605709">
      <w:pPr>
        <w:numPr>
          <w:ilvl w:val="0"/>
          <w:numId w:val="47"/>
        </w:numPr>
        <w:spacing w:after="0"/>
        <w:jc w:val="both"/>
      </w:pPr>
      <w:r>
        <w:t>čkbr. 706/2 kanal ukupne površine 386 m2 upisan u zk.ul. 289 k.o. Novi Marof,</w:t>
      </w:r>
    </w:p>
    <w:p w:rsidRDefault="00605709" w:rsidP="00605709" w:rsidR="00605709">
      <w:pPr>
        <w:numPr>
          <w:ilvl w:val="0"/>
          <w:numId w:val="47"/>
        </w:numPr>
        <w:spacing w:after="0"/>
        <w:jc w:val="both"/>
        <w:rPr>
          <w:b/>
        </w:rPr>
      </w:pPr>
      <w:r>
        <w:t>čkbr. 707 pašnjak ukupne površine 6227 m2 upisan u zk.ul. 290 k.o. Novi Marof,</w:t>
      </w:r>
    </w:p>
    <w:p w:rsidRDefault="00605709" w:rsidP="00605709" w:rsidR="00605709">
      <w:pPr>
        <w:numPr>
          <w:ilvl w:val="0"/>
          <w:numId w:val="47"/>
        </w:numPr>
        <w:spacing w:after="0"/>
        <w:jc w:val="both"/>
        <w:rPr>
          <w:b/>
        </w:rPr>
      </w:pPr>
      <w:r>
        <w:t>čkbr. 708 kanal ukupne površine 243 m2 upisan u zk.ul. 291 k.o. Novi Marof,</w:t>
      </w:r>
    </w:p>
    <w:p w:rsidRDefault="00605709" w:rsidP="00605709" w:rsidR="00605709">
      <w:pPr>
        <w:numPr>
          <w:ilvl w:val="0"/>
          <w:numId w:val="47"/>
        </w:numPr>
        <w:spacing w:after="0"/>
        <w:jc w:val="both"/>
        <w:rPr>
          <w:b/>
        </w:rPr>
      </w:pPr>
      <w:r>
        <w:t>čkbr. 709/1 pašnjak ukupne površine 5331 m2 upisan u zk.ul. 292 k.o. Novi Marof,</w:t>
      </w:r>
    </w:p>
    <w:p w:rsidRDefault="00605709" w:rsidP="00605709" w:rsidR="00605709">
      <w:pPr>
        <w:numPr>
          <w:ilvl w:val="0"/>
          <w:numId w:val="47"/>
        </w:numPr>
        <w:spacing w:after="0"/>
        <w:jc w:val="both"/>
        <w:rPr>
          <w:b/>
        </w:rPr>
      </w:pPr>
      <w:r>
        <w:t>čkbr. 766 pašnjak ukupne površine 3803 m2 upisan u zk.ul. 293 k.o. Novi Marof,</w:t>
      </w:r>
    </w:p>
    <w:p w:rsidRDefault="00605709" w:rsidP="00605709" w:rsidR="00605709">
      <w:pPr>
        <w:spacing w:after="0"/>
        <w:ind w:firstLine="708"/>
        <w:jc w:val="both"/>
      </w:pPr>
    </w:p>
    <w:p w:rsidRDefault="00605709" w:rsidP="00605709" w:rsidR="00605709">
      <w:pPr>
        <w:spacing w:after="0"/>
        <w:ind w:firstLine="708"/>
        <w:jc w:val="both"/>
        <w:rPr>
          <w:bCs/>
        </w:rPr>
      </w:pPr>
      <w:r>
        <w:t xml:space="preserve">za kupoprodajnu cijenu u iznosu od </w:t>
      </w:r>
      <w:r>
        <w:rPr>
          <w:b/>
        </w:rPr>
        <w:t>9.000.000,00 kn</w:t>
      </w:r>
      <w:r>
        <w:t xml:space="preserve"> (slovima: devetmilijuna kuna), koju cijenu je kupac dužan platiti na žiro-račun ovog suda broj IBAN HR4023900011300002754 (u elektroničkom nalogu za plaćanje), ili HR40 2390 0011 3000 0275 4 (u nalogu za plaćanje na papirnatom obrascu), u roku od 30 dana od dana pravomoćnosti ovog rješenja o dosudi.</w:t>
      </w:r>
    </w:p>
    <w:p w:rsidRDefault="00605709" w:rsidP="00605709" w:rsidR="00605709">
      <w:pPr>
        <w:spacing w:after="0"/>
        <w:ind w:firstLine="708"/>
        <w:jc w:val="both"/>
      </w:pPr>
      <w:r>
        <w:t>Uplaćena jamčevina uračunava se u kupoprodajnu cijenu.</w:t>
      </w:r>
    </w:p>
    <w:p w:rsidRDefault="00605709" w:rsidP="00605709" w:rsidR="00605709">
      <w:pPr>
        <w:spacing w:after="0"/>
        <w:jc w:val="both"/>
      </w:pPr>
      <w:r>
        <w:t xml:space="preserve">       </w:t>
      </w:r>
    </w:p>
    <w:p w:rsidRDefault="00605709" w:rsidP="00605709" w:rsidR="00605709">
      <w:pPr>
        <w:pStyle w:val="Tijeloteksta"/>
        <w:spacing w:after="0"/>
        <w:ind w:firstLine="708"/>
        <w:jc w:val="both"/>
      </w:pPr>
      <w:r>
        <w:t xml:space="preserve">II/ Ukoliko kupac ne plati kupoprodajnu cijenu u iznosu i u roku kako je određeno u točki I izreke ovog rješenja o dosudi, smatrat će se da je odustao od kupnje, a iz položene jamčevine namirit će se troškovi nove prodaje i nadoknaditi razlika između kupovnine postignute na prijašnjoj i novoj dražbi.  </w:t>
      </w:r>
    </w:p>
    <w:p w:rsidRDefault="00605709" w:rsidP="00605709" w:rsidR="00605709">
      <w:pPr>
        <w:spacing w:after="0"/>
        <w:ind w:firstLine="708"/>
        <w:jc w:val="both"/>
      </w:pPr>
      <w:r>
        <w:t>Sud će u tom slučaju staviti izvan snage ovo rješenje o dosudi te će se nekretnine dosuditi kupcu koji je ponudio nižu cijenu, redom prema veličini cijene koju je ponudio.</w:t>
      </w:r>
    </w:p>
    <w:p w:rsidRDefault="00605709" w:rsidP="00605709" w:rsidR="00605709">
      <w:pPr>
        <w:pStyle w:val="Tijeloteksta"/>
        <w:spacing w:after="0"/>
      </w:pPr>
    </w:p>
    <w:p w:rsidRDefault="00605709" w:rsidP="00605709" w:rsidR="00605709">
      <w:pPr>
        <w:pStyle w:val="Tijeloteksta"/>
        <w:spacing w:after="0"/>
        <w:ind w:firstLine="708"/>
        <w:jc w:val="both"/>
      </w:pPr>
      <w:r>
        <w:t>III/ Nakon što kupac plati kupoprodajnu cijenu, sud će posebnim zaključkom odrediti upis prava vlasništva u korist kupca, brisanje tereta na nekretninama koja prestaju njihovom prodajom u zemljišnim knjigama, te predaju nekretnina u posjed kupcu.</w:t>
      </w:r>
    </w:p>
    <w:p w:rsidRDefault="00605709" w:rsidP="00605709" w:rsidR="00605709">
      <w:pPr>
        <w:pStyle w:val="Tijeloteksta"/>
        <w:spacing w:after="0"/>
        <w:ind w:firstLine="708"/>
      </w:pPr>
    </w:p>
    <w:p w:rsidRDefault="00605709" w:rsidP="00605709" w:rsidR="00605709">
      <w:pPr>
        <w:pStyle w:val="Tijeloteksta"/>
        <w:spacing w:after="0"/>
      </w:pPr>
    </w:p>
    <w:p w:rsidRDefault="00605709" w:rsidP="00605709" w:rsidR="00605709">
      <w:pPr>
        <w:pStyle w:val="Tijeloteksta"/>
        <w:spacing w:after="0"/>
        <w:jc w:val="center"/>
      </w:pPr>
      <w:r>
        <w:t>Obrazloženje</w:t>
      </w:r>
    </w:p>
    <w:p w:rsidRDefault="00605709" w:rsidP="00605709" w:rsidR="00605709">
      <w:pPr>
        <w:pStyle w:val="Tijeloteksta"/>
        <w:spacing w:after="0"/>
        <w:jc w:val="center"/>
      </w:pPr>
    </w:p>
    <w:p w:rsidRDefault="00605709" w:rsidP="00605709" w:rsidR="00605709">
      <w:pPr>
        <w:pStyle w:val="Tijeloteksta"/>
        <w:spacing w:after="0"/>
        <w:jc w:val="center"/>
      </w:pPr>
    </w:p>
    <w:p w:rsidRDefault="00605709" w:rsidP="00605709" w:rsidR="00605709">
      <w:pPr>
        <w:spacing w:after="0"/>
        <w:ind w:firstLine="705"/>
        <w:jc w:val="both"/>
      </w:pPr>
      <w:r>
        <w:tab/>
        <w:t>Na osmoj javnoj dražbi za prodaju imovine stečajnog dužnika BOR d.o.o. u stečaju, Novi Marof od 31. svibnja 2017. godine za nekretnine iz točke I/a) zaključka o prodaji broj 3 St-142/14-89 od 10.5.2017., koje su se prodavale po početnoj cijeni u iznosu od 7.500.000,00 kn, te uvjetima o prodaji prema zaključku o prodaji broj 3 St-142/14-89 od 10.5.2017., jamčevinu su uplatili ponuđači Weitzer parkett d.o.o. Zagreb u iznosu od 750.000,00 kn i Miljenko Ratković, vl. obrta Stolarija i pilana Ratković, Varaždinske toplice u iznosu od 750.000,00 kn.</w:t>
      </w:r>
    </w:p>
    <w:p w:rsidRDefault="00605709" w:rsidP="00605709" w:rsidR="00605709">
      <w:pPr>
        <w:pStyle w:val="Tijeloteksta"/>
        <w:spacing w:after="0"/>
        <w:ind w:firstLine="705"/>
        <w:jc w:val="both"/>
        <w:rPr>
          <w:lang w:val="pt-BR"/>
        </w:rPr>
      </w:pPr>
      <w:r>
        <w:t>Navedeni ponuđači ispunili su uvjete za dražbovanje i pristupili su dražbi. Početna cijena iznosila je 7.500.000,00 kn, dražbovni iznos 50.000,00 kn.</w:t>
      </w:r>
    </w:p>
    <w:p w:rsidRDefault="00605709" w:rsidP="00605709" w:rsidR="00605709">
      <w:pPr>
        <w:pStyle w:val="Tijeloteksta"/>
        <w:spacing w:after="0"/>
        <w:ind w:firstLine="705"/>
        <w:jc w:val="both"/>
      </w:pPr>
      <w:r>
        <w:t>Posljednju i najpovoljniju ponudu podnio je ponuđač Miljenko Ratković, kao vlasnik obrta Stolarija i pilana Ratković, Varaždinske toplice, N. Š. Zrinskog 6, OIB: 23302807642</w:t>
      </w:r>
      <w:r>
        <w:rPr>
          <w:lang w:val="pt-BR"/>
        </w:rPr>
        <w:t>, u iznosu od 9.000.000,00 kn</w:t>
      </w:r>
      <w:r>
        <w:t>, a iza navedenog ponuđača Weitzer parkett d.o.o. Zagreb u iznosu od 8.950</w:t>
      </w:r>
      <w:r>
        <w:rPr>
          <w:lang w:val="pt-BR"/>
        </w:rPr>
        <w:t>.000,00 kn</w:t>
      </w:r>
      <w:r>
        <w:t>. Stoga je sud dosudio nekretnine najpovoljnijem ponuđaču.</w:t>
      </w:r>
    </w:p>
    <w:p w:rsidRDefault="00605709" w:rsidP="00605709" w:rsidR="00605709">
      <w:pPr>
        <w:pStyle w:val="Tijeloteksta"/>
        <w:spacing w:after="0"/>
        <w:ind w:firstLine="708"/>
        <w:jc w:val="both"/>
      </w:pPr>
      <w:r>
        <w:t xml:space="preserve">Ukoliko kupac ne plati kupoprodajnu cijenu u iznosu i u roku kako je određeno u točki I izreke ovog rješenja o dosudi, smatrat će se da je odustao od kupnje, a iz položene jamčevine namirit će se troškovi nove prodaje i nadoknaditi razlika između kupovnine postignute na prijašnjoj i novoj dražbi.  </w:t>
      </w:r>
    </w:p>
    <w:p w:rsidRDefault="00605709" w:rsidP="00605709" w:rsidR="00605709">
      <w:pPr>
        <w:spacing w:after="0"/>
        <w:ind w:firstLine="708"/>
        <w:jc w:val="both"/>
      </w:pPr>
      <w:r>
        <w:t>Sud će u tom slučaju staviti izvan snage ovo rješenje o dosudi te će se nekretnine dosuditi kupcu koji je ponudio nižu cijenu, redom prema veličini cijene koju je ponudio.</w:t>
      </w:r>
    </w:p>
    <w:p w:rsidRDefault="00605709" w:rsidP="00605709" w:rsidR="00605709">
      <w:pPr>
        <w:pStyle w:val="Tijeloteksta"/>
        <w:spacing w:after="0"/>
        <w:ind w:firstLine="708"/>
        <w:jc w:val="both"/>
      </w:pPr>
      <w:r>
        <w:t xml:space="preserve">Slijedom svega naprijed navedenog, sud je donio ovo rješenje o dosudi najpovoljnijem ponuđaču, te u svemu riješio na način kako to stoji u izreci ovog rješenja primjenom čl. </w:t>
      </w:r>
      <w:smartTag w:element="metricconverter" w:uri="urn:schemas-microsoft-com:office:smarttags">
        <w:smartTagPr>
          <w:attr w:val="103. st" w:name="ProductID"/>
        </w:smartTagPr>
        <w:r>
          <w:t>103. st</w:t>
        </w:r>
      </w:smartTag>
      <w:r>
        <w:t xml:space="preserve">. 3. i 4. Ovršnog zakona (N.N. 112/12 i 25/13), u svezi s čl. </w:t>
      </w:r>
      <w:smartTag w:element="metricconverter" w:uri="urn:schemas-microsoft-com:office:smarttags">
        <w:smartTagPr>
          <w:attr w:val="164. st" w:name="ProductID"/>
        </w:smartTagPr>
        <w:r>
          <w:t>164. st</w:t>
        </w:r>
      </w:smartTag>
      <w:r>
        <w:t>. 1. Stečajnog zakona (N.N. 44/96, 29/99, 129/00, 123/03, 82/06, 116/10, 25/12 i 133/12, dalje skraćeno: SZ-a), koji se propisi primjenjuju u ovoj pravnoj stvari.</w:t>
      </w:r>
    </w:p>
    <w:p w:rsidRDefault="00605709" w:rsidP="00605709" w:rsidR="00605709">
      <w:pPr>
        <w:pStyle w:val="Tijeloteksta"/>
        <w:spacing w:after="0"/>
        <w:ind w:firstLine="708"/>
      </w:pPr>
      <w:r>
        <w:t xml:space="preserve"> </w:t>
      </w:r>
    </w:p>
    <w:p w:rsidRDefault="00605709" w:rsidP="00605709" w:rsidR="00605709">
      <w:pPr>
        <w:pStyle w:val="Tijeloteksta"/>
        <w:spacing w:after="0"/>
      </w:pPr>
      <w:r>
        <w:t xml:space="preserve"> </w:t>
      </w:r>
    </w:p>
    <w:p w:rsidRDefault="00605709" w:rsidP="00605709" w:rsidR="00605709">
      <w:pPr>
        <w:pStyle w:val="Tijeloteksta"/>
        <w:spacing w:after="0"/>
      </w:pPr>
    </w:p>
    <w:p w:rsidRDefault="00605709" w:rsidP="00605709" w:rsidR="00605709">
      <w:pPr>
        <w:pStyle w:val="Tijeloteksta"/>
        <w:spacing w:after="0"/>
      </w:pPr>
    </w:p>
    <w:p w:rsidRDefault="00605709" w:rsidP="00605709" w:rsidR="00605709">
      <w:pPr>
        <w:spacing w:lineRule="auto" w:line="288" w:after="0"/>
        <w:jc w:val="center"/>
      </w:pPr>
      <w:r>
        <w:t>U Varaždinu, 05. lipnja 2017. godine</w:t>
      </w:r>
    </w:p>
    <w:p w:rsidRDefault="00605709" w:rsidP="00605709" w:rsidR="00605709">
      <w:pPr>
        <w:spacing w:lineRule="auto" w:line="288" w:after="0"/>
        <w:jc w:val="center"/>
      </w:pPr>
    </w:p>
    <w:p w:rsidRDefault="00605709" w:rsidP="00605709" w:rsidR="00605709">
      <w:pPr>
        <w:spacing w:lineRule="auto" w:line="288" w:after="0"/>
      </w:pPr>
    </w:p>
    <w:p w:rsidRDefault="00605709" w:rsidP="00605709" w:rsidR="00605709">
      <w:pPr>
        <w:spacing w:after="0"/>
        <w:jc w:val="both"/>
      </w:pPr>
      <w:r>
        <w:t xml:space="preserve">                                                                                                      STEČAJNI SUDAC:</w:t>
      </w:r>
    </w:p>
    <w:p w:rsidRDefault="00605709" w:rsidP="00605709" w:rsidR="00605709">
      <w:pPr>
        <w:spacing w:after="0"/>
        <w:jc w:val="both"/>
      </w:pPr>
    </w:p>
    <w:p w:rsidRDefault="00605709" w:rsidP="00605709" w:rsidR="00605709">
      <w:pPr>
        <w:spacing w:after="0"/>
        <w:jc w:val="both"/>
      </w:pPr>
      <w:r>
        <w:t xml:space="preserve">                                                                                                             Jasna Lekić</w:t>
      </w:r>
    </w:p>
    <w:p w:rsidRDefault="00605709" w:rsidP="00605709" w:rsidR="00605709">
      <w:pPr>
        <w:spacing w:after="0"/>
        <w:jc w:val="both"/>
      </w:pPr>
    </w:p>
    <w:p w:rsidRDefault="00605709" w:rsidP="00605709" w:rsidR="00605709">
      <w:pPr>
        <w:spacing w:after="0"/>
        <w:jc w:val="both"/>
      </w:pPr>
    </w:p>
    <w:p w:rsidRDefault="00605709" w:rsidP="00605709" w:rsidR="00605709">
      <w:pPr>
        <w:spacing w:after="0"/>
        <w:jc w:val="both"/>
      </w:pPr>
      <w:r>
        <w:t xml:space="preserve">                                                                                      </w:t>
      </w:r>
    </w:p>
    <w:p w:rsidRDefault="00605709" w:rsidP="00605709" w:rsidR="00605709">
      <w:pPr>
        <w:spacing w:after="0"/>
        <w:jc w:val="both"/>
      </w:pPr>
      <w:r>
        <w:t xml:space="preserve">                                                                                    </w:t>
      </w:r>
    </w:p>
    <w:p w:rsidRDefault="00605709" w:rsidP="00605709" w:rsidR="00605709">
      <w:pPr>
        <w:spacing w:after="0"/>
        <w:jc w:val="both"/>
      </w:pPr>
    </w:p>
    <w:p w:rsidRDefault="00605709" w:rsidP="00605709" w:rsidR="00605709">
      <w:pPr>
        <w:spacing w:after="0"/>
        <w:jc w:val="both"/>
      </w:pPr>
    </w:p>
    <w:p w:rsidRDefault="00605709" w:rsidP="00605709" w:rsidR="00605709">
      <w:pPr>
        <w:spacing w:after="0"/>
        <w:jc w:val="both"/>
      </w:pPr>
      <w:r>
        <w:t>POUKA O PRAVNOM LIJEKU:</w:t>
      </w:r>
    </w:p>
    <w:p w:rsidRDefault="00605709" w:rsidP="00605709" w:rsidR="00605709">
      <w:pPr>
        <w:spacing w:after="0"/>
        <w:jc w:val="both"/>
      </w:pPr>
    </w:p>
    <w:p w:rsidRDefault="00605709" w:rsidP="00605709" w:rsidR="00605709">
      <w:pPr>
        <w:spacing w:after="0"/>
        <w:jc w:val="both"/>
      </w:pPr>
      <w:r>
        <w:tab/>
        <w:t xml:space="preserve">Protiv ovog rješenja o dosudi pravo na žalbu imaju stranke i osobe koje su sudjelovale na dražbi kao ponuditelji, u roku od 8 dana od dana objave rješenja o dosudi na oglasnoj ploči suda. Smatrat će se da je rješenje dostavljeno svim osobama kojima se dostavlja zaključak o prodaji, te svim sudionicima u dražbi istekom trećeg dana od dana njegova isticanja na oglasnoj ploči. Te osobe imaju pravo tražiti da im se u sudskoj pisarnici neposredno preda otpravak rješenja (čl. 103. st. 4. i 5. i čl. 105. st. 1. i 2. OZ-a). </w:t>
      </w:r>
    </w:p>
    <w:p w:rsidRDefault="00605709" w:rsidP="00605709" w:rsidR="00605709">
      <w:pPr>
        <w:spacing w:after="0"/>
        <w:jc w:val="both"/>
      </w:pPr>
      <w:r>
        <w:tab/>
        <w:t>Rješenje se stavlja na e-Oglasnu ploču suda dana 5.6.2017.</w:t>
      </w:r>
    </w:p>
    <w:p w:rsidRDefault="00605709" w:rsidP="00605709" w:rsidR="00605709">
      <w:pPr>
        <w:spacing w:after="0"/>
        <w:jc w:val="both"/>
      </w:pPr>
    </w:p>
    <w:p w:rsidRDefault="00605709" w:rsidP="00605709" w:rsidR="00605709">
      <w:pPr>
        <w:spacing w:after="0"/>
        <w:jc w:val="both"/>
      </w:pPr>
    </w:p>
    <w:p w:rsidRDefault="00605709" w:rsidP="00605709" w:rsidR="00605709">
      <w:pPr>
        <w:spacing w:after="0"/>
        <w:jc w:val="both"/>
      </w:pPr>
    </w:p>
    <w:p w:rsidRDefault="00605709" w:rsidP="00605709" w:rsidR="00605709">
      <w:pPr>
        <w:spacing w:after="0"/>
        <w:jc w:val="both"/>
      </w:pPr>
      <w:r>
        <w:t xml:space="preserve">DNA: 1. e-Oglasna ploča suda          </w:t>
      </w:r>
    </w:p>
    <w:p w:rsidRDefault="00AE649C" w:rsidP="00605709" w:rsidR="00AE649C" w:rsidRPr="00B76F3C">
      <w:pPr>
        <w:pStyle w:val="NormaleSPIS"/>
        <w:spacing w:after="0"/>
      </w:pPr>
    </w:p>
    <w:p w:rsidRDefault="00AB4602" w:rsidP="0060570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60570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CAB" w:rsidP="00537B78" w:rsidR="00352CAB">
      <w:r>
        <w:separator/>
      </w:r>
    </w:p>
  </w:endnote>
  <w:endnote w:id="0" w:type="continuationSeparator">
    <w:p w:rsidRDefault="00352CAB" w:rsidP="00537B78" w:rsidR="00352C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CAB" w:rsidP="00537B78" w:rsidR="00352CAB">
      <w:r>
        <w:separator/>
      </w:r>
    </w:p>
  </w:footnote>
  <w:footnote w:id="0" w:type="continuationSeparator">
    <w:p w:rsidRDefault="00352CAB" w:rsidP="00537B78" w:rsidR="00352C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C2B29C6"/>
    <w:multiLevelType w:val="hybridMultilevel"/>
    <w:tmpl w:val="D4762E86"/>
    <w:lvl w:tplc="35602C66" w:ilvl="0">
      <w:start w:val="2"/>
      <w:numFmt w:val="bullet"/>
      <w:lvlText w:val="-"/>
      <w:lvlJc w:val="left"/>
      <w:pPr>
        <w:ind w:hanging="360" w:left="720"/>
      </w:pPr>
      <w:rPr>
        <w:rFonts w:cs="Times New Roman" w:eastAsia="Times New Roman" w:hAnsi="Times New Roman" w:ascii="Times New Roman" w:hint="default"/>
        <w:b w:val="fals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43B2"/>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2CAB"/>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5709"/>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4187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St-142/2014-91</izvorni_sadrzaj>
    <derivirana_varijabla naziv="DomainObject.Oznaka_1">St-142/2014-91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St-142/2014-91</izvorni_sadrzaj>
    <derivirana_varijabla naziv="DomainObject.PoslovniBrojDokumenta_1">St-142/2014-91</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1B541-5B30-45C8-8649-5E09F402C9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862</properties:Words>
  <properties:Characters>4422</properties:Characters>
  <properties:Lines>109</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2017-06-05T07:09:00Z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St-142/2014-91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