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eb7f" w14:paraId="1aceb7f" w:rsidRDefault="000560F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7A015E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7A015E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7A015E" w:rsidR="007A015E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7A015E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7A015E" w:rsidRPr="002764C9">
        <w:rPr>
          <w:rFonts w:cs="Times New Roman" w:eastAsia="Times New Roman"/>
          <w:lang w:eastAsia="hr-HR"/>
        </w:rPr>
        <w:t xml:space="preserve">, za otvaranje stečajnog postupka nad dužnikom </w:t>
      </w:r>
      <w:r w:rsidR="007A015E">
        <w:rPr>
          <w:rFonts w:cs="Times New Roman" w:eastAsia="Times New Roman"/>
          <w:lang w:eastAsia="hr-HR"/>
        </w:rPr>
        <w:t>RI-RO-KA d.o.o., Velika Gorica, Andrije Kačića  Miošića 23a, OIB: 70809262975,</w:t>
      </w:r>
      <w:r w:rsidR="007A015E" w:rsidRPr="00905680">
        <w:rPr>
          <w:rFonts w:cs="Times New Roman" w:eastAsia="Times New Roman"/>
          <w:lang w:eastAsia="hr-HR"/>
        </w:rPr>
        <w:t xml:space="preserve"> </w:t>
      </w:r>
      <w:r w:rsidR="007A015E">
        <w:rPr>
          <w:rFonts w:cs="Times New Roman" w:eastAsia="Times New Roman"/>
          <w:lang w:eastAsia="hr-HR"/>
        </w:rPr>
        <w:t>28. rujna 2018.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A015E">
        <w:rPr>
          <w:rFonts w:cs="Times New Roman" w:eastAsia="Times New Roman"/>
          <w:lang w:eastAsia="hr-HR"/>
        </w:rPr>
        <w:t>RI-RO-KA d.o.o., Velika Gorica, Andrije Kačića  Miošića 23a, OIB: 70809262975,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</w:t>
      </w:r>
      <w:r w:rsidR="00656C74">
        <w:rPr>
          <w:rFonts w:cs="Times New Roman" w:eastAsia="Times New Roman"/>
          <w:lang w:eastAsia="hr-HR"/>
        </w:rPr>
        <w:t xml:space="preserve">stečajnog postupka u iznosu od </w:t>
      </w:r>
      <w:r w:rsidR="007A015E">
        <w:rPr>
          <w:rFonts w:cs="Times New Roman" w:eastAsia="Times New Roman"/>
          <w:lang w:eastAsia="hr-HR"/>
        </w:rPr>
        <w:t>13.800</w:t>
      </w:r>
      <w:r w:rsidRPr="00905680">
        <w:rPr>
          <w:rFonts w:cs="Times New Roman" w:eastAsia="Times New Roman"/>
          <w:lang w:eastAsia="hr-HR"/>
        </w:rPr>
        <w:t xml:space="preserve">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A015E">
        <w:rPr>
          <w:rFonts w:cs="Times New Roman" w:eastAsia="Times New Roman"/>
          <w:color w:val="000000"/>
          <w:lang w:eastAsia="hr-HR"/>
        </w:rPr>
        <w:t>6501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4610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094610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</w:t>
      </w:r>
      <w:r w:rsidR="007A015E">
        <w:rPr>
          <w:rFonts w:cs="Times New Roman" w:eastAsia="Times New Roman"/>
          <w:lang w:eastAsia="hr-HR"/>
        </w:rPr>
        <w:t>(Narodne novine broj 71/15, dalje</w:t>
      </w:r>
      <w:r w:rsidRPr="00905680">
        <w:rPr>
          <w:rFonts w:cs="Times New Roman" w:eastAsia="Times New Roman"/>
          <w:lang w:eastAsia="hr-HR"/>
        </w:rPr>
        <w:t>:SZ</w:t>
      </w:r>
      <w:r w:rsidR="007A015E">
        <w:rPr>
          <w:rFonts w:cs="Times New Roman" w:eastAsia="Times New Roman"/>
          <w:lang w:eastAsia="hr-HR"/>
        </w:rPr>
        <w:t>-a</w:t>
      </w:r>
      <w:r w:rsidRPr="00905680">
        <w:rPr>
          <w:rFonts w:cs="Times New Roman" w:eastAsia="Times New Roman"/>
          <w:lang w:eastAsia="hr-HR"/>
        </w:rPr>
        <w:t xml:space="preserve">) podnijela </w:t>
      </w:r>
      <w:r w:rsidR="00656C74">
        <w:rPr>
          <w:rFonts w:cs="Times New Roman" w:eastAsia="Times New Roman"/>
          <w:lang w:eastAsia="hr-HR"/>
        </w:rPr>
        <w:t>zahtjev za provedbu skraćenog stečajn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7A015E">
        <w:rPr>
          <w:rFonts w:cs="Times New Roman" w:eastAsia="Times New Roman"/>
          <w:lang w:eastAsia="hr-HR"/>
        </w:rPr>
        <w:t>RI-RO-KA d.o.o., Velika Gorica, Andrije Kačića  Miošića 23a, OIB: 70809262975,</w:t>
      </w:r>
      <w:r w:rsidR="00656C74">
        <w:rPr>
          <w:rFonts w:cs="Times New Roman" w:eastAsia="Times New Roman"/>
          <w:lang w:eastAsia="hr-HR"/>
        </w:rPr>
        <w:t xml:space="preserve"> povodom kojeg zahtjeva su pozvani vjerovnici na podnošenje prijedloga za otvaranje stečajnog postupka oglasom od </w:t>
      </w:r>
      <w:r w:rsidR="007A015E">
        <w:rPr>
          <w:rFonts w:cs="Times New Roman" w:eastAsia="Times New Roman"/>
          <w:lang w:eastAsia="hr-HR"/>
        </w:rPr>
        <w:t>12. svibnja 2016</w:t>
      </w:r>
      <w:r w:rsidR="00656C74">
        <w:rPr>
          <w:rFonts w:cs="Times New Roman" w:eastAsia="Times New Roman"/>
          <w:lang w:eastAsia="hr-HR"/>
        </w:rPr>
        <w:t xml:space="preserve">. </w:t>
      </w:r>
    </w:p>
    <w:p w:rsidRDefault="007A015E" w:rsidP="00905680" w:rsidR="007A015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015E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je dobio obavijest o imovini dužnika povodom koje je </w:t>
      </w:r>
      <w:r w:rsidR="00656C74">
        <w:rPr>
          <w:rFonts w:cs="Times New Roman" w:eastAsia="Times New Roman"/>
          <w:lang w:eastAsia="hr-HR"/>
        </w:rPr>
        <w:t>obustavljen skraćeni stečajni postupak te je ovosudnim rješenjem poslovni broj St-</w:t>
      </w:r>
      <w:r>
        <w:rPr>
          <w:rFonts w:cs="Times New Roman" w:eastAsia="Times New Roman"/>
          <w:lang w:eastAsia="hr-HR"/>
        </w:rPr>
        <w:t>6501</w:t>
      </w:r>
      <w:r w:rsidR="00656C74">
        <w:rPr>
          <w:rFonts w:cs="Times New Roman" w:eastAsia="Times New Roman"/>
          <w:lang w:eastAsia="hr-HR"/>
        </w:rPr>
        <w:t xml:space="preserve">/16 od </w:t>
      </w:r>
      <w:r>
        <w:rPr>
          <w:rFonts w:cs="Times New Roman" w:eastAsia="Times New Roman"/>
          <w:lang w:eastAsia="hr-HR"/>
        </w:rPr>
        <w:t>11. prosinca 2017</w:t>
      </w:r>
      <w:r w:rsidR="00656C74">
        <w:rPr>
          <w:rFonts w:cs="Times New Roman" w:eastAsia="Times New Roman"/>
          <w:lang w:eastAsia="hr-HR"/>
        </w:rPr>
        <w:t xml:space="preserve">. pokrenut prethodni postupak, te je rješenjem od </w:t>
      </w:r>
      <w:r>
        <w:rPr>
          <w:rFonts w:cs="Times New Roman" w:eastAsia="Times New Roman"/>
          <w:lang w:eastAsia="hr-HR"/>
        </w:rPr>
        <w:t>19. travnja 2018</w:t>
      </w:r>
      <w:r w:rsidR="00656C74">
        <w:rPr>
          <w:rFonts w:cs="Times New Roman" w:eastAsia="Times New Roman"/>
          <w:lang w:eastAsia="hr-HR"/>
        </w:rPr>
        <w:t xml:space="preserve">. imenovan privremeni stečajni upravitelj </w:t>
      </w:r>
      <w:r w:rsidR="003A3F75">
        <w:rPr>
          <w:rFonts w:cs="Times New Roman" w:eastAsia="Times New Roman"/>
          <w:lang w:eastAsia="hr-HR"/>
        </w:rPr>
        <w:t>Tibor Toth</w:t>
      </w:r>
      <w:r w:rsidR="00656C74">
        <w:rPr>
          <w:rFonts w:cs="Times New Roman" w:eastAsia="Times New Roman"/>
          <w:lang w:eastAsia="hr-HR"/>
        </w:rPr>
        <w:t>.</w:t>
      </w: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6C74" w:rsidP="00905680" w:rsidR="007A015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</w:t>
      </w:r>
      <w:r w:rsidR="003A3F75">
        <w:rPr>
          <w:rFonts w:cs="Times New Roman" w:eastAsia="Times New Roman"/>
          <w:lang w:eastAsia="hr-HR"/>
        </w:rPr>
        <w:t>g</w:t>
      </w:r>
      <w:r>
        <w:rPr>
          <w:rFonts w:cs="Times New Roman" w:eastAsia="Times New Roman"/>
          <w:lang w:eastAsia="hr-HR"/>
        </w:rPr>
        <w:t xml:space="preserve"> upravitelja proizlazi da </w:t>
      </w:r>
      <w:r w:rsidR="007A015E">
        <w:rPr>
          <w:rFonts w:cs="Times New Roman" w:eastAsia="Times New Roman"/>
          <w:lang w:eastAsia="hr-HR"/>
        </w:rPr>
        <w:t xml:space="preserve">je prema uvjerenju Centra za vozila Hrvatske dužnik evidentiran kao vlasnik vozila marke FIAT, godina proizvodnje </w:t>
      </w:r>
      <w:r w:rsidR="007A015E">
        <w:rPr>
          <w:rFonts w:cs="Times New Roman" w:eastAsia="Times New Roman"/>
          <w:lang w:eastAsia="hr-HR"/>
        </w:rPr>
        <w:lastRenderedPageBreak/>
        <w:t xml:space="preserve">2002., međutim privremeni stečajni upravitelj nije zatekao natpis sa tvrtkom dužnika, niti navedeno motorno vozilo na adresi sjedišta dužnika, pa nema saznanja u kakvom je stanju i da li uopće fizički </w:t>
      </w:r>
      <w:r w:rsidR="00E33D4F">
        <w:rPr>
          <w:rFonts w:cs="Times New Roman" w:eastAsia="Times New Roman"/>
          <w:lang w:eastAsia="hr-HR"/>
        </w:rPr>
        <w:t>postoji vozilo starosti 16 godina. S obzirom da dužnik nema druge imovine predlaže da sud istovremeno otvori i zaključi stečajni postupak nad dužnikom, a predvidivi troškovi stečajnog postupka za šest mjeseci iznose 13.800,00 kn te se odnose na materijalne troškove i naknadu banci u iznosu od 1.200,00 kn, troškove knjigovodstva u iznosu od 3.600,00 kn, sudske troškove u iznosu od 2.000,00 kn i nagrada privremenom i stečajnom upravitelju u iznosu od 7.000,00 kn.</w:t>
      </w: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E33D4F">
        <w:rPr>
          <w:rFonts w:cs="Times New Roman" w:eastAsia="Times New Roman"/>
          <w:lang w:eastAsia="hr-HR"/>
        </w:rPr>
        <w:t>23. siječnja 2018</w:t>
      </w:r>
      <w:r>
        <w:rPr>
          <w:rFonts w:cs="Times New Roman" w:eastAsia="Times New Roman"/>
          <w:lang w:eastAsia="hr-HR"/>
        </w:rPr>
        <w:t>.</w:t>
      </w:r>
      <w:r w:rsidR="00905680" w:rsidRPr="00905680">
        <w:rPr>
          <w:rFonts w:cs="Times New Roman" w:eastAsia="Times New Roman"/>
          <w:lang w:eastAsia="hr-HR"/>
        </w:rPr>
        <w:t xml:space="preserve"> proizlazi da dužnik</w:t>
      </w:r>
      <w:r w:rsidR="00E33D4F">
        <w:rPr>
          <w:rFonts w:cs="Times New Roman" w:eastAsia="Times New Roman"/>
          <w:lang w:eastAsia="hr-HR"/>
        </w:rPr>
        <w:t xml:space="preserve"> na taj dan ima ukupno evidentirano 1048 dana neprekidne blokade</w:t>
      </w:r>
      <w:r>
        <w:rPr>
          <w:rFonts w:cs="Times New Roman" w:eastAsia="Times New Roman"/>
          <w:lang w:eastAsia="hr-HR"/>
        </w:rPr>
        <w:t xml:space="preserve"> u ukupnom iznosu od </w:t>
      </w:r>
      <w:r w:rsidR="00E33D4F">
        <w:rPr>
          <w:rFonts w:cs="Times New Roman" w:eastAsia="Times New Roman"/>
          <w:lang w:eastAsia="hr-HR"/>
        </w:rPr>
        <w:t xml:space="preserve">462.446,03 </w:t>
      </w:r>
      <w:r>
        <w:rPr>
          <w:rFonts w:cs="Times New Roman" w:eastAsia="Times New Roman"/>
          <w:lang w:eastAsia="hr-HR"/>
        </w:rPr>
        <w:t xml:space="preserve">kn (list </w:t>
      </w:r>
      <w:r w:rsidR="00E33D4F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E33D4F" w:rsidP="00905680" w:rsidR="00E33D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D4F" w:rsidP="00905680" w:rsidR="00E33D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Hrvatske agencije za civilno zrakoplovstvo od 12. veljače 2018. proizlazi da dužnik nema u vlasništvu zrakoplov (list 26 spisa).</w:t>
      </w:r>
    </w:p>
    <w:p w:rsidRDefault="00E33D4F" w:rsidP="00905680" w:rsidR="00E33D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D4F" w:rsidP="00905680" w:rsidR="00E33D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centra za vozila Hrvatske od 21. veljače 2018. proizlazi da je dužnik evidentiran kao vlasnik vozila marke FIAT, godina proizvodnje 2002. (list 32 spisa).</w:t>
      </w:r>
    </w:p>
    <w:p w:rsidRDefault="00E33D4F" w:rsidP="00905680" w:rsidR="00E33D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D4F" w:rsidP="00905680" w:rsidR="00E33D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Središnjeg klirinškog depozitarnog društva od 22. veljače 2018. proizlazi da u njihovom sustavu ne postoji račun nematerijaliziranih vrijednosnih papira za dužnika (list 33 spisa).</w:t>
      </w:r>
    </w:p>
    <w:p w:rsidRDefault="00822CE6" w:rsidP="00905680" w:rsidR="00822C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6C74" w:rsidP="00656C74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</w:t>
      </w:r>
      <w:r w:rsidR="003C6F97">
        <w:rPr>
          <w:rFonts w:cs="Times New Roman" w:eastAsia="Times New Roman"/>
          <w:lang w:eastAsia="hr-HR"/>
        </w:rPr>
        <w:t xml:space="preserve">dovoljna za namirenje troškova stečajnog postupka, </w:t>
      </w:r>
      <w:r>
        <w:rPr>
          <w:rFonts w:cs="Times New Roman" w:eastAsia="Times New Roman"/>
          <w:lang w:eastAsia="hr-HR"/>
        </w:rPr>
        <w:t>sud je</w:t>
      </w:r>
      <w:r w:rsidR="003C6F97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pozvao osobe koje imaju pravni interes za provedbom stečajnog postupka da u roku od 15 dana uplate predujam </w:t>
      </w:r>
      <w:r w:rsidR="00E33D4F">
        <w:rPr>
          <w:rFonts w:cs="Times New Roman" w:eastAsia="Times New Roman"/>
          <w:lang w:eastAsia="hr-HR"/>
        </w:rPr>
        <w:t xml:space="preserve">u iznosu od 13.800,00 kn </w:t>
      </w:r>
      <w:r w:rsidR="00905680" w:rsidRPr="00905680">
        <w:rPr>
          <w:rFonts w:cs="Times New Roman" w:eastAsia="Times New Roman"/>
          <w:lang w:eastAsia="hr-HR"/>
        </w:rPr>
        <w:t>za namirenje troškova prethodnoga i otvorenoga stečajnog postupka</w:t>
      </w:r>
      <w:r w:rsidR="00E33D4F">
        <w:rPr>
          <w:rFonts w:cs="Times New Roman" w:eastAsia="Times New Roman"/>
          <w:lang w:eastAsia="hr-HR"/>
        </w:rPr>
        <w:t>, a koji se odnosi na</w:t>
      </w:r>
      <w:r w:rsidR="00E33D4F" w:rsidRPr="00E33D4F">
        <w:rPr>
          <w:rFonts w:cs="Times New Roman" w:eastAsia="Times New Roman"/>
          <w:lang w:eastAsia="hr-HR"/>
        </w:rPr>
        <w:t xml:space="preserve"> </w:t>
      </w:r>
      <w:r w:rsidR="00E33D4F">
        <w:rPr>
          <w:rFonts w:cs="Times New Roman" w:eastAsia="Times New Roman"/>
          <w:lang w:eastAsia="hr-HR"/>
        </w:rPr>
        <w:t>materijalne tro</w:t>
      </w:r>
      <w:r w:rsidR="000560F4">
        <w:rPr>
          <w:rFonts w:cs="Times New Roman" w:eastAsia="Times New Roman"/>
          <w:lang w:eastAsia="hr-HR"/>
        </w:rPr>
        <w:t xml:space="preserve">škove i naknadu banci u iznosu </w:t>
      </w:r>
      <w:r w:rsidR="00E33D4F">
        <w:rPr>
          <w:rFonts w:cs="Times New Roman" w:eastAsia="Times New Roman"/>
          <w:lang w:eastAsia="hr-HR"/>
        </w:rPr>
        <w:t>od 1.200,00 kn, troškove knjigovodstva u iznosu od 3.600,00 kn, sudske troškove u iznosu od 2.000,00 kn i nagrada privremenom i stečajnom upravitelju u iznosu od 7.000,00 kn</w:t>
      </w:r>
      <w:r w:rsidR="00905680" w:rsidRPr="00905680">
        <w:rPr>
          <w:rFonts w:cs="Times New Roman" w:eastAsia="Times New Roman"/>
          <w:lang w:eastAsia="hr-HR"/>
        </w:rPr>
        <w:t>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33D4F">
        <w:rPr>
          <w:rFonts w:cs="Times New Roman" w:eastAsia="Times New Roman"/>
          <w:lang w:eastAsia="hr-HR"/>
        </w:rPr>
        <w:t>28. rujna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656C74" w:rsidR="005D0BDA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3A3F75">
        <w:rPr>
          <w:rFonts w:cs="Times New Roman" w:eastAsia="Times New Roman"/>
          <w:lang w:eastAsia="hr-HR"/>
        </w:rPr>
        <w:t>,v.r.</w:t>
      </w:r>
    </w:p>
    <w:p w:rsidRDefault="003A3F75" w:rsidP="00656C74" w:rsidR="003A3F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3F75" w:rsidP="00656C74" w:rsidR="003A3F7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Draženka Prpić</w:t>
      </w:r>
    </w:p>
    <w:p w:rsidRDefault="000560F4" w:rsidP="00656C74" w:rsidR="000560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6C74" w:rsidP="00656C74" w:rsidR="00656C74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lastRenderedPageBreak/>
        <w:t>PRAVNA POUKA:</w:t>
      </w:r>
    </w:p>
    <w:p w:rsidRDefault="00905680" w:rsidP="003A3F75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923" w:rsidP="00537B78" w:rsidR="00327923">
      <w:r>
        <w:separator/>
      </w:r>
    </w:p>
  </w:endnote>
  <w:endnote w:id="0" w:type="continuationSeparator">
    <w:p w:rsidRDefault="00327923" w:rsidP="00537B78" w:rsidR="00327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923" w:rsidP="00537B78" w:rsidR="00327923">
      <w:r>
        <w:separator/>
      </w:r>
    </w:p>
  </w:footnote>
  <w:footnote w:id="0" w:type="continuationSeparator">
    <w:p w:rsidRDefault="00327923" w:rsidP="00537B78" w:rsidR="00327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0F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A015E">
      <w:t>6501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0F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61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804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923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F75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A2B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74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15E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CE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D4F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D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6501</izvorni_sadrzaj>
    <derivirana_varijabla naziv="DomainObject.Predmet.Broj_1">6501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St-6501/2016</izvorni_sadrzaj>
    <derivirana_varijabla naziv="DomainObject.Predmet.OznakaBroj_1">St-6501/2016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RO - KA  d.o.o.</izvorni_sadrzaj>
    <derivirana_varijabla naziv="DomainObject.Predmet.ProtustrankaFormated_1">  RI - RO - KA  d.o.o.</derivirana_varijabla>
  </DomainObject.Predmet.ProtustrankaFormated>
  <DomainObject.Predmet.ProtustrankaFormatedOIB>
    <izvorni_sadrzaj>  RI - RO - KA  d.o.o., OIB 70809262975</izvorni_sadrzaj>
    <derivirana_varijabla naziv="DomainObject.Predmet.ProtustrankaFormatedOIB_1">  RI - RO - KA  d.o.o., OIB 70809262975</derivirana_varijabla>
  </DomainObject.Predmet.ProtustrankaFormatedOIB>
  <DomainObject.Predmet.ProtustrankaFormatedWithAdress>
    <izvorni_sadrzaj> RI - RO - KA  d.o.o., Brezovečka cesta 2, 10000 Zagreb</izvorni_sadrzaj>
    <derivirana_varijabla naziv="DomainObject.Predmet.ProtustrankaFormatedWithAdress_1"> RI - RO - KA  d.o.o., Brezovečka cesta 2, 10000 Zagreb</derivirana_varijabla>
  </DomainObject.Predmet.ProtustrankaFormatedWithAdress>
  <DomainObject.Predmet.ProtustrankaFormatedWithAdressOIB>
    <izvorni_sadrzaj> RI - RO - KA  d.o.o., OIB 70809262975, Brezovečka cesta 2, 10000 Zagreb</izvorni_sadrzaj>
    <derivirana_varijabla naziv="DomainObject.Predmet.ProtustrankaFormatedWithAdressOIB_1"> RI - RO - KA  d.o.o., OIB 70809262975, Brezovečka cesta 2, 10000 Zagreb</derivirana_varijabla>
  </DomainObject.Predmet.ProtustrankaFormatedWithAdressOIB>
  <DomainObject.Predmet.ProtustrankaWithAdress>
    <izvorni_sadrzaj>RI - RO - KA  d.o.o. Brezovečka cesta 2, 10000 Zagreb</izvorni_sadrzaj>
    <derivirana_varijabla naziv="DomainObject.Predmet.ProtustrankaWithAdress_1">RI - RO - KA  d.o.o. Brezovečka cesta 2, 10000 Zagreb</derivirana_varijabla>
  </DomainObject.Predmet.ProtustrankaWithAdress>
  <DomainObject.Predmet.ProtustrankaWithAdressOIB>
    <izvorni_sadrzaj>RI - RO - KA  d.o.o., OIB 70809262975, Brezovečka cesta 2, 10000 Zagreb</izvorni_sadrzaj>
    <derivirana_varijabla naziv="DomainObject.Predmet.ProtustrankaWithAdressOIB_1">RI - RO - KA  d.o.o., OIB 70809262975, Brezovečka cesta 2, 10000 Zagreb</derivirana_varijabla>
  </DomainObject.Predmet.ProtustrankaWithAdressOIB>
  <DomainObject.Predmet.ProtustrankaNazivFormated>
    <izvorni_sadrzaj>RI - RO - KA  d.o.o.</izvorni_sadrzaj>
    <derivirana_varijabla naziv="DomainObject.Predmet.ProtustrankaNazivFormated_1">RI - RO - KA  d.o.o.</derivirana_varijabla>
  </DomainObject.Predmet.ProtustrankaNazivFormated>
  <DomainObject.Predmet.ProtustrankaNazivFormatedOIB>
    <izvorni_sadrzaj>RI - RO - KA  d.o.o., OIB 70809262975</izvorni_sadrzaj>
    <derivirana_varijabla naziv="DomainObject.Predmet.ProtustrankaNazivFormatedOIB_1">RI - RO - KA  d.o.o., OIB 70809262975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EURO STRUCTOR d.o.o. za trgovinu, usluge i građenje zastupanog po punomoćniku Divjak, Topić &amp; Bahtijarević odvjetničko društvo d.o.o.</izvorni_sadrzaj>
    <derivirana_varijabla naziv="DomainObject.Predmet.StrankaFormated_1">  FINA Regionalni centar Zagreb; EURO STRUCTOR d.o.o. za trgovinu, usluge i građenje zastupanog po punomoćniku Divjak, Topić &amp; Bahtijarević odvjetničko društvo d.o.o.</derivirana_varijabla>
  </DomainObject.Predmet.StrankaFormated>
  <DomainObject.Predmet.StrankaFormatedOIB>
    <izvorni_sadrzaj>  FINA Regionalni centar Zagreb, OIB 85821130368; EURO STRUCTOR d.o.o. za trgovinu, usluge i građenje, OIB 72543389181 zastupanog po punomoćniku Divjak, Topić &amp; Bahtijarević odvjetničko društvo d.o.o.</izvorni_sadrzaj>
    <derivirana_varijabla naziv="DomainObject.Predmet.StrankaFormatedOIB_1">  FINA Regionalni centar Zagreb, OIB 85821130368; EURO STRUCTOR d.o.o. za trgovinu, usluge i građenje, OIB 72543389181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EURO STRUCTOR d.o.o. za trgovinu, usluge i građenje, Avenija Dubrovnik 16,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EURO STRUCTOR d.o.o. za trgovinu, usluge i građenje, Avenija Dubrovnik 16,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EURO STRUCTOR d.o.o. za trgovinu, usluge i građenje, OIB 72543389181, Avenija Dubrovnik 16,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EURO STRUCTOR d.o.o. za trgovinu, usluge i građenje, OIB 72543389181, Avenija Dubrovnik 16,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Zagreb,EURO STRUCTOR d.o.o. za trgovinu, usluge i građenje Avenija Dubrovnik 16,10000 Zagreb</izvorni_sadrzaj>
    <derivirana_varijabla naziv="DomainObject.Predmet.StrankaWithAdress_1">FINA Regionalni centar Zagreb Trg svibanjskih žrtava 1995. 1,10000 Zagreb,EURO STRUCTOR d.o.o. za trgovinu, usluge i građenje Avenija Dubrovnik 16,10000 Zagreb</derivirana_varijabla>
  </DomainObject.Predmet.StrankaWithAdress>
  <DomainObject.Predmet.StrankaWithAdressOIB>
    <izvorni_sadrzaj>FINA Regionalni centar Zagreb, OIB 85821130368, Trg svibanjskih žrtava 1995. 1,10000 Zagreb,EURO STRUCTOR d.o.o. za trgovinu, usluge i građenje, OIB 72543389181, Avenija Dubrovnik 16,10000 Zagreb</izvorni_sadrzaj>
    <derivirana_varijabla naziv="DomainObject.Predmet.StrankaWithAdressOIB_1">FINA Regionalni centar Zagreb, OIB 85821130368, Trg svibanjskih žrtava 1995. 1,10000 Zagreb,EURO STRUCTOR d.o.o. za trgovinu, usluge i građenje, OIB 72543389181, Avenija Dubrovnik 16,10000 Zagreb</derivirana_varijabla>
  </DomainObject.Predmet.StrankaWithAdressOIB>
  <DomainObject.Predmet.StrankaNazivFormated>
    <izvorni_sadrzaj>FINA Regionalni centar Zagreb,EURO STRUCTOR d.o.o. za trgovinu, usluge i građenje</izvorni_sadrzaj>
    <derivirana_varijabla naziv="DomainObject.Predmet.StrankaNazivFormated_1">FINA Regionalni centar Zagreb,EURO STRUCTOR d.o.o. za trgovinu, usluge i građenje</derivirana_varijabla>
  </DomainObject.Predmet.StrankaNazivFormated>
  <DomainObject.Predmet.StrankaNazivFormatedOIB>
    <izvorni_sadrzaj>FINA Regionalni centar Zagreb, OIB 85821130368,EURO STRUCTOR d.o.o. za trgovinu, usluge i građenje, OIB 72543389181</izvorni_sadrzaj>
    <derivirana_varijabla naziv="DomainObject.Predmet.StrankaNazivFormatedOIB_1">FINA Regionalni centar Zagreb, OIB 85821130368,EURO STRUCTOR d.o.o. za trgovinu, usluge i građenje, OIB 72543389181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EURO STRUCTOR d.o.o. za trgovinu, usluge i građenje zastupanog po punomoćniku Divjak, Topić &amp; Bahtijarević odvjetničko društvo d.o.o.</item>
    </izvorni_sadrzaj>
    <derivirana_varijabla naziv="DomainObject.Predmet.StrankaListFormated_1">
      <item>FINA Regionalni centar Zagreb</item>
      <item>EURO STRUCTOR d.o.o. za trgovinu, usluge i građenje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EURO STRUCTOR d.o.o. za trgovinu, usluge i građenje, OIB 72543389181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EURO STRUCTOR d.o.o. za trgovinu, usluge i građenje, OIB 72543389181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EURO STRUCTOR d.o.o. za trgovinu, usluge i građenje, Avenija Dubrovnik 16,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EURO STRUCTOR d.o.o. za trgovinu, usluge i građenje, Avenija Dubrovnik 16,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EURO STRUCTOR d.o.o. za trgovinu, usluge i građenje, OIB 72543389181, Avenija Dubrovnik 16,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EURO STRUCTOR d.o.o. za trgovinu, usluge i građenje, OIB 72543389181, Avenija Dubrovnik 16,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EURO STRUCTOR d.o.o. za trgovinu, usluge i građenje</item>
    </izvorni_sadrzaj>
    <derivirana_varijabla naziv="DomainObject.Predmet.StrankaListNazivFormated_1">
      <item>FINA Regionalni centar Zagreb</item>
      <item>EURO STRUCTOR d.o.o. za trgovinu, usluge i građenje</item>
    </derivirana_varijabla>
  </DomainObject.Predmet.StrankaListNazivFormated>
  <DomainObject.Predmet.StrankaListNazivFormatedOIB>
    <izvorni_sadrzaj>
      <item>FINA Regionalni centar Zagreb, OIB 85821130368</item>
      <item>EURO STRUCTOR d.o.o. za trgovinu, usluge i građenje, OIB 72543389181</item>
    </izvorni_sadrzaj>
    <derivirana_varijabla naziv="DomainObject.Predmet.StrankaListNazivFormatedOIB_1">
      <item>FINA Regionalni centar Zagreb, OIB 85821130368</item>
      <item>EURO STRUCTOR d.o.o. za trgovinu, usluge i građenje, OIB 72543389181</item>
    </derivirana_varijabla>
  </DomainObject.Predmet.StrankaListNazivFormatedOIB>
  <DomainObject.Predmet.ProtuStrankaListFormated>
    <izvorni_sadrzaj>
      <item>RI - RO - KA  d.o.o.</item>
    </izvorni_sadrzaj>
    <derivirana_varijabla naziv="DomainObject.Predmet.ProtuStrankaListFormated_1">
      <item>RI - RO - KA  d.o.o.</item>
    </derivirana_varijabla>
  </DomainObject.Predmet.ProtuStrankaListFormated>
  <DomainObject.Predmet.ProtuStrankaListFormatedOIB>
    <izvorni_sadrzaj>
      <item>RI - RO - KA  d.o.o., OIB 70809262975</item>
    </izvorni_sadrzaj>
    <derivirana_varijabla naziv="DomainObject.Predmet.ProtuStrankaListFormatedOIB_1">
      <item>RI - RO - KA  d.o.o., OIB 70809262975</item>
    </derivirana_varijabla>
  </DomainObject.Predmet.ProtuStrankaListFormatedOIB>
  <DomainObject.Predmet.ProtuStrankaListFormatedWithAdress>
    <izvorni_sadrzaj>
      <item>RI - RO - KA  d.o.o., Brezovečka cesta 2, 10000 Zagreb</item>
    </izvorni_sadrzaj>
    <derivirana_varijabla naziv="DomainObject.Predmet.ProtuStrankaListFormatedWithAdress_1">
      <item>RI - RO - KA  d.o.o., Brezovečka cesta 2, 10000 Zagreb</item>
    </derivirana_varijabla>
  </DomainObject.Predmet.ProtuStrankaListFormatedWithAdress>
  <DomainObject.Predmet.ProtuStrankaListFormatedWithAdressOIB>
    <izvorni_sadrzaj>
      <item>RI - RO - KA  d.o.o., OIB 70809262975, Brezovečka cesta 2, 10000 Zagreb</item>
    </izvorni_sadrzaj>
    <derivirana_varijabla naziv="DomainObject.Predmet.ProtuStrankaListFormatedWithAdressOIB_1">
      <item>RI - RO - KA  d.o.o., OIB 70809262975, Brezovečka cesta 2, 10000 Zagreb</item>
    </derivirana_varijabla>
  </DomainObject.Predmet.ProtuStrankaListFormatedWithAdressOIB>
  <DomainObject.Predmet.ProtuStrankaListNazivFormated>
    <izvorni_sadrzaj>
      <item>RI - RO - KA  d.o.o.</item>
    </izvorni_sadrzaj>
    <derivirana_varijabla naziv="DomainObject.Predmet.ProtuStrankaListNazivFormated_1">
      <item>RI - RO - KA  d.o.o.</item>
    </derivirana_varijabla>
  </DomainObject.Predmet.ProtuStrankaListNazivFormated>
  <DomainObject.Predmet.ProtuStrankaListNazivFormatedOIB>
    <izvorni_sadrzaj>
      <item>RI - RO - KA  d.o.o., OIB 70809262975</item>
    </izvorni_sadrzaj>
    <derivirana_varijabla naziv="DomainObject.Predmet.ProtuStrankaListNazivFormatedOIB_1">
      <item>RI - RO - KA  d.o.o., OIB 70809262975</item>
    </derivirana_varijabla>
  </DomainObject.Predmet.ProtuStrankaListNazivFormatedOIB>
  <DomainObject.Predmet.OstaliListFormated>
    <izvorni_sadrzaj>
      <item>Stjepan Golubić</item>
      <item>Divjak, Topić &amp; Bahtijarević odvjetničko društvo d.o.o. punomoćnik sudionika u postupku EURO STRUCTOR d.o.o. za trgovinu, usluge i građenje</item>
    </izvorni_sadrzaj>
    <derivirana_varijabla naziv="DomainObject.Predmet.OstaliListFormated_1">
      <item>Stjepan Golubić</item>
      <item>Divjak, Topić &amp; Bahtijarević odvjetničko društvo d.o.o. punomoćnik sudionika u postupku EURO STRUCTOR d.o.o. za trgovinu, usluge i građenje</item>
    </derivirana_varijabla>
  </DomainObject.Predmet.OstaliListFormated>
  <DomainObject.Predmet.OstaliListFormatedOIB>
    <izvorni_sadrzaj>
      <item>Stjepan Golubić, OIB 72492011057</item>
      <item>Divjak, Topić &amp; Bahtijarević odvjetničko društvo d.o.o., OIB 58186870694 punomoćnik sudionika u postupku EURO STRUCTOR d.o.o. za trgovinu, usluge i građenje</item>
    </izvorni_sadrzaj>
    <derivirana_varijabla naziv="DomainObject.Predmet.OstaliListFormatedOIB_1">
      <item>Stjepan Golubić, OIB 72492011057</item>
      <item>Divjak, Topić &amp; Bahtijarević odvjetničko društvo d.o.o., OIB 58186870694 punomoćnik sudionika u postupku EURO STRUCTOR d.o.o. za trgovinu, usluge i građenje</item>
    </derivirana_varijabla>
  </DomainObject.Predmet.OstaliListFormatedOIB>
  <DomainObject.Predmet.OstaliListFormatedWithAdress>
    <izvorni_sadrzaj>
      <item>Stjepan Golubić, Brezovička Cesta 2, 10000 Zagreb</item>
      <item>Divjak, Topić &amp; Bahtijarević odvjetničko društvo d.o.o., Ivana Lučića 2/A, 10000 Zagreb punomoćnik sudionika u postupku EURO STRUCTOR d.o.o. za trgovinu, usluge i građenje</item>
    </izvorni_sadrzaj>
    <derivirana_varijabla naziv="DomainObject.Predmet.OstaliListFormatedWithAdress_1">
      <item>Stjepan Golubić, Brezovička Cesta 2, 10000 Zagreb</item>
      <item>Divjak, Topić &amp; Bahtijarević odvjetničko društvo d.o.o., Ivana Lučića 2/A, 10000 Zagreb punomoćnik sudionika u postupku EURO STRUCTOR d.o.o. za trgovinu, usluge i građenje</item>
    </derivirana_varijabla>
  </DomainObject.Predmet.OstaliListFormatedWithAdress>
  <DomainObject.Predmet.OstaliListFormatedWithAdressOIB>
    <izvorni_sadrzaj>
      <item>Stjepan Golubić, OIB 72492011057, Brezovička Cesta 2, 10000 Zagreb</item>
      <item>Divjak, Topić &amp; Bahtijarević odvjetničko društvo d.o.o., OIB 58186870694, Ivana Lučića 2/A, 10000 Zagreb punomoćnik sudionika u postupku EURO STRUCTOR d.o.o. za trgovinu, usluge i građenje</item>
    </izvorni_sadrzaj>
    <derivirana_varijabla naziv="DomainObject.Predmet.OstaliListFormatedWithAdressOIB_1">
      <item>Stjepan Golubić, OIB 72492011057, Brezovička Cesta 2, 10000 Zagreb</item>
      <item>Divjak, Topić &amp; Bahtijarević odvjetničko društvo d.o.o., OIB 58186870694, Ivana Lučića 2/A, 10000 Zagreb punomoćnik sudionika u postupku EURO STRUCTOR d.o.o. za trgovinu, usluge i građenje</item>
    </derivirana_varijabla>
  </DomainObject.Predmet.OstaliListFormatedWithAdressOIB>
  <DomainObject.Predmet.OstaliListNazivFormated>
    <izvorni_sadrzaj>
      <item>Stjepan Golubić</item>
      <item>Divjak, Topić &amp; Bahtijarević odvjetničko društvo d.o.o.</item>
    </izvorni_sadrzaj>
    <derivirana_varijabla naziv="DomainObject.Predmet.OstaliListNazivFormated_1">
      <item>Stjepan Golubić</item>
      <item>Divjak, Topić &amp; Bahtijarević odvjetničko društvo d.o.o.</item>
    </derivirana_varijabla>
  </DomainObject.Predmet.OstaliListNazivFormated>
  <DomainObject.Predmet.OstaliListNazivFormatedOIB>
    <izvorni_sadrzaj>
      <item>Stjepan Golubić, OIB 72492011057</item>
      <item>Divjak, Topić &amp; Bahtijarević odvjetničko društvo d.o.o., OIB 58186870694</item>
    </izvorni_sadrzaj>
    <derivirana_varijabla naziv="DomainObject.Predmet.OstaliListNazivFormatedOIB_1">
      <item>Stjepan Golubić, OIB 72492011057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 - RO - KA  d.o.o.</izvorni_sadrzaj>
    <derivirana_varijabla naziv="DomainObject.Predmet.ProtustrankaIDrugi_1">RI - RO - KA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RI - RO - KA  d.o.o., OIB 70809262975, Brezovečka cesta 2, 10000 Zagreb</izvorni_sadrzaj>
    <derivirana_varijabla naziv="DomainObject.Predmet.ProtustrankaIDrugiAdressOIB_1">RI - RO - KA  d.o.o., OIB 70809262975, Brezovečka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 - RO - KA  d.o.o.</item>
      <item>Stjepan Golubić</item>
      <item>EURO STRUCTOR d.o.o. za trgovinu, usluge i građenje</item>
      <item>Divjak, Topić &amp; Bahtijarević odvjetničko društvo d.o.o.</item>
    </izvorni_sadrzaj>
    <derivirana_varijabla naziv="DomainObject.Predmet.SudioniciListNaziv_1">
      <item>FINA Regionalni centar Zagreb</item>
      <item>RI - RO - KA  d.o.o.</item>
      <item>Stjepan Golubić</item>
      <item>EURO STRUCTOR d.o.o. za trgovinu, usluge i građenje</item>
      <item>Divjak, Topić &amp; Bahtijarević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 - RO - KA  d.o.o., OIB 70809262975, Brezovečka cesta 2,10000 Zagreb</item>
      <item>Stjepan Golubić, OIB 72492011057, Brezovička Cesta 2,10000 Zagreb</item>
      <item>EURO STRUCTOR d.o.o. za trgovinu, usluge i građenje, OIB 72543389181, Avenija Dubrovnik 16,10000 Zagreb</item>
      <item>Divjak, Topić &amp; Bahtijarević odvjetničko društvo d.o.o., OIB 58186870694, Ivana Lučića 2/A,10000 Zagreb</item>
    </izvorni_sadrzaj>
    <derivirana_varijabla naziv="DomainObject.Predmet.SudioniciListAdressOIB_1">
      <item>FINA Regionalni centar Zagreb, OIB 85821130368, Trg svibanjskih žrtava 1995. 1,10000 Zagreb</item>
      <item>RI - RO - KA  d.o.o., OIB 70809262975, Brezovečka cesta 2,10000 Zagreb</item>
      <item>Stjepan Golubić, OIB 72492011057, Brezovička Cesta 2,10000 Zagreb</item>
      <item>EURO STRUCTOR d.o.o. za trgovinu, usluge i građenje, OIB 72543389181, Avenija Dubrovnik 16,10000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A7201-C44F-42B0-8AB8-7AC0A283E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3759</properties:Characters>
  <properties:Lines>98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2018-09-28T12:33:00Z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2018-09-28T12:35:00Z</cp:lastPrinted>
  <dcterms:modified xmlns:xsi="http://www.w3.org/2001/XMLSchema-instance" xsi:type="dcterms:W3CDTF">2018-09-28T12:36:00Z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(POZIV VJEROVNICIMA NA UPLATU PREDUJMA-St-6501-16-nakon skraćenog steč.postupka, privremeni upravitelj predložio.docx)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