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2a3a" w14:paraId="2bb2a3a" w:rsidRDefault="00EE75EB" w:rsidP="001D7C1D" w:rsidR="001D7C1D" w:rsidRPr="004D5792">
      <w:pPr>
        <w15:collapsed w:val="false"/>
      </w:pPr>
      <w:bookmarkStart w:name="_GoBack" w:id="0"/>
      <w:bookmarkEnd w:id="0"/>
      <w:r w:rsidRPr="004D5792">
        <w:rPr>
          <w:noProof/>
          <w:lang w:eastAsia="hr-HR"/>
        </w:rPr>
        <w:t xml:space="preserve">            </w:t>
      </w:r>
      <w:r w:rsidR="001D7C1D" w:rsidRPr="004D5792">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E3CE2" w:rsidP="00045037" w:rsidR="008E3CE2" w:rsidRPr="004D5792">
      <w:pPr>
        <w:jc w:val="both"/>
      </w:pPr>
    </w:p>
    <w:p w:rsidRDefault="00EE75EB" w:rsidP="00045037" w:rsidR="00045037" w:rsidRPr="004D5792">
      <w:pPr>
        <w:jc w:val="both"/>
      </w:pPr>
      <w:r w:rsidRPr="004D5792">
        <w:t xml:space="preserve">    Republika Hrvatska</w:t>
      </w:r>
    </w:p>
    <w:p w:rsidRDefault="00EE75EB" w:rsidP="00045037" w:rsidR="00045037" w:rsidRPr="004D5792">
      <w:pPr>
        <w:jc w:val="both"/>
      </w:pPr>
      <w:r w:rsidRPr="004D5792">
        <w:t>Trgovački sud u Zagrebu</w:t>
      </w:r>
    </w:p>
    <w:p w:rsidRDefault="00EE75EB" w:rsidP="00045037" w:rsidR="00045037" w:rsidRPr="004D5792">
      <w:pPr>
        <w:jc w:val="both"/>
      </w:pPr>
      <w:r w:rsidRPr="004D5792">
        <w:t xml:space="preserve">  </w:t>
      </w:r>
      <w:r w:rsidR="00045037" w:rsidRPr="004D5792">
        <w:t>Zagreb, A</w:t>
      </w:r>
      <w:r w:rsidR="00180101" w:rsidRPr="004D5792">
        <w:t>mru</w:t>
      </w:r>
      <w:r w:rsidR="0015186A" w:rsidRPr="004D5792">
        <w:t xml:space="preserve">ševa 2/II     </w:t>
      </w:r>
      <w:r w:rsidR="0015186A" w:rsidRPr="004D5792">
        <w:tab/>
      </w:r>
      <w:r w:rsidR="0015186A" w:rsidRPr="004D5792">
        <w:tab/>
      </w:r>
      <w:r w:rsidR="0015186A" w:rsidRPr="004D5792">
        <w:tab/>
      </w:r>
      <w:r w:rsidR="0015186A" w:rsidRPr="004D5792">
        <w:tab/>
      </w:r>
      <w:r w:rsidR="0015186A" w:rsidRPr="004D5792">
        <w:tab/>
      </w:r>
      <w:r w:rsidR="0015186A" w:rsidRPr="004D5792">
        <w:tab/>
      </w:r>
      <w:r w:rsidR="0015186A" w:rsidRPr="004D5792">
        <w:tab/>
      </w:r>
      <w:r w:rsidR="004D5792">
        <w:t xml:space="preserve">    </w:t>
      </w:r>
      <w:r w:rsidR="0015186A" w:rsidRPr="004D5792">
        <w:t>89</w:t>
      </w:r>
      <w:r w:rsidR="008B5ABB" w:rsidRPr="004D5792">
        <w:t>. St-</w:t>
      </w:r>
      <w:r w:rsidR="00270C27" w:rsidRPr="004D5792">
        <w:t>4856</w:t>
      </w:r>
      <w:r w:rsidR="008B5ABB" w:rsidRPr="004D5792">
        <w:t>/16</w:t>
      </w:r>
      <w:r w:rsidR="004D5792" w:rsidRPr="004D5792">
        <w:t>-6</w:t>
      </w:r>
    </w:p>
    <w:p w:rsidRDefault="00045037" w:rsidP="00045037" w:rsidR="00045037" w:rsidRPr="004D5792">
      <w:pPr>
        <w:jc w:val="both"/>
      </w:pPr>
    </w:p>
    <w:p w:rsidRDefault="00045037" w:rsidP="00045037" w:rsidR="00045037" w:rsidRPr="004D5792">
      <w:pPr>
        <w:jc w:val="both"/>
      </w:pPr>
    </w:p>
    <w:p w:rsidRDefault="004D5792" w:rsidP="004D5792" w:rsidR="004D5792" w:rsidRPr="00F73468">
      <w:pPr>
        <w:widowControl w:val="false"/>
        <w:autoSpaceDE w:val="false"/>
        <w:autoSpaceDN w:val="false"/>
        <w:adjustRightInd w:val="false"/>
        <w:spacing w:after="80"/>
        <w:jc w:val="center"/>
      </w:pPr>
      <w:r>
        <w:t>U  I M E  R E P U B L I K E  H R V A T S K E</w:t>
      </w:r>
    </w:p>
    <w:p w:rsidRDefault="004D5792" w:rsidP="00045037" w:rsidR="004D5792">
      <w:pPr>
        <w:jc w:val="center"/>
      </w:pPr>
    </w:p>
    <w:p w:rsidRDefault="00045037" w:rsidP="00045037" w:rsidR="00045037" w:rsidRPr="004D5792">
      <w:pPr>
        <w:jc w:val="center"/>
      </w:pPr>
      <w:r w:rsidRPr="004D5792">
        <w:t>R J E Š E NJ E</w:t>
      </w:r>
    </w:p>
    <w:p w:rsidRDefault="00045037" w:rsidP="00045037" w:rsidR="00045037" w:rsidRPr="004D5792">
      <w:pPr>
        <w:jc w:val="both"/>
      </w:pPr>
    </w:p>
    <w:p w:rsidRDefault="0015186A" w:rsidP="0015186A" w:rsidR="0015186A" w:rsidRPr="004D5792">
      <w:pPr>
        <w:ind w:firstLine="708"/>
        <w:jc w:val="both"/>
      </w:pPr>
      <w:r w:rsidRPr="004D5792">
        <w:t xml:space="preserve">Trgovački sud u Zagrebu, po sucu Nikolini Dorić Hadžisejdić, u predstečajnom postupku u povodu prijedloga dužnika </w:t>
      </w:r>
      <w:r w:rsidR="00B618EC" w:rsidRPr="004D5792">
        <w:t xml:space="preserve">LITON GRAĐENJE </w:t>
      </w:r>
      <w:r w:rsidRPr="004D5792">
        <w:t xml:space="preserve">d.o.o., Zagreb, </w:t>
      </w:r>
      <w:r w:rsidR="00B618EC" w:rsidRPr="004D5792">
        <w:t>Jakova Gotovca 15,</w:t>
      </w:r>
      <w:r w:rsidRPr="004D5792">
        <w:t xml:space="preserve"> OIB: </w:t>
      </w:r>
      <w:r w:rsidR="00ED71AA" w:rsidRPr="004D5792">
        <w:t>25942510924,</w:t>
      </w:r>
      <w:r w:rsidR="00745A44" w:rsidRPr="004D5792">
        <w:t xml:space="preserve"> kojeg zastupa punomoćnik Petar  Car, odvjetnik u Zagrebu, Ilica 158,</w:t>
      </w:r>
      <w:r w:rsidR="00ED71AA" w:rsidRPr="004D5792">
        <w:t xml:space="preserve"> dana 5</w:t>
      </w:r>
      <w:r w:rsidRPr="004D5792">
        <w:t xml:space="preserve">. </w:t>
      </w:r>
      <w:r w:rsidR="00ED71AA" w:rsidRPr="004D5792">
        <w:t>srpnja</w:t>
      </w:r>
      <w:r w:rsidRPr="004D5792">
        <w:t xml:space="preserve"> 2016., </w:t>
      </w:r>
    </w:p>
    <w:p w:rsidRDefault="00ED71AA" w:rsidP="0042407B" w:rsidR="00ED71AA" w:rsidRPr="004D5792">
      <w:pPr>
        <w:jc w:val="center"/>
      </w:pPr>
    </w:p>
    <w:p w:rsidRDefault="001D7C1D" w:rsidP="0042407B" w:rsidR="0042407B" w:rsidRPr="004D5792">
      <w:pPr>
        <w:jc w:val="center"/>
      </w:pPr>
      <w:r w:rsidRPr="004D5792">
        <w:t>r i j e š i o  j e</w:t>
      </w:r>
    </w:p>
    <w:p w:rsidRDefault="00EA334F" w:rsidP="0042407B" w:rsidR="00EA334F" w:rsidRPr="004D5792">
      <w:pPr>
        <w:jc w:val="center"/>
      </w:pPr>
    </w:p>
    <w:p w:rsidRDefault="00EA334F" w:rsidP="004F5B4C" w:rsidR="00145E3A" w:rsidRPr="004D5792">
      <w:pPr>
        <w:numPr>
          <w:ilvl w:val="0"/>
          <w:numId w:val="1"/>
        </w:numPr>
        <w:jc w:val="both"/>
      </w:pPr>
      <w:r w:rsidRPr="004D5792">
        <w:t>Odbac</w:t>
      </w:r>
      <w:r w:rsidR="006A2B53" w:rsidRPr="004D5792">
        <w:t>uje s</w:t>
      </w:r>
      <w:r w:rsidR="00145E3A" w:rsidRPr="004D5792">
        <w:t>e zahtjev</w:t>
      </w:r>
      <w:r w:rsidR="00ED71AA" w:rsidRPr="004D5792">
        <w:t xml:space="preserve"> dužnika LITON GRAĐENJE d.o.o., Zagreb, Jakova Gotovca 15, OIB: 25942510924</w:t>
      </w:r>
      <w:r w:rsidR="00745A44" w:rsidRPr="004D5792">
        <w:t xml:space="preserve"> </w:t>
      </w:r>
      <w:r w:rsidR="006A2B53" w:rsidRPr="004D5792">
        <w:t>za produljenje roka za dopunu prijedloga</w:t>
      </w:r>
      <w:r w:rsidR="00145E3A" w:rsidRPr="004D5792">
        <w:t xml:space="preserve"> za otvaranje predstečajnog postupka</w:t>
      </w:r>
      <w:r w:rsidR="00745A44" w:rsidRPr="004D5792">
        <w:t xml:space="preserve"> od 1. srpnja 2016.,</w:t>
      </w:r>
      <w:r w:rsidR="00145E3A" w:rsidRPr="004D5792">
        <w:t xml:space="preserve"> </w:t>
      </w:r>
      <w:r w:rsidR="00ED71AA" w:rsidRPr="004D5792">
        <w:t>kao nedopušten.</w:t>
      </w:r>
    </w:p>
    <w:p w:rsidRDefault="00145E3A" w:rsidP="00145E3A" w:rsidR="006A2B53" w:rsidRPr="004D5792">
      <w:pPr>
        <w:jc w:val="both"/>
      </w:pPr>
      <w:r w:rsidRPr="004D5792">
        <w:t xml:space="preserve">  </w:t>
      </w:r>
    </w:p>
    <w:p w:rsidRDefault="00094C8A" w:rsidP="00094C8A" w:rsidR="00094C8A" w:rsidRPr="004D5792">
      <w:pPr>
        <w:pStyle w:val="Odlomakpopisa"/>
        <w:numPr>
          <w:ilvl w:val="0"/>
          <w:numId w:val="1"/>
        </w:numPr>
        <w:jc w:val="both"/>
      </w:pPr>
      <w:r w:rsidRPr="004D5792">
        <w:t xml:space="preserve">Odbacuje se prijedlog dužnika </w:t>
      </w:r>
      <w:r w:rsidR="00ED71AA" w:rsidRPr="004D5792">
        <w:t>LITON GRAĐENJE d.o.o., Zagreb, Jakova Gotovca 15, OIB: 25942510924</w:t>
      </w:r>
      <w:r w:rsidRPr="004D5792">
        <w:t xml:space="preserve">, za otvaranje predstečajnog postupka. </w:t>
      </w:r>
    </w:p>
    <w:p w:rsidRDefault="00ED71AA" w:rsidP="0042407B" w:rsidR="00ED71AA" w:rsidRPr="004D5792">
      <w:pPr>
        <w:jc w:val="center"/>
      </w:pPr>
    </w:p>
    <w:p w:rsidRDefault="0042407B" w:rsidP="0042407B" w:rsidR="0042407B" w:rsidRPr="004D5792">
      <w:pPr>
        <w:jc w:val="center"/>
      </w:pPr>
      <w:r w:rsidRPr="004D5792">
        <w:t>Obrazloženje</w:t>
      </w:r>
    </w:p>
    <w:p w:rsidRDefault="0042407B" w:rsidP="0042407B" w:rsidR="0042407B" w:rsidRPr="004D5792">
      <w:pPr>
        <w:pStyle w:val="Tijeloteksta"/>
        <w:jc w:val="center"/>
      </w:pPr>
    </w:p>
    <w:p w:rsidRDefault="00AB52BF" w:rsidP="00AB52BF" w:rsidR="001E4739" w:rsidRPr="004D5792">
      <w:pPr>
        <w:ind w:firstLine="708"/>
        <w:jc w:val="both"/>
      </w:pPr>
      <w:r w:rsidRPr="004D5792">
        <w:t>Dužnik je kao podnositelj prijedloga podnio ovom sudu</w:t>
      </w:r>
      <w:r w:rsidR="00B618EC" w:rsidRPr="004D5792">
        <w:t xml:space="preserve"> 9</w:t>
      </w:r>
      <w:r w:rsidR="006318A8" w:rsidRPr="004D5792">
        <w:t xml:space="preserve">. </w:t>
      </w:r>
      <w:r w:rsidR="00B618EC" w:rsidRPr="004D5792">
        <w:t>lipnja</w:t>
      </w:r>
      <w:r w:rsidR="006318A8" w:rsidRPr="004D5792">
        <w:t xml:space="preserve"> 2016.</w:t>
      </w:r>
      <w:r w:rsidRPr="004D5792">
        <w:t xml:space="preserve">, na temelju odredbe čl. 25. st. 1. Stečajnog zakona („Narodne novine“ broj 71/2015: dalje: SZ), prijedlog za otvaranje predstečajnog postupka. </w:t>
      </w:r>
    </w:p>
    <w:p w:rsidRDefault="00ED71AA" w:rsidP="00AB52BF" w:rsidR="00ED71AA" w:rsidRPr="004D5792">
      <w:pPr>
        <w:ind w:firstLine="708"/>
        <w:jc w:val="both"/>
      </w:pPr>
    </w:p>
    <w:p w:rsidRDefault="00145E3A" w:rsidP="00145E3A" w:rsidR="00145E3A" w:rsidRPr="004D5792">
      <w:pPr>
        <w:jc w:val="both"/>
      </w:pPr>
      <w:r w:rsidRPr="004D5792">
        <w:tab/>
        <w:t>Povodom podnesenog prijedloga sud je</w:t>
      </w:r>
      <w:r w:rsidR="00ED71AA" w:rsidRPr="004D5792">
        <w:t xml:space="preserve"> sukladno odredbi čl. 31.st.2. SZ-a,</w:t>
      </w:r>
      <w:r w:rsidRPr="004D5792">
        <w:t xml:space="preserve"> donio rješenje poslovni broj St-4856/16-4 od 14. lipnja 2016. kojim je naložio dužniku</w:t>
      </w:r>
      <w:r w:rsidR="00ED71AA" w:rsidRPr="004D5792">
        <w:t xml:space="preserve"> da prijedlog za otvaranje predstečajnog postupka dopuni u skladu s uputom</w:t>
      </w:r>
      <w:r w:rsidR="00094C8A" w:rsidRPr="004D5792">
        <w:t xml:space="preserve"> </w:t>
      </w:r>
      <w:r w:rsidRPr="004D5792">
        <w:t xml:space="preserve">u roku 8 dana. </w:t>
      </w:r>
    </w:p>
    <w:p w:rsidRDefault="00145E3A" w:rsidP="00145E3A" w:rsidR="00145E3A" w:rsidRPr="004D5792">
      <w:pPr>
        <w:jc w:val="both"/>
      </w:pPr>
    </w:p>
    <w:p w:rsidRDefault="00145E3A" w:rsidP="00145E3A" w:rsidR="00145E3A" w:rsidRPr="004D5792">
      <w:pPr>
        <w:jc w:val="both"/>
      </w:pPr>
      <w:r w:rsidRPr="004D5792">
        <w:tab/>
      </w:r>
      <w:r w:rsidR="00094C8A" w:rsidRPr="004D5792">
        <w:t>Nakon zaprimanja</w:t>
      </w:r>
      <w:r w:rsidRPr="004D5792">
        <w:t xml:space="preserve"> navedenog rješenja dužnik je 1. srpnja 2016. podnio zahtjev za odgodom postupanja odnosno zatražio je od suda da mu dodijeli rok od 120 dana za dostavu potrebne dokumentacije radi dopune prijedloga.</w:t>
      </w:r>
    </w:p>
    <w:p w:rsidRDefault="00145E3A" w:rsidP="00145E3A" w:rsidR="00145E3A" w:rsidRPr="004D5792">
      <w:pPr>
        <w:jc w:val="both"/>
      </w:pPr>
    </w:p>
    <w:p w:rsidRDefault="00145E3A" w:rsidP="00145E3A" w:rsidR="00145E3A" w:rsidRPr="004D5792">
      <w:pPr>
        <w:jc w:val="both"/>
      </w:pPr>
      <w:r w:rsidRPr="004D5792">
        <w:tab/>
        <w:t>Odredbom čl. 31. st. 2. SZ-a propisano je da se rok za dopunu prijedloga ne može produžiti</w:t>
      </w:r>
      <w:r w:rsidR="00094C8A" w:rsidRPr="004D5792">
        <w:t xml:space="preserve"> te je slijedom navedenog odluč</w:t>
      </w:r>
      <w:r w:rsidR="00745A44" w:rsidRPr="004D5792">
        <w:t xml:space="preserve">eno </w:t>
      </w:r>
      <w:r w:rsidRPr="004D5792">
        <w:t>kao u stavku I izreke ovog rješenja.</w:t>
      </w:r>
    </w:p>
    <w:p w:rsidRDefault="00094C8A" w:rsidP="00145E3A" w:rsidR="00094C8A" w:rsidRPr="004D5792">
      <w:pPr>
        <w:jc w:val="both"/>
      </w:pPr>
    </w:p>
    <w:p w:rsidRDefault="00094C8A" w:rsidP="00094C8A" w:rsidR="00094C8A" w:rsidRPr="004D5792">
      <w:pPr>
        <w:ind w:firstLine="708"/>
        <w:jc w:val="both"/>
      </w:pPr>
      <w:r w:rsidRPr="004D5792">
        <w:lastRenderedPageBreak/>
        <w:t>Stečajni zakon sadržava specijalnu odredbu o rokovima odlučivanja o prijedlogu za o</w:t>
      </w:r>
      <w:r w:rsidR="00745A44" w:rsidRPr="004D5792">
        <w:t>tvaranje predstečajnog postupka</w:t>
      </w:r>
      <w:r w:rsidRPr="004D5792">
        <w:t xml:space="preserve"> te načinu i rokovima postupanju s neurednim prijedlozima za otvaranje predstečajnog postupka (čl. 31. SZ-a). Prema toj odredbi sud je o prijedlogu za otvaranje predstečajnog postupka dužan odlučiti  u roku od 8 dana (stavak 1) te ako prijedlog nije potpun, sud  će u roku od 8 dana naložiti podnositelju dopunu prijedloga u skladu sa uputom, pri čemu se rok za dopunu prijedloga ne može produžiti (stavak 2.), a </w:t>
      </w:r>
      <w:r w:rsidRPr="004D5792">
        <w:rPr>
          <w:u w:val="single"/>
        </w:rPr>
        <w:t>ako podnositelj ne dopuni prijedlog u skladu s uputom, sud će u roku od 8 dana od isteka roka za dopunu, prijedlog za otvaranje predstečajnog postupka odbaciti</w:t>
      </w:r>
      <w:r w:rsidRPr="004D5792">
        <w:t xml:space="preserve"> (stavak 3.).</w:t>
      </w:r>
    </w:p>
    <w:p w:rsidRDefault="00094C8A" w:rsidP="00094C8A" w:rsidR="00094C8A" w:rsidRPr="004D5792">
      <w:pPr>
        <w:ind w:firstLine="708"/>
        <w:jc w:val="both"/>
      </w:pPr>
    </w:p>
    <w:p w:rsidRDefault="00094C8A" w:rsidP="00094C8A" w:rsidR="00094C8A" w:rsidRPr="004D5792">
      <w:pPr>
        <w:ind w:firstLine="708"/>
        <w:jc w:val="both"/>
      </w:pPr>
      <w:r w:rsidRPr="004D5792">
        <w:t xml:space="preserve">Navedenu odredbu čl. 31. SZ-a treba dovesti u vezu s </w:t>
      </w:r>
      <w:r w:rsidRPr="004D5792">
        <w:rPr>
          <w:u w:val="single"/>
        </w:rPr>
        <w:t>dužnosti</w:t>
      </w:r>
      <w:r w:rsidRPr="004D5792">
        <w:t xml:space="preserve"> predlagatelja na dostavu određenih isprava već uz prijedlog za otvaranje predst</w:t>
      </w:r>
      <w:r w:rsidR="00745A44" w:rsidRPr="004D5792">
        <w:t>ečajnog postupka (čl. 26. SZ-a)</w:t>
      </w:r>
      <w:r w:rsidRPr="004D5792">
        <w:t xml:space="preserve"> te odredbom o obveznom sadržaju (mora sadržavati) plana restrukturiranja koji se dostavlja uz prijedlog (čl. 27. SZ-a), kao i  promatrati  u svjetlu  načela hitnosti postupanja iz čl. 11. st. 2. SZ-a i odredbe članka 63. SZ-a o ukupno dopuštenom trajanju predstečajnog postupka (120+90 dana).</w:t>
      </w:r>
    </w:p>
    <w:p w:rsidRDefault="00094C8A" w:rsidP="00094C8A" w:rsidR="00094C8A" w:rsidRPr="004D5792">
      <w:pPr>
        <w:ind w:firstLine="708"/>
        <w:jc w:val="both"/>
      </w:pPr>
    </w:p>
    <w:p w:rsidRDefault="00094C8A" w:rsidP="00ED71AA" w:rsidR="00ED71AA" w:rsidRPr="004D5792">
      <w:pPr>
        <w:ind w:firstLine="708"/>
        <w:jc w:val="both"/>
      </w:pPr>
      <w:r w:rsidRPr="004D5792">
        <w:t>Imajući u vidu odredbu čl. 31. st. 3. SZ-a koja propisuje da će sud prijedlog za otvaranje predstečajnog postupka, koji nije dopunjen u skladu sa uputom, odbaciti te uzimajući u obzir načelo hitnosti postupanja i rokove u kojima se predstečajni postupak mora dovršiti,</w:t>
      </w:r>
      <w:r w:rsidR="00ED71AA" w:rsidRPr="004D5792">
        <w:t xml:space="preserve"> a uzimajući u obzir da dužnik svoj prijedlog za otvaranje predstečajnog postupka od 9. lipnja 2016. nije u roku od 8 dana od dostave rješenja od 14. lipnja 2016. dopunio u skladu sa uputom iz tog rješenja, sud je na temelju odredbe čl. 31. st. 3. SZ-a riješio kao u stavku II  izreke rješenja.</w:t>
      </w:r>
    </w:p>
    <w:p w:rsidRDefault="00094C8A" w:rsidP="00ED71AA" w:rsidR="008E3CE2" w:rsidRPr="004D5792">
      <w:pPr>
        <w:ind w:firstLine="708"/>
        <w:jc w:val="both"/>
      </w:pPr>
      <w:r w:rsidRPr="004D5792">
        <w:t xml:space="preserve"> </w:t>
      </w:r>
    </w:p>
    <w:p w:rsidRDefault="00623C81" w:rsidP="001D7C1D" w:rsidR="001D7C1D" w:rsidRPr="004D5792">
      <w:pPr>
        <w:jc w:val="center"/>
      </w:pPr>
      <w:r w:rsidRPr="004D5792">
        <w:t xml:space="preserve">U Zagrebu </w:t>
      </w:r>
      <w:r w:rsidR="00ED71AA" w:rsidRPr="004D5792">
        <w:t>5</w:t>
      </w:r>
      <w:r w:rsidR="00401738" w:rsidRPr="004D5792">
        <w:t xml:space="preserve">. </w:t>
      </w:r>
      <w:r w:rsidR="00ED71AA" w:rsidRPr="004D5792">
        <w:t>srpnja</w:t>
      </w:r>
      <w:r w:rsidR="00401738" w:rsidRPr="004D5792">
        <w:t xml:space="preserve"> 2016</w:t>
      </w:r>
      <w:r w:rsidR="001D7C1D" w:rsidRPr="004D5792">
        <w:t>.</w:t>
      </w:r>
    </w:p>
    <w:p w:rsidRDefault="001D7C1D" w:rsidP="001D7C1D" w:rsidR="00494008" w:rsidRPr="004D5792">
      <w:pPr>
        <w:pStyle w:val="Podnaslov"/>
        <w:ind w:left="5664"/>
        <w:rPr>
          <w:rFonts w:hAnsi="Times New Roman" w:ascii="Times New Roman"/>
          <w:color w:val="auto"/>
          <w:szCs w:val="24"/>
        </w:rPr>
      </w:pPr>
      <w:r w:rsidRPr="004D5792">
        <w:rPr>
          <w:rFonts w:hAnsi="Times New Roman" w:ascii="Times New Roman"/>
          <w:color w:val="auto"/>
          <w:szCs w:val="24"/>
        </w:rPr>
        <w:t xml:space="preserve">                                                                                                                           </w:t>
      </w:r>
    </w:p>
    <w:p w:rsidRDefault="008E3CE2" w:rsidP="00E91121" w:rsidR="008E3CE2" w:rsidRPr="004D5792">
      <w:pPr>
        <w:pStyle w:val="Podnaslov"/>
        <w:ind w:firstLine="708" w:left="4956"/>
        <w:rPr>
          <w:rFonts w:hAnsi="Times New Roman" w:ascii="Times New Roman"/>
          <w:b w:val="false"/>
          <w:color w:val="auto"/>
          <w:szCs w:val="24"/>
        </w:rPr>
      </w:pPr>
    </w:p>
    <w:p w:rsidRDefault="00673687" w:rsidP="004D5792" w:rsidR="00227E5D" w:rsidRPr="004D5792">
      <w:pPr>
        <w:pStyle w:val="Podnaslov"/>
        <w:ind w:firstLine="708" w:left="4956"/>
        <w:rPr>
          <w:rFonts w:hAnsi="Times New Roman" w:ascii="Times New Roman"/>
          <w:b w:val="false"/>
          <w:color w:val="auto"/>
          <w:szCs w:val="24"/>
        </w:rPr>
      </w:pPr>
      <w:r w:rsidRPr="004D5792">
        <w:rPr>
          <w:rFonts w:hAnsi="Times New Roman" w:ascii="Times New Roman"/>
          <w:b w:val="false"/>
          <w:color w:val="auto"/>
          <w:szCs w:val="24"/>
        </w:rPr>
        <w:tab/>
      </w:r>
      <w:r w:rsidRPr="004D5792">
        <w:rPr>
          <w:rFonts w:hAnsi="Times New Roman" w:ascii="Times New Roman"/>
          <w:b w:val="false"/>
          <w:color w:val="auto"/>
          <w:szCs w:val="24"/>
        </w:rPr>
        <w:tab/>
      </w:r>
      <w:r w:rsidR="00B80AF2" w:rsidRPr="004D5792">
        <w:rPr>
          <w:rFonts w:hAnsi="Times New Roman" w:ascii="Times New Roman"/>
          <w:b w:val="false"/>
          <w:color w:val="auto"/>
          <w:szCs w:val="24"/>
        </w:rPr>
        <w:t>S</w:t>
      </w:r>
      <w:r w:rsidR="00227E5D" w:rsidRPr="004D5792">
        <w:rPr>
          <w:rFonts w:hAnsi="Times New Roman" w:ascii="Times New Roman"/>
          <w:b w:val="false"/>
          <w:color w:val="auto"/>
          <w:szCs w:val="24"/>
        </w:rPr>
        <w:t>udac:</w:t>
      </w:r>
    </w:p>
    <w:p w:rsidRDefault="00673687" w:rsidP="004D5792" w:rsidR="00EE75EB" w:rsidRPr="004D5792">
      <w:pPr>
        <w:jc w:val="both"/>
      </w:pPr>
      <w:r w:rsidRPr="004D5792">
        <w:tab/>
      </w:r>
      <w:r w:rsidRPr="004D5792">
        <w:tab/>
      </w:r>
      <w:r w:rsidRPr="004D5792">
        <w:tab/>
      </w:r>
      <w:r w:rsidRPr="004D5792">
        <w:tab/>
      </w:r>
      <w:r w:rsidRPr="004D5792">
        <w:tab/>
      </w:r>
      <w:r w:rsidRPr="004D5792">
        <w:tab/>
      </w:r>
      <w:r w:rsidRPr="004D5792">
        <w:tab/>
      </w:r>
      <w:r w:rsidRPr="004D5792">
        <w:tab/>
        <w:t xml:space="preserve">     Nikolina Dorić Hadžisejdić</w:t>
      </w:r>
      <w:r w:rsidR="004D5792">
        <w:t>,v.r.</w:t>
      </w:r>
      <w:r w:rsidR="001D7C1D" w:rsidRPr="004D5792">
        <w:tab/>
      </w:r>
      <w:r w:rsidR="001D7C1D" w:rsidRPr="004D5792">
        <w:tab/>
      </w:r>
      <w:r w:rsidR="001D7C1D" w:rsidRPr="004D5792">
        <w:tab/>
      </w:r>
      <w:r w:rsidR="001D7C1D" w:rsidRPr="004D5792">
        <w:tab/>
      </w:r>
      <w:r w:rsidR="001D7C1D" w:rsidRPr="004D5792">
        <w:tab/>
      </w:r>
      <w:r w:rsidR="001D7C1D" w:rsidRPr="004D5792">
        <w:tab/>
      </w:r>
      <w:r w:rsidR="001D7C1D" w:rsidRPr="004D5792">
        <w:tab/>
      </w:r>
    </w:p>
    <w:p w:rsidRDefault="001D7C1D" w:rsidP="00EE75EB" w:rsidR="001D7C1D" w:rsidRPr="004D5792">
      <w:pPr>
        <w:jc w:val="right"/>
      </w:pPr>
      <w:r w:rsidRPr="004D5792">
        <w:tab/>
      </w:r>
      <w:r w:rsidRPr="004D5792">
        <w:tab/>
      </w:r>
      <w:r w:rsidRPr="004D5792">
        <w:tab/>
      </w:r>
      <w:r w:rsidRPr="004D5792">
        <w:tab/>
      </w:r>
    </w:p>
    <w:p w:rsidRDefault="008E3CE2" w:rsidP="001D7C1D" w:rsidR="008E3CE2" w:rsidRPr="004D5792"/>
    <w:p w:rsidRDefault="00745A44" w:rsidP="00745A44" w:rsidR="00745A44" w:rsidRPr="004D5792">
      <w:r w:rsidRPr="004D5792">
        <w:t>UPUTA O PRAVNOM LIJEKU:</w:t>
      </w:r>
    </w:p>
    <w:p w:rsidRDefault="00745A44" w:rsidP="00745A44" w:rsidR="00745A44" w:rsidRPr="004D5792">
      <w:r w:rsidRPr="004D5792">
        <w:t>Protiv ovog rješenja, može se uložiti žalba Visokom trgovačkom sudu Republike Hrvatske u roku od 8 dana po primitku rješenja, a ulaže se putem ovog suda u 2 primjerka</w:t>
      </w:r>
    </w:p>
    <w:p w:rsidRDefault="00745A44" w:rsidR="00745A44" w:rsidRPr="004D5792"/>
    <w:p w:rsidRDefault="00227E5D" w:rsidP="001D7C1D" w:rsidR="00227E5D"/>
    <w:p w:rsidRDefault="004D5792" w:rsidR="004D5792" w:rsidRPr="00694D64">
      <w:r w:rsidRPr="00694D64">
        <w:t>Za točnost otpravka-ovlašteni službenik:</w:t>
      </w:r>
    </w:p>
    <w:p w:rsidRDefault="004D5792" w:rsidR="004D5792" w:rsidRPr="00694D64">
      <w:r w:rsidRPr="00694D64">
        <w:t>Karmela Dolenc</w:t>
      </w:r>
    </w:p>
    <w:p w:rsidRDefault="004D5792" w:rsidP="001D7C1D" w:rsidR="004D5792"/>
    <w:p w:rsidRDefault="004D5792" w:rsidP="001D7C1D" w:rsidR="004D5792" w:rsidRPr="004D5792"/>
    <w:sectPr w:rsidSect="004D5792" w:rsidR="004D5792" w:rsidRPr="004D5792">
      <w:headerReference w:type="even" r:id="rId11"/>
      <w:headerReference w:type="defaul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013845">
      <w:rPr>
        <w:rStyle w:val="Brojstranice"/>
        <w:noProof/>
      </w:rPr>
      <w:t>2</w:t>
    </w:r>
    <w:r>
      <w:rPr>
        <w:rStyle w:val="Brojstranice"/>
      </w:rPr>
      <w:fldChar w:fldCharType="end"/>
    </w:r>
  </w:p>
  <w:p w:rsidRDefault="00293D54" w:rsidP="00AF65C5" w:rsidR="00CD09E2">
    <w:pPr>
      <w:tabs>
        <w:tab w:pos="708" w:val="left"/>
        <w:tab w:pos="1416" w:val="left"/>
        <w:tab w:pos="2124" w:val="left"/>
        <w:tab w:pos="2832" w:val="left"/>
        <w:tab w:pos="3540" w:val="left"/>
        <w:tab w:pos="4248" w:val="left"/>
        <w:tab w:pos="7064" w:val="left"/>
      </w:tabs>
    </w:pPr>
    <w:r>
      <w:tab/>
    </w:r>
    <w:r>
      <w:tab/>
    </w:r>
    <w:r>
      <w:tab/>
    </w:r>
    <w:r>
      <w:tab/>
    </w:r>
    <w:r>
      <w:tab/>
    </w:r>
    <w:r>
      <w:tab/>
    </w:r>
    <w:r w:rsidR="00AF65C5">
      <w:tab/>
    </w:r>
    <w:r w:rsidR="004D5792">
      <w:t xml:space="preserve">          </w:t>
    </w:r>
    <w:r w:rsidR="00AF65C5">
      <w:t>89. St-</w:t>
    </w:r>
    <w:r w:rsidR="00B618EC">
      <w:t>4856</w:t>
    </w:r>
    <w:r w:rsidR="00AF65C5">
      <w:t>/16</w:t>
    </w:r>
    <w:r w:rsidR="004D5792">
      <w:t>-6</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C12372C"/>
    <w:multiLevelType w:val="hybridMultilevel"/>
    <w:tmpl w:val="1FF8C266"/>
    <w:lvl w:tplc="D840AA2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F44DF4"/>
    <w:multiLevelType w:val="hybridMultilevel"/>
    <w:tmpl w:val="C87CE07C"/>
    <w:lvl w:tplc="3BFC8BE2"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0"/>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42407B"/>
    <w:rsid w:val="00013845"/>
    <w:rsid w:val="000149C1"/>
    <w:rsid w:val="00045037"/>
    <w:rsid w:val="00065FA4"/>
    <w:rsid w:val="000846DF"/>
    <w:rsid w:val="00094C8A"/>
    <w:rsid w:val="00145E3A"/>
    <w:rsid w:val="0015186A"/>
    <w:rsid w:val="001638B2"/>
    <w:rsid w:val="001655BD"/>
    <w:rsid w:val="00180101"/>
    <w:rsid w:val="001D7C1D"/>
    <w:rsid w:val="001E4739"/>
    <w:rsid w:val="00220063"/>
    <w:rsid w:val="00227E5D"/>
    <w:rsid w:val="00270C27"/>
    <w:rsid w:val="0027530A"/>
    <w:rsid w:val="00293D54"/>
    <w:rsid w:val="002A6BCA"/>
    <w:rsid w:val="002B6196"/>
    <w:rsid w:val="0032387F"/>
    <w:rsid w:val="00375B58"/>
    <w:rsid w:val="003D70F4"/>
    <w:rsid w:val="00401738"/>
    <w:rsid w:val="0042407B"/>
    <w:rsid w:val="0042690C"/>
    <w:rsid w:val="00471619"/>
    <w:rsid w:val="0048248E"/>
    <w:rsid w:val="00494008"/>
    <w:rsid w:val="004C3D03"/>
    <w:rsid w:val="004D5792"/>
    <w:rsid w:val="004F5B4C"/>
    <w:rsid w:val="00503716"/>
    <w:rsid w:val="00525A5B"/>
    <w:rsid w:val="0053599E"/>
    <w:rsid w:val="00540747"/>
    <w:rsid w:val="00552AAE"/>
    <w:rsid w:val="00554285"/>
    <w:rsid w:val="005707B3"/>
    <w:rsid w:val="00585191"/>
    <w:rsid w:val="005A3656"/>
    <w:rsid w:val="005B4DE4"/>
    <w:rsid w:val="005C0860"/>
    <w:rsid w:val="00623C81"/>
    <w:rsid w:val="006318A8"/>
    <w:rsid w:val="006461F6"/>
    <w:rsid w:val="00673687"/>
    <w:rsid w:val="006A2B53"/>
    <w:rsid w:val="006C6D31"/>
    <w:rsid w:val="006F2E2D"/>
    <w:rsid w:val="00745A44"/>
    <w:rsid w:val="00767A79"/>
    <w:rsid w:val="00771160"/>
    <w:rsid w:val="00830EFD"/>
    <w:rsid w:val="0085489D"/>
    <w:rsid w:val="00873338"/>
    <w:rsid w:val="008A1446"/>
    <w:rsid w:val="008B5ABB"/>
    <w:rsid w:val="008C6EB3"/>
    <w:rsid w:val="008E3CE2"/>
    <w:rsid w:val="009903DB"/>
    <w:rsid w:val="009B73E3"/>
    <w:rsid w:val="009C3707"/>
    <w:rsid w:val="00A545CD"/>
    <w:rsid w:val="00A73B0F"/>
    <w:rsid w:val="00A900BD"/>
    <w:rsid w:val="00AB52BF"/>
    <w:rsid w:val="00AF65C5"/>
    <w:rsid w:val="00B04C5C"/>
    <w:rsid w:val="00B13F51"/>
    <w:rsid w:val="00B30C21"/>
    <w:rsid w:val="00B618EC"/>
    <w:rsid w:val="00B80AF2"/>
    <w:rsid w:val="00B86AA5"/>
    <w:rsid w:val="00BC21E9"/>
    <w:rsid w:val="00C1172F"/>
    <w:rsid w:val="00C22FB5"/>
    <w:rsid w:val="00C25555"/>
    <w:rsid w:val="00C37088"/>
    <w:rsid w:val="00C73C08"/>
    <w:rsid w:val="00CA129D"/>
    <w:rsid w:val="00CB7B6F"/>
    <w:rsid w:val="00CD09E2"/>
    <w:rsid w:val="00D03905"/>
    <w:rsid w:val="00D576B0"/>
    <w:rsid w:val="00D579EF"/>
    <w:rsid w:val="00D91CEA"/>
    <w:rsid w:val="00EA334F"/>
    <w:rsid w:val="00ED3B98"/>
    <w:rsid w:val="00ED71AA"/>
    <w:rsid w:val="00EE75EB"/>
    <w:rsid w:val="00F70A23"/>
    <w:rsid w:val="00F753F1"/>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013845"/>
    <w:rPr>
      <w:color w:val="808080"/>
      <w:bdr w:space="0" w:sz="0" w:color="auto" w:val="none"/>
      <w:shd w:fill="auto" w:color="auto" w:val="clear"/>
    </w:rPr>
  </w:style>
  <w:style w:customStyle="true" w:styleId="eSPISCCParagraphDefaultFont" w:type="character">
    <w:name w:val="eSPIS_CC_Paragraph Default Font"/>
    <w:basedOn w:val="Zadanifontodlomka"/>
    <w:rsid w:val="0001384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1384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1384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384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4856</izvorni_sadrzaj>
    <derivirana_varijabla naziv="DomainObject.Predmet.Broj_1">4856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St-4856/2016</izvorni_sadrzaj>
    <derivirana_varijabla naziv="DomainObject.Predmet.OznakaBroj_1">St-4856/2016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LITON GRAĐENJE d.o.o.</izvorni_sadrzaj>
    <derivirana_varijabla naziv="DomainObject.Predmet.ProtustrankaFormated_1">  LITON GRAĐENJE d.o.o.</derivirana_varijabla>
  </DomainObject.Predmet.ProtustrankaFormated>
  <DomainObject.Predmet.ProtustrankaFormatedOIB>
    <izvorni_sadrzaj>  LITON GRAĐENJE d.o.o., OIB 25942510924</izvorni_sadrzaj>
    <derivirana_varijabla naziv="DomainObject.Predmet.ProtustrankaFormatedOIB_1">  LITON GRAĐENJE d.o.o., OIB 25942510924</derivirana_varijabla>
  </DomainObject.Predmet.ProtustrankaFormatedOIB>
  <DomainObject.Predmet.ProtustrankaFormatedWithAdress>
    <izvorni_sadrzaj> LITON GRAĐENJE d.o.o., Jakova Gotovca 15, 10000 Zagreb</izvorni_sadrzaj>
    <derivirana_varijabla naziv="DomainObject.Predmet.ProtustrankaFormatedWithAdress_1"> LITON GRAĐENJE d.o.o., Jakova Gotovca 15, 10000 Zagreb</derivirana_varijabla>
  </DomainObject.Predmet.ProtustrankaFormatedWithAdress>
  <DomainObject.Predmet.ProtustrankaFormatedWithAdressOIB>
    <izvorni_sadrzaj> LITON GRAĐENJE d.o.o., OIB 25942510924, Jakova Gotovca 15, 10000 Zagreb</izvorni_sadrzaj>
    <derivirana_varijabla naziv="DomainObject.Predmet.ProtustrankaFormatedWithAdressOIB_1"> LITON GRAĐENJE d.o.o., OIB 25942510924, Jakova Gotovca 15, 10000 Zagreb</derivirana_varijabla>
  </DomainObject.Predmet.ProtustrankaFormatedWithAdressOIB>
  <DomainObject.Predmet.ProtustrankaWithAdress>
    <izvorni_sadrzaj>LITON GRAĐENJE d.o.o. Jakova Gotovca 15, 10000 Zagreb</izvorni_sadrzaj>
    <derivirana_varijabla naziv="DomainObject.Predmet.ProtustrankaWithAdress_1">LITON GRAĐENJE d.o.o. Jakova Gotovca 15, 10000 Zagreb</derivirana_varijabla>
  </DomainObject.Predmet.ProtustrankaWithAdress>
  <DomainObject.Predmet.ProtustrankaWithAdressOIB>
    <izvorni_sadrzaj>LITON GRAĐENJE d.o.o., OIB 25942510924, Jakova Gotovca 15, 10000 Zagreb</izvorni_sadrzaj>
    <derivirana_varijabla naziv="DomainObject.Predmet.ProtustrankaWithAdressOIB_1">LITON GRAĐENJE d.o.o., OIB 25942510924, Jakova Gotovca 15, 10000 Zagreb</derivirana_varijabla>
  </DomainObject.Predmet.ProtustrankaWithAdressOIB>
  <DomainObject.Predmet.ProtustrankaNazivFormated>
    <izvorni_sadrzaj>LITON GRAĐENJE d.o.o.</izvorni_sadrzaj>
    <derivirana_varijabla naziv="DomainObject.Predmet.ProtustrankaNazivFormated_1">LITON GRAĐENJE d.o.o.</derivirana_varijabla>
  </DomainObject.Predmet.ProtustrankaNazivFormated>
  <DomainObject.Predmet.ProtustrankaNazivFormatedOIB>
    <izvorni_sadrzaj>LITON GRAĐENJE d.o.o., OIB 25942510924</izvorni_sadrzaj>
    <derivirana_varijabla naziv="DomainObject.Predmet.ProtustrankaNazivFormatedOIB_1">LITON GRAĐENJE d.o.o., OIB 25942510924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LITON GRAĐENJE d.o.o.</izvorni_sadrzaj>
    <derivirana_varijabla naziv="DomainObject.Predmet.StrankaFormated_1">  LITON GRAĐENJE d.o.o.</derivirana_varijabla>
  </DomainObject.Predmet.StrankaFormated>
  <DomainObject.Predmet.StrankaFormatedOIB>
    <izvorni_sadrzaj>  LITON GRAĐENJE d.o.o., OIB 25942510924</izvorni_sadrzaj>
    <derivirana_varijabla naziv="DomainObject.Predmet.StrankaFormatedOIB_1">  LITON GRAĐENJE d.o.o., OIB 25942510924</derivirana_varijabla>
  </DomainObject.Predmet.StrankaFormatedOIB>
  <DomainObject.Predmet.StrankaFormatedWithAdress>
    <izvorni_sadrzaj> LITON GRAĐENJE d.o.o., Jakova Gotovca 15, 10000 Zagreb</izvorni_sadrzaj>
    <derivirana_varijabla naziv="DomainObject.Predmet.StrankaFormatedWithAdress_1"> LITON GRAĐENJE d.o.o., Jakova Gotovca 15, 10000 Zagreb</derivirana_varijabla>
  </DomainObject.Predmet.StrankaFormatedWithAdress>
  <DomainObject.Predmet.StrankaFormatedWithAdressOIB>
    <izvorni_sadrzaj> LITON GRAĐENJE d.o.o., OIB 25942510924, Jakova Gotovca 15, 10000 Zagreb</izvorni_sadrzaj>
    <derivirana_varijabla naziv="DomainObject.Predmet.StrankaFormatedWithAdressOIB_1"> LITON GRAĐENJE d.o.o., OIB 25942510924, Jakova Gotovca 15, 10000 Zagreb</derivirana_varijabla>
  </DomainObject.Predmet.StrankaFormatedWithAdressOIB>
  <DomainObject.Predmet.StrankaWithAdress>
    <izvorni_sadrzaj>LITON GRAĐENJE d.o.o. Jakova Gotovca 15,10000 Zagreb</izvorni_sadrzaj>
    <derivirana_varijabla naziv="DomainObject.Predmet.StrankaWithAdress_1">LITON GRAĐENJE d.o.o. Jakova Gotovca 15,10000 Zagreb</derivirana_varijabla>
  </DomainObject.Predmet.StrankaWithAdress>
  <DomainObject.Predmet.StrankaWithAdressOIB>
    <izvorni_sadrzaj>LITON GRAĐENJE d.o.o., OIB 25942510924, Jakova Gotovca 15,10000 Zagreb</izvorni_sadrzaj>
    <derivirana_varijabla naziv="DomainObject.Predmet.StrankaWithAdressOIB_1">LITON GRAĐENJE d.o.o., OIB 25942510924, Jakova Gotovca 15,10000 Zagreb</derivirana_varijabla>
  </DomainObject.Predmet.StrankaWithAdressOIB>
  <DomainObject.Predmet.StrankaNazivFormated>
    <izvorni_sadrzaj>LITON GRAĐENJE d.o.o.</izvorni_sadrzaj>
    <derivirana_varijabla naziv="DomainObject.Predmet.StrankaNazivFormated_1">LITON GRAĐENJE d.o.o.</derivirana_varijabla>
  </DomainObject.Predmet.StrankaNazivFormated>
  <DomainObject.Predmet.StrankaNazivFormatedOIB>
    <izvorni_sadrzaj>LITON GRAĐENJE d.o.o., OIB 25942510924</izvorni_sadrzaj>
    <derivirana_varijabla naziv="DomainObject.Predmet.StrankaNazivFormatedOIB_1">LITON GRAĐENJE d.o.o., OIB 25942510924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LITON GRAĐENJE d.o.o.</item>
    </izvorni_sadrzaj>
    <derivirana_varijabla naziv="DomainObject.Predmet.StrankaListFormated_1">
      <item>LITON GRAĐENJE d.o.o.</item>
    </derivirana_varijabla>
  </DomainObject.Predmet.StrankaListFormated>
  <DomainObject.Predmet.StrankaListFormatedOIB>
    <izvorni_sadrzaj>
      <item>LITON GRAĐENJE d.o.o., OIB 25942510924</item>
    </izvorni_sadrzaj>
    <derivirana_varijabla naziv="DomainObject.Predmet.StrankaListFormatedOIB_1">
      <item>LITON GRAĐENJE d.o.o., OIB 25942510924</item>
    </derivirana_varijabla>
  </DomainObject.Predmet.StrankaListFormatedOIB>
  <DomainObject.Predmet.StrankaListFormatedWithAdress>
    <izvorni_sadrzaj>
      <item>LITON GRAĐENJE d.o.o., Jakova Gotovca 15, 10000 Zagreb</item>
    </izvorni_sadrzaj>
    <derivirana_varijabla naziv="DomainObject.Predmet.StrankaListFormatedWithAdress_1">
      <item>LITON GRAĐENJE d.o.o., Jakova Gotovca 15, 10000 Zagreb</item>
    </derivirana_varijabla>
  </DomainObject.Predmet.StrankaListFormatedWithAdress>
  <DomainObject.Predmet.StrankaListFormatedWithAdressOIB>
    <izvorni_sadrzaj>
      <item>LITON GRAĐENJE d.o.o., OIB 25942510924, Jakova Gotovca 15, 10000 Zagreb</item>
    </izvorni_sadrzaj>
    <derivirana_varijabla naziv="DomainObject.Predmet.StrankaListFormatedWithAdressOIB_1">
      <item>LITON GRAĐENJE d.o.o., OIB 25942510924, Jakova Gotovca 15, 10000 Zagreb</item>
    </derivirana_varijabla>
  </DomainObject.Predmet.StrankaListFormatedWithAdressOIB>
  <DomainObject.Predmet.StrankaListNazivFormated>
    <izvorni_sadrzaj>
      <item>LITON GRAĐENJE d.o.o.</item>
    </izvorni_sadrzaj>
    <derivirana_varijabla naziv="DomainObject.Predmet.StrankaListNazivFormated_1">
      <item>LITON GRAĐENJE d.o.o.</item>
    </derivirana_varijabla>
  </DomainObject.Predmet.StrankaListNazivFormated>
  <DomainObject.Predmet.StrankaListNazivFormatedOIB>
    <izvorni_sadrzaj>
      <item>LITON GRAĐENJE d.o.o., OIB 25942510924</item>
    </izvorni_sadrzaj>
    <derivirana_varijabla naziv="DomainObject.Predmet.StrankaListNazivFormatedOIB_1">
      <item>LITON GRAĐENJE d.o.o., OIB 25942510924</item>
    </derivirana_varijabla>
  </DomainObject.Predmet.StrankaListNazivFormatedOIB>
  <DomainObject.Predmet.ProtuStrankaListFormated>
    <izvorni_sadrzaj>
      <item>LITON GRAĐENJE d.o.o.</item>
    </izvorni_sadrzaj>
    <derivirana_varijabla naziv="DomainObject.Predmet.ProtuStrankaListFormated_1">
      <item>LITON GRAĐENJE d.o.o.</item>
    </derivirana_varijabla>
  </DomainObject.Predmet.ProtuStrankaListFormated>
  <DomainObject.Predmet.ProtuStrankaListFormatedOIB>
    <izvorni_sadrzaj>
      <item>LITON GRAĐENJE d.o.o., OIB 25942510924</item>
    </izvorni_sadrzaj>
    <derivirana_varijabla naziv="DomainObject.Predmet.ProtuStrankaListFormatedOIB_1">
      <item>LITON GRAĐENJE d.o.o., OIB 25942510924</item>
    </derivirana_varijabla>
  </DomainObject.Predmet.ProtuStrankaListFormatedOIB>
  <DomainObject.Predmet.ProtuStrankaListFormatedWithAdress>
    <izvorni_sadrzaj>
      <item>LITON GRAĐENJE d.o.o., Jakova Gotovca 15, 10000 Zagreb</item>
    </izvorni_sadrzaj>
    <derivirana_varijabla naziv="DomainObject.Predmet.ProtuStrankaListFormatedWithAdress_1">
      <item>LITON GRAĐENJE d.o.o., Jakova Gotovca 15, 10000 Zagreb</item>
    </derivirana_varijabla>
  </DomainObject.Predmet.ProtuStrankaListFormatedWithAdress>
  <DomainObject.Predmet.ProtuStrankaListFormatedWithAdressOIB>
    <izvorni_sadrzaj>
      <item>LITON GRAĐENJE d.o.o., OIB 25942510924, Jakova Gotovca 15, 10000 Zagreb</item>
    </izvorni_sadrzaj>
    <derivirana_varijabla naziv="DomainObject.Predmet.ProtuStrankaListFormatedWithAdressOIB_1">
      <item>LITON GRAĐENJE d.o.o., OIB 25942510924, Jakova Gotovca 15, 10000 Zagreb</item>
    </derivirana_varijabla>
  </DomainObject.Predmet.ProtuStrankaListFormatedWithAdressOIB>
  <DomainObject.Predmet.ProtuStrankaListNazivFormated>
    <izvorni_sadrzaj>
      <item>LITON GRAĐENJE d.o.o.</item>
    </izvorni_sadrzaj>
    <derivirana_varijabla naziv="DomainObject.Predmet.ProtuStrankaListNazivFormated_1">
      <item>LITON GRAĐENJE d.o.o.</item>
    </derivirana_varijabla>
  </DomainObject.Predmet.ProtuStrankaListNazivFormated>
  <DomainObject.Predmet.ProtuStrankaListNazivFormatedOIB>
    <izvorni_sadrzaj>
      <item>LITON GRAĐENJE d.o.o., OIB 25942510924</item>
    </izvorni_sadrzaj>
    <derivirana_varijabla naziv="DomainObject.Predmet.ProtuStrankaListNazivFormatedOIB_1">
      <item>LITON GRAĐENJE d.o.o., OIB 25942510924</item>
    </derivirana_varijabla>
  </DomainObject.Predmet.ProtuStrankaListNazivFormatedOIB>
  <DomainObject.Predmet.OstaliListFormated>
    <izvorni_sadrzaj>
      <item>PETAR CAR</item>
    </izvorni_sadrzaj>
    <derivirana_varijabla naziv="DomainObject.Predmet.OstaliListFormated_1">
      <item>PETAR CAR</item>
    </derivirana_varijabla>
  </DomainObject.Predmet.OstaliListFormated>
  <DomainObject.Predmet.OstaliListFormatedOIB>
    <izvorni_sadrzaj>
      <item>PETAR CAR</item>
    </izvorni_sadrzaj>
    <derivirana_varijabla naziv="DomainObject.Predmet.OstaliListFormatedOIB_1">
      <item>PETAR CAR</item>
    </derivirana_varijabla>
  </DomainObject.Predmet.OstaliListFormatedOIB>
  <DomainObject.Predmet.OstaliListFormatedWithAdress>
    <izvorni_sadrzaj>
      <item>PETAR CAR, ILICA 158, 10000 Zagreb</item>
    </izvorni_sadrzaj>
    <derivirana_varijabla naziv="DomainObject.Predmet.OstaliListFormatedWithAdress_1">
      <item>PETAR CAR, ILICA 158, 10000 Zagreb</item>
    </derivirana_varijabla>
  </DomainObject.Predmet.OstaliListFormatedWithAdress>
  <DomainObject.Predmet.OstaliListFormatedWithAdressOIB>
    <izvorni_sadrzaj>
      <item>PETAR CAR, ILICA 158, 10000 Zagreb</item>
    </izvorni_sadrzaj>
    <derivirana_varijabla naziv="DomainObject.Predmet.OstaliListFormatedWithAdressOIB_1">
      <item>PETAR CAR, ILICA 158, 10000 Zagreb</item>
    </derivirana_varijabla>
  </DomainObject.Predmet.OstaliListFormatedWithAdressOIB>
  <DomainObject.Predmet.OstaliListNazivFormated>
    <izvorni_sadrzaj>
      <item>PETAR CAR</item>
    </izvorni_sadrzaj>
    <derivirana_varijabla naziv="DomainObject.Predmet.OstaliListNazivFormated_1">
      <item>PETAR CAR</item>
    </derivirana_varijabla>
  </DomainObject.Predmet.OstaliListNazivFormated>
  <DomainObject.Predmet.OstaliListNazivFormatedOIB>
    <izvorni_sadrzaj>
      <item>PETAR CAR</item>
    </izvorni_sadrzaj>
    <derivirana_varijabla naziv="DomainObject.Predmet.OstaliListNazivFormatedOIB_1">
      <item>PETAR CAR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LITON GRAĐENJE d.o.o.</izvorni_sadrzaj>
    <derivirana_varijabla naziv="DomainObject.Predmet.StrankaIDrugi_1">LITON GRAĐENJE d.o.o.</derivirana_varijabla>
  </DomainObject.Predmet.StrankaIDrugi>
  <DomainObject.Predmet.ProtustrankaIDrugi>
    <izvorni_sadrzaj>LITON GRAĐENJE d.o.o.</izvorni_sadrzaj>
    <derivirana_varijabla naziv="DomainObject.Predmet.ProtustrankaIDrugi_1">LITON GRAĐENJE d.o.o.</derivirana_varijabla>
  </DomainObject.Predmet.ProtustrankaIDrugi>
  <DomainObject.Predmet.StrankaIDrugiAdressOIB>
    <izvorni_sadrzaj>LITON GRAĐENJE d.o.o., OIB 25942510924, Jakova Gotovca 15, 10000 Zagreb</izvorni_sadrzaj>
    <derivirana_varijabla naziv="DomainObject.Predmet.StrankaIDrugiAdressOIB_1">LITON GRAĐENJE d.o.o., OIB 25942510924, Jakova Gotovca 15, 10000 Zagreb</derivirana_varijabla>
  </DomainObject.Predmet.StrankaIDrugiAdressOIB>
  <DomainObject.Predmet.ProtustrankaIDrugiAdressOIB>
    <izvorni_sadrzaj>LITON GRAĐENJE d.o.o., OIB 25942510924, Jakova Gotovca 15, 10000 Zagreb</izvorni_sadrzaj>
    <derivirana_varijabla naziv="DomainObject.Predmet.ProtustrankaIDrugiAdressOIB_1">LITON GRAĐENJE d.o.o., OIB 25942510924, Jakova Gotovca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LITON GRAĐENJE d.o.o.</item>
      <item>LITON GRAĐENJE d.o.o.</item>
      <item>PETAR CAR</item>
    </izvorni_sadrzaj>
    <derivirana_varijabla naziv="DomainObject.Predmet.SudioniciListNaziv_1">
      <item>LITON GRAĐENJE d.o.o.</item>
      <item>LITON GRAĐENJE d.o.o.</item>
      <item>PETAR CAR</item>
    </derivirana_varijabla>
  </DomainObject.Predmet.SudioniciListNaziv>
  <DomainObject.Predmet.SudioniciListAdressOIB>
    <izvorni_sadrzaj>
      <item>LITON GRAĐENJE d.o.o., OIB 25942510924, Jakova Gotovca 15,10000 Zagreb</item>
      <item>LITON GRAĐENJE d.o.o., OIB 25942510924, Jakova Gotovca 15,10000 Zagreb</item>
      <item>PETAR CAR, ILICA 158,10000 Zagreb</item>
    </izvorni_sadrzaj>
    <derivirana_varijabla naziv="DomainObject.Predmet.SudioniciListAdressOIB_1">
      <item>LITON GRAĐENJE d.o.o., OIB 25942510924, Jakova Gotovca 15,10000 Zagreb</item>
      <item>LITON GRAĐENJE d.o.o., OIB 25942510924, Jakova Gotovca 15,10000 Zagreb</item>
      <item>PETAR CAR, ILICA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25942510924</item>
      <item>, OIB 25942510924</item>
      <item>, OIB null</item>
    </izvorni_sadrzaj>
    <derivirana_varijabla naziv="DomainObject.Predmet.SudioniciListNazivOIB_1">
      <item>, OIB 25942510924</item>
      <item>, OIB 25942510924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47CB6E-2911-4DA0-A5C4-72D22740F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3074</properties:Characters>
  <properties:Lines>80</properties:Lines>
  <properties:Paragraphs>24</properties:Paragraphs>
  <properties:TotalTime>538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2016-02-01T23:15:00Z</dcterms:created>
  <dc:creator>nribaric</dc:creator>
  <cp:lastModifiedBy>Karmela Dolenc</cp:lastModifiedBy>
  <cp:lastPrinted>2016-07-06T09:06:00Z</cp:lastPrinted>
  <dcterms:modified xmlns:xsi="http://www.w3.org/2001/XMLSchema-instance" xsi:type="dcterms:W3CDTF">2016-07-06T09:10:00Z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