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73a0" w14:paraId="91e73a0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755D9B">
        <w:t>475/16-12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55D9B" w:rsidP="00755D9B" w:rsidR="00755D9B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ČAROBNI SVIJET j.d.o.o. za trgovinu i usluge, OIB: 30124184679 sa sjedištem u Doljanec 24, 48265 Doljanec, dana 27. prosinca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755D9B">
        <w:t>ČAROBNI SVIJET j.d.o.o. za trgovinu i usluge, OIB: 30124184679 sa sjedištem u Doljanec 24, 48265 Doljanec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5B5721">
        <w:rPr>
          <w:rFonts w:eastAsia="Calibri"/>
          <w:szCs w:val="24"/>
          <w:lang w:eastAsia="en-US"/>
        </w:rPr>
        <w:t>27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5B5721">
        <w:rPr>
          <w:rFonts w:eastAsia="Calibri"/>
          <w:szCs w:val="24"/>
          <w:lang w:eastAsia="en-US"/>
        </w:rPr>
        <w:t>prosinca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Nevenka Golubić, Štefanec Marof 27, 42202 Štefanec</w:t>
      </w:r>
      <w:r w:rsidR="00B12BC9">
        <w:rPr>
          <w:rFonts w:eastAsia="Calibri"/>
          <w:szCs w:val="24"/>
          <w:lang w:eastAsia="en-US"/>
        </w:rPr>
        <w:t xml:space="preserve">, OIB: </w:t>
      </w:r>
      <w:r w:rsidR="00755D9B">
        <w:rPr>
          <w:rFonts w:eastAsia="Calibri"/>
          <w:szCs w:val="24"/>
          <w:lang w:eastAsia="en-US"/>
        </w:rPr>
        <w:t>84663367442.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B66249">
        <w:rPr>
          <w:rFonts w:eastAsia="Calibri"/>
          <w:szCs w:val="24"/>
          <w:lang w:eastAsia="en-US"/>
        </w:rPr>
        <w:t>j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B66249">
        <w:rPr>
          <w:rFonts w:eastAsia="Calibri"/>
          <w:szCs w:val="24"/>
          <w:lang w:eastAsia="en-US"/>
        </w:rPr>
        <w:t>ici Nevenki Golubić, Štefanec Marof 27, 42202 Štefanec, OIB: 84663367442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5D9B">
        <w:rPr>
          <w:rFonts w:eastAsia="Calibri"/>
          <w:szCs w:val="24"/>
          <w:lang w:eastAsia="en-US"/>
        </w:rPr>
        <w:t>47516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B66249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5B5721">
        <w:rPr>
          <w:rFonts w:eastAsia="Calibri"/>
          <w:szCs w:val="24"/>
          <w:lang w:eastAsia="en-US"/>
        </w:rPr>
        <w:t>ožujka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09,15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755D9B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D6659C" w:rsidR="00D6659C">
      <w:pPr>
        <w:jc w:val="both"/>
      </w:pPr>
      <w:r>
        <w:rPr>
          <w:szCs w:val="24"/>
        </w:rPr>
        <w:tab/>
      </w:r>
      <w:r w:rsidR="00B66249">
        <w:t>Predlagatelj je 21.3.2016. podnio ovome sudu prijedlog za otvaranje stečajnog postupka nad dužnikom, navodeći da dužnik na dan 17.3.2016. ima evidentirane neizvršene osnove za plaćanje u ukupnom iznosu od 28.187,81 kn.</w:t>
      </w:r>
    </w:p>
    <w:p w:rsidRDefault="00B66249" w:rsidP="00D6659C" w:rsidR="00B66249" w:rsidRPr="00D76CA9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D6659C" w:rsidP="00D6659C" w:rsidR="00D6659C" w:rsidRPr="00D76CA9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  <w:t>Postojanje stečajnog razloga nesposobno</w:t>
      </w:r>
      <w:r w:rsidR="00E0057E" w:rsidRPr="00E0057E">
        <w:rPr>
          <w:rFonts w:eastAsia="Calibri"/>
          <w:szCs w:val="24"/>
          <w:lang w:eastAsia="en-US"/>
        </w:rPr>
        <w:t xml:space="preserve">sti za plaćanje dužnika potvrdila je i </w:t>
      </w:r>
      <w:r w:rsidR="00B66249">
        <w:rPr>
          <w:rFonts w:eastAsia="Calibri"/>
          <w:szCs w:val="24"/>
          <w:lang w:eastAsia="en-US"/>
        </w:rPr>
        <w:t xml:space="preserve">zakonska zastupnica </w:t>
      </w:r>
      <w:r w:rsidR="00E0057E" w:rsidRPr="00E0057E">
        <w:rPr>
          <w:rFonts w:eastAsia="Calibri"/>
          <w:szCs w:val="24"/>
          <w:lang w:eastAsia="en-US"/>
        </w:rPr>
        <w:t>dužnika</w:t>
      </w:r>
      <w:r w:rsidRPr="00E0057E">
        <w:rPr>
          <w:rFonts w:eastAsia="Calibri"/>
          <w:szCs w:val="24"/>
          <w:lang w:eastAsia="en-US"/>
        </w:rPr>
        <w:t xml:space="preserve"> na ročištu radi izjašnjenja o prijedlogu za otvaranje stečajnog postupka održanom </w:t>
      </w:r>
      <w:r w:rsidR="00B66249">
        <w:rPr>
          <w:rFonts w:eastAsia="Calibri"/>
          <w:szCs w:val="24"/>
          <w:lang w:eastAsia="en-US"/>
        </w:rPr>
        <w:t>14.12</w:t>
      </w:r>
      <w:r w:rsidRPr="00E0057E">
        <w:rPr>
          <w:rFonts w:eastAsia="Calibri"/>
          <w:szCs w:val="24"/>
          <w:lang w:eastAsia="en-US"/>
        </w:rPr>
        <w:t>.2016.</w:t>
      </w:r>
      <w:r w:rsidR="00E0057E" w:rsidRPr="00E0057E">
        <w:rPr>
          <w:rFonts w:eastAsia="Calibri"/>
          <w:szCs w:val="24"/>
          <w:lang w:eastAsia="en-US"/>
        </w:rPr>
        <w:t>, suglasivši se s prijedlogom za otvaranje stečajnog postupka.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D77025">
        <w:rPr>
          <w:szCs w:val="24"/>
        </w:rPr>
        <w:t>27</w:t>
      </w:r>
      <w:r w:rsidR="00964C7D" w:rsidRPr="00753445">
        <w:rPr>
          <w:szCs w:val="24"/>
        </w:rPr>
        <w:t xml:space="preserve">. </w:t>
      </w:r>
      <w:r w:rsidR="00D77025">
        <w:rPr>
          <w:szCs w:val="24"/>
        </w:rPr>
        <w:t>prosinca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</w:pPr>
    </w:p>
    <w:p w:rsidRDefault="001A4798" w:rsidP="00881484" w:rsidR="001A4798">
      <w:pPr>
        <w:ind w:firstLine="708" w:left="4956"/>
      </w:pPr>
    </w:p>
    <w:p w:rsidRDefault="001A4798" w:rsidP="00881484" w:rsidR="001A4798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F10D71" w:rsidP="00B66249" w:rsidR="00B66249">
      <w:pPr>
        <w:numPr>
          <w:ilvl w:val="0"/>
          <w:numId w:val="1"/>
        </w:numPr>
        <w:jc w:val="both"/>
      </w:pPr>
      <w:r>
        <w:t xml:space="preserve">Dužnik </w:t>
      </w:r>
      <w:r w:rsidR="00B66249" w:rsidRPr="00B66249">
        <w:t xml:space="preserve">ČAROBNI SVIJET j.d.o.o. za trgovinu i usluge, OIB: 30124184679 sa sjedištem u Doljanec 24, 48265 Doljanec 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B66249">
        <w:t>tečajna</w:t>
      </w:r>
      <w:r w:rsidR="009776CA">
        <w:t xml:space="preserve"> upravitelj</w:t>
      </w:r>
      <w:r w:rsidR="00B66249">
        <w:t>ica</w:t>
      </w:r>
      <w:r w:rsidR="009776CA">
        <w:t xml:space="preserve"> </w:t>
      </w:r>
      <w:r w:rsidR="00B66249">
        <w:rPr>
          <w:rFonts w:eastAsia="Calibri"/>
          <w:szCs w:val="24"/>
          <w:lang w:eastAsia="en-US"/>
        </w:rPr>
        <w:t>Nevenka Golubić, Štefanec Marof 27, 42202 Štefanec, OIB: 84663367442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9776C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sectPr w:rsidSect="00BB7DF4" w:rsidR="0062250B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73E" w:rsidP="007A75CE" w:rsidR="0091173E">
      <w:r>
        <w:separator/>
      </w:r>
    </w:p>
  </w:endnote>
  <w:endnote w:id="0" w:type="continuationSeparator">
    <w:p w:rsidRDefault="0091173E" w:rsidP="007A75CE" w:rsidR="0091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73E" w:rsidP="007A75CE" w:rsidR="0091173E">
      <w:r>
        <w:separator/>
      </w:r>
    </w:p>
  </w:footnote>
  <w:footnote w:id="0" w:type="continuationSeparator">
    <w:p w:rsidRDefault="0091173E" w:rsidP="007A75CE" w:rsidR="0091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4798">
      <w:rPr>
        <w:noProof/>
      </w:rPr>
      <w:t>3</w:t>
    </w:r>
    <w:r>
      <w:fldChar w:fldCharType="end"/>
    </w:r>
  </w:p>
  <w:p w:rsidRDefault="00755D9B" w:rsidP="00755D9B" w:rsidR="00755D9B">
    <w:pPr>
      <w:pStyle w:val="Zaglavlje"/>
      <w:jc w:val="right"/>
    </w:pPr>
    <w:r>
      <w:t>Poslovni broj: 2 St-475/16-12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A4798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414A2-BCB6-4907-B3EA-CAEADE10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4309</properties:Characters>
  <properties:Lines>112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2016-12-27T13:41:00Z</dcterms:created>
  <dc:creator>Ljubica Makovec</dc:creator>
  <cp:lastModifiedBy>Marko Makaj</cp:lastModifiedBy>
  <cp:lastPrinted>2016-12-27T13:41:00Z</cp:lastPrinted>
  <dcterms:modified xmlns:xsi="http://www.w3.org/2001/XMLSchema-instance" xsi:type="dcterms:W3CDTF">2016-12-27T13:42:00Z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