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c85488d" w14:paraId="c85488d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857661">
        <w:rPr>
          <w:rFonts w:cs="Times New Roman" w:hAnsi="Times New Roman" w:ascii="Times New Roman"/>
          <w:sz w:val="24"/>
          <w:szCs w:val="24"/>
        </w:rPr>
        <w:t>382</w:t>
      </w:r>
      <w:r w:rsidR="001223D8">
        <w:rPr>
          <w:rFonts w:cs="Times New Roman" w:hAnsi="Times New Roman" w:ascii="Times New Roman"/>
          <w:sz w:val="24"/>
          <w:szCs w:val="24"/>
        </w:rPr>
        <w:t>1</w:t>
      </w:r>
      <w:r w:rsidR="00857661">
        <w:rPr>
          <w:rFonts w:cs="Times New Roman" w:hAnsi="Times New Roman" w:ascii="Times New Roman"/>
          <w:sz w:val="24"/>
          <w:szCs w:val="24"/>
        </w:rPr>
        <w:t>/16</w:t>
      </w:r>
      <w:r w:rsidR="00E92792">
        <w:rPr>
          <w:rFonts w:cs="Times New Roman" w:hAnsi="Times New Roman" w:ascii="Times New Roman"/>
          <w:sz w:val="24"/>
          <w:szCs w:val="24"/>
        </w:rPr>
        <w:t>-23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A1931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A1931">
        <w:rPr>
          <w:rFonts w:hAnsi="Times New Roman" w:ascii="Times New Roman"/>
          <w:sz w:val="24"/>
        </w:rPr>
        <w:t>A</w:t>
      </w:r>
    </w:p>
    <w:p w:rsidRDefault="001E470B" w:rsidP="0036625F" w:rsidR="001E470B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E92792" w:rsidP="0036625F" w:rsidR="00E92792" w:rsidRPr="00CB38D1">
      <w:pPr>
        <w:jc w:val="center"/>
        <w:rPr>
          <w:rFonts w:hAnsi="Times New Roman" w:ascii="Times New Roman"/>
          <w:sz w:val="24"/>
          <w:szCs w:val="24"/>
        </w:rPr>
      </w:pP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857661">
        <w:rPr>
          <w:rFonts w:cs="Times New Roman" w:hAnsi="Times New Roman" w:ascii="Times New Roman"/>
          <w:sz w:val="24"/>
          <w:szCs w:val="24"/>
        </w:rPr>
        <w:t xml:space="preserve">BRŠLJAN d.o.o. Zagreb, Ivana Šibla 9, OIB: 85461827944, </w:t>
      </w:r>
      <w:r w:rsidR="00C746CD">
        <w:rPr>
          <w:rFonts w:cs="Times New Roman" w:hAnsi="Times New Roman" w:ascii="Times New Roman"/>
          <w:sz w:val="24"/>
          <w:szCs w:val="24"/>
        </w:rPr>
        <w:t xml:space="preserve">pokrenutom na prijedlog </w:t>
      </w:r>
      <w:r w:rsidR="001A1931">
        <w:rPr>
          <w:rFonts w:cs="Times New Roman" w:hAnsi="Times New Roman" w:ascii="Times New Roman"/>
          <w:sz w:val="24"/>
          <w:szCs w:val="24"/>
        </w:rPr>
        <w:t>vjerovnika</w:t>
      </w:r>
      <w:r w:rsidR="00C6790D">
        <w:rPr>
          <w:rFonts w:cs="Times New Roman" w:hAnsi="Times New Roman" w:ascii="Times New Roman"/>
          <w:sz w:val="24"/>
          <w:szCs w:val="24"/>
        </w:rPr>
        <w:t xml:space="preserve"> Republike Hrvatske, Ministarstva financija, Porezne uprave, koju zastupa Županijsko državno odvjetništvo u Zagrebu</w:t>
      </w:r>
      <w:r w:rsidR="00FA6352">
        <w:rPr>
          <w:rFonts w:cs="Times New Roman" w:hAnsi="Times New Roman" w:ascii="Times New Roman"/>
          <w:sz w:val="24"/>
          <w:szCs w:val="24"/>
        </w:rPr>
        <w:t xml:space="preserve"> kao zakonski zastupnik</w:t>
      </w:r>
      <w:r w:rsidR="00C6790D">
        <w:rPr>
          <w:rFonts w:cs="Times New Roman" w:hAnsi="Times New Roman" w:ascii="Times New Roman"/>
          <w:sz w:val="24"/>
          <w:szCs w:val="24"/>
        </w:rPr>
        <w:t>,</w:t>
      </w:r>
      <w:r w:rsidR="001A1931">
        <w:rPr>
          <w:rFonts w:cs="Times New Roman" w:hAnsi="Times New Roman" w:ascii="Times New Roman"/>
          <w:sz w:val="24"/>
          <w:szCs w:val="24"/>
        </w:rPr>
        <w:t xml:space="preserve"> </w:t>
      </w:r>
      <w:r w:rsidR="00C15BF1">
        <w:rPr>
          <w:rFonts w:cs="Times New Roman" w:hAnsi="Times New Roman" w:ascii="Times New Roman"/>
          <w:sz w:val="24"/>
          <w:szCs w:val="24"/>
        </w:rPr>
        <w:t>27. kolovoza 2018.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92792" w:rsidP="001E4E5F" w:rsidR="00E92792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F65C4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C15BF1">
        <w:rPr>
          <w:rFonts w:cs="Times New Roman" w:hAnsi="Times New Roman" w:ascii="Times New Roman"/>
          <w:sz w:val="24"/>
          <w:szCs w:val="24"/>
        </w:rPr>
        <w:t>BRŠLJAN d.o.o. Zagreb, Ivana Šibla 9, OIB: 85461827944.</w:t>
      </w:r>
    </w:p>
    <w:p w:rsidRDefault="005F5C3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Stečajni postupak otvara se s </w:t>
      </w:r>
      <w:r w:rsidR="001E470B" w:rsidRPr="00CB38D1">
        <w:rPr>
          <w:rFonts w:cs="Times New Roman" w:hAnsi="Times New Roman" w:ascii="Times New Roman"/>
          <w:sz w:val="24"/>
          <w:szCs w:val="24"/>
        </w:rPr>
        <w:t>danom</w:t>
      </w:r>
      <w:r w:rsidR="00FA6352">
        <w:rPr>
          <w:rFonts w:cs="Times New Roman" w:hAnsi="Times New Roman" w:ascii="Times New Roman"/>
          <w:sz w:val="24"/>
          <w:szCs w:val="24"/>
        </w:rPr>
        <w:t xml:space="preserve"> </w:t>
      </w:r>
      <w:r w:rsidR="00C15BF1">
        <w:rPr>
          <w:rFonts w:cs="Times New Roman" w:hAnsi="Times New Roman" w:ascii="Times New Roman"/>
          <w:sz w:val="24"/>
          <w:szCs w:val="24"/>
        </w:rPr>
        <w:t>27. kolovoza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A1931">
        <w:rPr>
          <w:rFonts w:cs="Times New Roman" w:hAnsi="Times New Roman" w:ascii="Times New Roman"/>
          <w:sz w:val="24"/>
          <w:szCs w:val="24"/>
        </w:rPr>
        <w:t>201</w:t>
      </w:r>
      <w:r w:rsidR="00FA6352">
        <w:rPr>
          <w:rFonts w:cs="Times New Roman" w:hAnsi="Times New Roman" w:ascii="Times New Roman"/>
          <w:sz w:val="24"/>
          <w:szCs w:val="24"/>
        </w:rPr>
        <w:t>8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1223D8">
        <w:rPr>
          <w:rFonts w:cs="Times New Roman" w:hAnsi="Times New Roman" w:ascii="Times New Roman"/>
          <w:sz w:val="24"/>
          <w:szCs w:val="24"/>
        </w:rPr>
        <w:t xml:space="preserve"> 14</w:t>
      </w:r>
      <w:r w:rsidR="00FA6352">
        <w:rPr>
          <w:rFonts w:cs="Times New Roman" w:hAnsi="Times New Roman" w:ascii="Times New Roman"/>
          <w:sz w:val="24"/>
          <w:szCs w:val="24"/>
        </w:rPr>
        <w:t>,</w:t>
      </w:r>
      <w:r w:rsidR="00BF0F33">
        <w:rPr>
          <w:rFonts w:cs="Times New Roman" w:hAnsi="Times New Roman" w:ascii="Times New Roman"/>
          <w:sz w:val="24"/>
          <w:szCs w:val="24"/>
        </w:rPr>
        <w:t>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706868">
        <w:rPr>
          <w:rFonts w:cs="Times New Roman" w:hAnsi="Times New Roman" w:ascii="Times New Roman"/>
          <w:sz w:val="24"/>
          <w:szCs w:val="24"/>
        </w:rPr>
        <w:t xml:space="preserve"> </w:t>
      </w:r>
      <w:r w:rsidR="00C86460" w:rsidRPr="00C86460">
        <w:rPr>
          <w:rFonts w:cs="Times New Roman" w:hAnsi="Times New Roman" w:ascii="Times New Roman"/>
          <w:sz w:val="24"/>
          <w:szCs w:val="24"/>
        </w:rPr>
        <w:t xml:space="preserve">dr. sc. Panjaković Senjić </w:t>
      </w:r>
      <w:r w:rsidR="005E49C9">
        <w:rPr>
          <w:rFonts w:cs="Times New Roman" w:hAnsi="Times New Roman" w:ascii="Times New Roman"/>
          <w:sz w:val="24"/>
          <w:szCs w:val="24"/>
        </w:rPr>
        <w:t xml:space="preserve">Daša </w:t>
      </w:r>
      <w:r w:rsidR="00C86460" w:rsidRPr="00C86460">
        <w:rPr>
          <w:rFonts w:cs="Times New Roman" w:hAnsi="Times New Roman" w:ascii="Times New Roman"/>
          <w:sz w:val="24"/>
          <w:szCs w:val="24"/>
        </w:rPr>
        <w:t>iz Osijeka, Kapucinska 27/2, OIB: 39849053592</w:t>
      </w:r>
      <w:r w:rsidR="00706868" w:rsidRPr="00706868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IV. Pozivaju se stečajni vjerovnici viših isplatnih redova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dana </w:t>
      </w:r>
      <w:r w:rsidR="001A1931">
        <w:rPr>
          <w:rFonts w:cs="Times New Roman" w:hAnsi="Times New Roman" w:ascii="Times New Roman"/>
          <w:sz w:val="24"/>
          <w:szCs w:val="24"/>
        </w:rPr>
        <w:t xml:space="preserve">od objave ovog rješenja na e-Oglasnoj ploči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 xml:space="preserve">prijave svoje tražbine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stečajnom upravitelju</w:t>
      </w:r>
      <w:r w:rsidR="001A1931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na adresu stečajnog upravitelja</w:t>
      </w:r>
      <w:r w:rsidR="00706868">
        <w:rPr>
          <w:rFonts w:cs="Times New Roman" w:hAnsi="Times New Roman" w:ascii="Times New Roman"/>
          <w:b/>
          <w:bCs/>
          <w:sz w:val="24"/>
          <w:szCs w:val="24"/>
        </w:rPr>
        <w:t xml:space="preserve"> u </w:t>
      </w:r>
      <w:r w:rsidR="00C86460">
        <w:rPr>
          <w:rFonts w:cs="Times New Roman" w:hAnsi="Times New Roman" w:ascii="Times New Roman"/>
          <w:b/>
          <w:bCs/>
          <w:sz w:val="24"/>
          <w:szCs w:val="24"/>
        </w:rPr>
        <w:t xml:space="preserve">Osijeku, Kapucinska 27/2,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sz w:val="24"/>
          <w:szCs w:val="24"/>
        </w:rPr>
        <w:t>u dva primjerka, zajedno sa ispravama iz kojih tražbina proizlazi i dokazom o uplati sudske pristojbe u iznosu od 2% vrijednosti prijavljene tražbine</w:t>
      </w:r>
      <w:r w:rsidR="00C746CD">
        <w:rPr>
          <w:rFonts w:cs="Times New Roman" w:hAnsi="Times New Roman" w:ascii="Times New Roman"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>ali ne više od 500,00 kn. Pristojba se uplaćuje na račun Državnog proračuna RH broj: 1001005-1863000160, model 64, poziv na broj: 5045-</w:t>
      </w:r>
      <w:r w:rsidR="00B1451D">
        <w:rPr>
          <w:rFonts w:cs="Times New Roman" w:hAnsi="Times New Roman" w:ascii="Times New Roman"/>
          <w:sz w:val="24"/>
          <w:szCs w:val="24"/>
        </w:rPr>
        <w:t>20735-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OIB. U prijavi je potrebno navesti tražbinu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u novčanom obliku i kunskoj valuti,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isplatni red i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 </w:t>
      </w:r>
      <w:r w:rsidR="005F5C3F" w:rsidRPr="005F5C3F">
        <w:rPr>
          <w:rFonts w:cs="Times New Roman" w:hAnsi="Times New Roman" w:ascii="Times New Roman"/>
          <w:sz w:val="24"/>
          <w:szCs w:val="24"/>
        </w:rPr>
        <w:t>osnovu tražbine te broj računa vjerovnika. Ako se prijavljuje tražbina o kojoj je u tijeku parnica, potrebno je navesti broj spisa i sud pred kojim se spor vodi.</w:t>
      </w:r>
    </w:p>
    <w:p w:rsidRDefault="005F5C3F" w:rsidP="00256B52" w:rsidR="00256B52" w:rsidRPr="00256B52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V. Stečajni upravitelj sastavit će popis svih tražbina radnika i prijašnjih radnika dužnika dospjelih do otvaranja stečajnog postupka i to u bruto i neto iznosu te predočiti radnicima na potpis.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Ako radnik ili prijašnji dužnikov radnik nije prijavio tražbinu, smatrat će se da je tražbinu prijavio u skladu s popisom koji je sastavio stečajni upravitelj. 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VI. Pozivaju se razlučni vjerovnici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stečajnog upravitelja o svom razlučnom pravu, pravnoj osnovi razlučnog prava i dijelu imovine stečajnog dužnika na koji se njihovo razlučno pravo odnosi te o svemu tome dostave dokaze. Ako razlučni vjerovnici prijavljuju tražbinu i kao stečajni vjerovnici, u prijavi su dužni označiti dio imovine stečajnog dužnika na koji se odnosi njihovo razlučno pravo i iznos do kojeg njihova tražbina predvidivo neće biti pokrivena tim razlučnim pravom.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lastRenderedPageBreak/>
        <w:tab/>
        <w:t xml:space="preserve">VII. Pozivaju se izlučni vjerovnici da u roku </w:t>
      </w:r>
      <w:r w:rsidR="00256B52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256B52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kao i opis predmeta na koji se njihovo izlučno pravo odnosi. 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VIII. Pozivaju se dužnici stečajnog dužnika da svoje obveze bez odgode ispunjavaju stečajnom upravitelju za stečajnog dužnika.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IX. Otvaranje ovog stečajnoga postupka upisat će se </w:t>
      </w:r>
      <w:r w:rsidRPr="00706868">
        <w:rPr>
          <w:rFonts w:cs="Times New Roman" w:hAnsi="Times New Roman" w:ascii="Times New Roman"/>
          <w:sz w:val="24"/>
          <w:szCs w:val="24"/>
        </w:rPr>
        <w:t>po službenoj dužnosti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 sudski registar kao i u zemljišne knjige</w:t>
      </w:r>
      <w:r w:rsidR="00C86460">
        <w:rPr>
          <w:rFonts w:cs="Times New Roman" w:hAnsi="Times New Roman" w:ascii="Times New Roman"/>
          <w:sz w:val="24"/>
          <w:szCs w:val="24"/>
        </w:rPr>
        <w:t xml:space="preserve"> – </w:t>
      </w:r>
      <w:r w:rsidR="00C86460" w:rsidRPr="00DB3D02">
        <w:rPr>
          <w:rFonts w:cs="Times New Roman" w:hAnsi="Times New Roman" w:ascii="Times New Roman"/>
          <w:b/>
          <w:sz w:val="24"/>
          <w:szCs w:val="24"/>
        </w:rPr>
        <w:t xml:space="preserve">osobito </w:t>
      </w:r>
      <w:r w:rsidR="003638FD" w:rsidRPr="00DB3D02">
        <w:rPr>
          <w:rFonts w:cs="Times New Roman" w:hAnsi="Times New Roman" w:ascii="Times New Roman"/>
          <w:b/>
          <w:sz w:val="24"/>
          <w:szCs w:val="24"/>
        </w:rPr>
        <w:t xml:space="preserve">u knjigu položenih ugovora za </w:t>
      </w:r>
      <w:r w:rsidR="00C86460" w:rsidRPr="00DB3D02">
        <w:rPr>
          <w:rFonts w:cs="Times New Roman" w:hAnsi="Times New Roman" w:ascii="Times New Roman"/>
          <w:b/>
          <w:sz w:val="24"/>
          <w:szCs w:val="24"/>
        </w:rPr>
        <w:t>k.o. Vrapče Novo,</w:t>
      </w:r>
      <w:r w:rsidR="003638FD" w:rsidRPr="00DB3D02">
        <w:rPr>
          <w:rFonts w:cs="Times New Roman" w:hAnsi="Times New Roman" w:ascii="Times New Roman"/>
          <w:b/>
          <w:sz w:val="24"/>
          <w:szCs w:val="24"/>
        </w:rPr>
        <w:t xml:space="preserve"> broj poduloška 53291 – </w:t>
      </w:r>
      <w:r w:rsidR="003638FD" w:rsidRPr="00036AFB">
        <w:rPr>
          <w:rFonts w:cs="Times New Roman" w:hAnsi="Times New Roman" w:ascii="Times New Roman"/>
          <w:sz w:val="24"/>
          <w:szCs w:val="24"/>
        </w:rPr>
        <w:t>poslovni prostor broj 4 u prizemlju oznake P-2</w:t>
      </w:r>
      <w:r w:rsidR="00DB3D02" w:rsidRPr="00036AFB">
        <w:rPr>
          <w:rFonts w:cs="Times New Roman" w:hAnsi="Times New Roman" w:ascii="Times New Roman"/>
          <w:sz w:val="24"/>
          <w:szCs w:val="24"/>
        </w:rPr>
        <w:t>, stambena zgrada Matošec Milivoja 3, Zagreb, sagrađena na čest. br. 4135/8</w:t>
      </w:r>
      <w:r w:rsidR="00DB3D02">
        <w:rPr>
          <w:rFonts w:cs="Times New Roman" w:hAnsi="Times New Roman" w:ascii="Times New Roman"/>
          <w:sz w:val="24"/>
          <w:szCs w:val="24"/>
        </w:rPr>
        <w:t xml:space="preserve">, zatim </w:t>
      </w:r>
      <w:r w:rsidR="004B0A6F">
        <w:rPr>
          <w:rFonts w:cs="Times New Roman" w:hAnsi="Times New Roman" w:ascii="Times New Roman"/>
          <w:sz w:val="24"/>
          <w:szCs w:val="24"/>
        </w:rPr>
        <w:t xml:space="preserve"> </w:t>
      </w:r>
      <w:r w:rsidRPr="005F5C3F">
        <w:rPr>
          <w:rFonts w:cs="Times New Roman" w:hAnsi="Times New Roman" w:ascii="Times New Roman"/>
          <w:sz w:val="24"/>
          <w:szCs w:val="24"/>
        </w:rPr>
        <w:t xml:space="preserve">upisnik brodova, upisnik brodova u izgradnji, upisnik zrakoplova i upisnik prava intelektualnog vlasništva te objaviti </w:t>
      </w:r>
      <w:r>
        <w:rPr>
          <w:rFonts w:cs="Times New Roman" w:hAnsi="Times New Roman" w:ascii="Times New Roman"/>
          <w:sz w:val="24"/>
          <w:szCs w:val="24"/>
        </w:rPr>
        <w:t xml:space="preserve">na stečajnoj </w:t>
      </w:r>
      <w:r w:rsidRPr="005F5C3F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5F5C3F">
        <w:rPr>
          <w:rFonts w:cs="Times New Roman" w:hAnsi="Times New Roman" w:ascii="Times New Roman"/>
          <w:sz w:val="24"/>
          <w:szCs w:val="24"/>
        </w:rPr>
        <w:t xml:space="preserve">glasnoj ploči </w:t>
      </w:r>
      <w:r>
        <w:rPr>
          <w:rFonts w:cs="Times New Roman" w:hAnsi="Times New Roman" w:ascii="Times New Roman"/>
          <w:sz w:val="24"/>
          <w:szCs w:val="24"/>
        </w:rPr>
        <w:t xml:space="preserve">ovoga </w:t>
      </w:r>
      <w:r w:rsidRPr="005F5C3F">
        <w:rPr>
          <w:rFonts w:cs="Times New Roman" w:hAnsi="Times New Roman" w:ascii="Times New Roman"/>
          <w:sz w:val="24"/>
          <w:szCs w:val="24"/>
        </w:rPr>
        <w:t>suda.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X. Ispitno ročište zakazuje se za dan:</w:t>
      </w:r>
      <w:r w:rsidRPr="005F5C3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D24B80">
        <w:rPr>
          <w:rFonts w:cs="Times New Roman" w:hAnsi="Times New Roman" w:ascii="Times New Roman"/>
          <w:b/>
          <w:sz w:val="24"/>
          <w:szCs w:val="24"/>
          <w:u w:val="single"/>
        </w:rPr>
        <w:t>14</w:t>
      </w:r>
      <w:r w:rsidR="00706868">
        <w:rPr>
          <w:rFonts w:cs="Times New Roman" w:hAnsi="Times New Roman" w:ascii="Times New Roman"/>
          <w:b/>
          <w:sz w:val="24"/>
          <w:szCs w:val="24"/>
          <w:u w:val="single"/>
        </w:rPr>
        <w:t xml:space="preserve">. </w:t>
      </w:r>
      <w:r w:rsidR="00D24B80">
        <w:rPr>
          <w:rFonts w:cs="Times New Roman" w:hAnsi="Times New Roman" w:ascii="Times New Roman"/>
          <w:b/>
          <w:sz w:val="24"/>
          <w:szCs w:val="24"/>
          <w:u w:val="single"/>
        </w:rPr>
        <w:t>studenoga</w:t>
      </w:r>
      <w:r w:rsidR="00256B52"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3764B5">
        <w:rPr>
          <w:rFonts w:cs="Times New Roman" w:hAnsi="Times New Roman" w:ascii="Times New Roman"/>
          <w:b/>
          <w:sz w:val="24"/>
          <w:szCs w:val="24"/>
          <w:u w:val="single"/>
        </w:rPr>
        <w:t>8</w:t>
      </w:r>
      <w:r w:rsidRPr="00C772E6">
        <w:rPr>
          <w:rFonts w:cs="Times New Roman" w:hAnsi="Times New Roman" w:ascii="Times New Roman"/>
          <w:sz w:val="24"/>
          <w:szCs w:val="24"/>
          <w:u w:val="single"/>
        </w:rPr>
        <w:t>.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u </w:t>
      </w:r>
      <w:r w:rsidR="00D24B80">
        <w:rPr>
          <w:rFonts w:cs="Times New Roman" w:hAnsi="Times New Roman" w:ascii="Times New Roman"/>
          <w:b/>
          <w:sz w:val="24"/>
          <w:szCs w:val="24"/>
          <w:u w:val="single"/>
        </w:rPr>
        <w:t>8,50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5F5C3F">
        <w:rPr>
          <w:rFonts w:cs="Times New Roman" w:hAnsi="Times New Roman" w:ascii="Times New Roman"/>
          <w:b/>
          <w:sz w:val="24"/>
          <w:szCs w:val="24"/>
        </w:rPr>
        <w:t>,</w:t>
      </w:r>
      <w:r w:rsidRPr="005F5C3F">
        <w:rPr>
          <w:rFonts w:cs="Times New Roman" w:hAnsi="Times New Roman" w:ascii="Times New Roman"/>
          <w:sz w:val="24"/>
          <w:szCs w:val="24"/>
        </w:rPr>
        <w:t xml:space="preserve"> koje će se održati na Trgovačkom sudu u Zagrebu, Petrinjska 8, sudnica </w:t>
      </w:r>
      <w:r w:rsidR="003764B5">
        <w:rPr>
          <w:rFonts w:cs="Times New Roman" w:hAnsi="Times New Roman" w:ascii="Times New Roman"/>
          <w:sz w:val="24"/>
          <w:szCs w:val="24"/>
        </w:rPr>
        <w:t>100</w:t>
      </w:r>
      <w:r w:rsidRPr="005F5C3F">
        <w:rPr>
          <w:rFonts w:cs="Times New Roman" w:hAnsi="Times New Roman" w:ascii="Times New Roman"/>
          <w:sz w:val="24"/>
          <w:szCs w:val="24"/>
        </w:rPr>
        <w:t xml:space="preserve"> (</w:t>
      </w:r>
      <w:r w:rsidR="003764B5">
        <w:rPr>
          <w:rFonts w:cs="Times New Roman" w:hAnsi="Times New Roman" w:ascii="Times New Roman"/>
          <w:sz w:val="24"/>
          <w:szCs w:val="24"/>
        </w:rPr>
        <w:t>Velika</w:t>
      </w:r>
      <w:r w:rsidRPr="005F5C3F">
        <w:rPr>
          <w:rFonts w:cs="Times New Roman" w:hAnsi="Times New Roman" w:ascii="Times New Roman"/>
          <w:sz w:val="24"/>
          <w:szCs w:val="24"/>
        </w:rPr>
        <w:t xml:space="preserve"> dvorana).</w:t>
      </w:r>
    </w:p>
    <w:p w:rsidRDefault="005F5C3F" w:rsidP="005F5C3F" w:rsid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XI. Izvještajno ročište zakazuje se istoga dana na istome mjestu s početkom u</w:t>
      </w:r>
      <w:r w:rsidR="007E1A09">
        <w:rPr>
          <w:rFonts w:cs="Times New Roman" w:hAnsi="Times New Roman" w:ascii="Times New Roman"/>
          <w:sz w:val="24"/>
          <w:szCs w:val="24"/>
        </w:rPr>
        <w:t xml:space="preserve"> </w:t>
      </w:r>
      <w:r w:rsidR="00D24B80">
        <w:rPr>
          <w:rFonts w:cs="Times New Roman" w:hAnsi="Times New Roman" w:ascii="Times New Roman"/>
          <w:sz w:val="24"/>
          <w:szCs w:val="24"/>
        </w:rPr>
        <w:t>8,55</w:t>
      </w:r>
      <w:r w:rsidRPr="005F5C3F">
        <w:rPr>
          <w:rFonts w:cs="Times New Roman" w:hAnsi="Times New Roman" w:ascii="Times New Roman"/>
          <w:sz w:val="24"/>
          <w:szCs w:val="24"/>
        </w:rPr>
        <w:t xml:space="preserve">  sati.</w:t>
      </w:r>
    </w:p>
    <w:p w:rsidRDefault="00D24B80" w:rsidP="005F5C3F" w:rsidR="00D24B80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XII. Ukidaju se mjere osiguranja određene rješenjem ovoga suda posl. broj St-</w:t>
      </w:r>
      <w:r w:rsidR="00816B32">
        <w:rPr>
          <w:rFonts w:cs="Times New Roman" w:hAnsi="Times New Roman" w:ascii="Times New Roman"/>
          <w:sz w:val="24"/>
          <w:szCs w:val="24"/>
        </w:rPr>
        <w:t>3821/16 od 10. svibnja 2018., čime prestaje i dužnost privremenog stečajnog upravitelja.</w:t>
      </w:r>
    </w:p>
    <w:p w:rsidRDefault="00032919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56B52" w:rsidP="001E4E5F" w:rsidR="00BF599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ovoga suda posl. broj St-</w:t>
      </w:r>
      <w:r w:rsidR="00816B32">
        <w:rPr>
          <w:rFonts w:cs="Times New Roman" w:hAnsi="Times New Roman" w:ascii="Times New Roman"/>
          <w:sz w:val="24"/>
          <w:szCs w:val="24"/>
        </w:rPr>
        <w:t xml:space="preserve">4010/15 </w:t>
      </w:r>
      <w:r w:rsidR="007E1A09">
        <w:rPr>
          <w:rFonts w:cs="Times New Roman" w:hAnsi="Times New Roman" w:ascii="Times New Roman"/>
          <w:sz w:val="24"/>
          <w:szCs w:val="24"/>
        </w:rPr>
        <w:t xml:space="preserve">od </w:t>
      </w:r>
      <w:r w:rsidR="00816B32">
        <w:rPr>
          <w:rFonts w:cs="Times New Roman" w:hAnsi="Times New Roman" w:ascii="Times New Roman"/>
          <w:sz w:val="24"/>
          <w:szCs w:val="24"/>
        </w:rPr>
        <w:t xml:space="preserve">3. ožujka 2016. </w:t>
      </w:r>
      <w:r>
        <w:rPr>
          <w:rFonts w:cs="Times New Roman" w:hAnsi="Times New Roman" w:ascii="Times New Roman"/>
          <w:sz w:val="24"/>
          <w:szCs w:val="24"/>
        </w:rPr>
        <w:t xml:space="preserve"> obustavljen je skraćeni stečajni postupak nad dužnikom, pokrenut na prijedlog Financijske agencije, budući da je </w:t>
      </w:r>
      <w:r w:rsidR="001A1931">
        <w:rPr>
          <w:rFonts w:cs="Times New Roman" w:hAnsi="Times New Roman" w:ascii="Times New Roman"/>
          <w:sz w:val="24"/>
          <w:szCs w:val="24"/>
        </w:rPr>
        <w:t>Republika Hrvatska</w:t>
      </w:r>
      <w:r>
        <w:rPr>
          <w:rFonts w:cs="Times New Roman" w:hAnsi="Times New Roman" w:ascii="Times New Roman"/>
          <w:sz w:val="24"/>
          <w:szCs w:val="24"/>
        </w:rPr>
        <w:t xml:space="preserve"> kao vjerovnik dužnika podnijela prijedlog za otvaranje stečajnog postupka navodeći da </w:t>
      </w:r>
      <w:r w:rsidR="003764B5">
        <w:rPr>
          <w:rFonts w:cs="Times New Roman" w:hAnsi="Times New Roman" w:ascii="Times New Roman"/>
          <w:sz w:val="24"/>
          <w:szCs w:val="24"/>
        </w:rPr>
        <w:t xml:space="preserve">prema </w:t>
      </w:r>
      <w:r>
        <w:rPr>
          <w:rFonts w:cs="Times New Roman" w:hAnsi="Times New Roman" w:ascii="Times New Roman"/>
          <w:sz w:val="24"/>
          <w:szCs w:val="24"/>
        </w:rPr>
        <w:t>dužnik</w:t>
      </w:r>
      <w:r w:rsidR="003764B5">
        <w:rPr>
          <w:rFonts w:cs="Times New Roman" w:hAnsi="Times New Roman" w:ascii="Times New Roman"/>
          <w:sz w:val="24"/>
          <w:szCs w:val="24"/>
        </w:rPr>
        <w:t xml:space="preserve">u ima tražbinu </w:t>
      </w:r>
      <w:r w:rsidR="007E1A09">
        <w:rPr>
          <w:rFonts w:cs="Times New Roman" w:hAnsi="Times New Roman" w:ascii="Times New Roman"/>
          <w:sz w:val="24"/>
          <w:szCs w:val="24"/>
        </w:rPr>
        <w:t xml:space="preserve">temeljem ovršnih isprava u iznosu od </w:t>
      </w:r>
      <w:r w:rsidR="00F63A0C">
        <w:rPr>
          <w:rFonts w:cs="Times New Roman" w:hAnsi="Times New Roman" w:ascii="Times New Roman"/>
          <w:sz w:val="24"/>
          <w:szCs w:val="24"/>
        </w:rPr>
        <w:t>1.752.152,65</w:t>
      </w:r>
      <w:r w:rsidR="00BF5998">
        <w:rPr>
          <w:rFonts w:cs="Times New Roman" w:hAnsi="Times New Roman" w:ascii="Times New Roman"/>
          <w:sz w:val="24"/>
          <w:szCs w:val="24"/>
        </w:rPr>
        <w:t xml:space="preserve"> </w:t>
      </w:r>
      <w:r w:rsidR="00F63A0C">
        <w:rPr>
          <w:rFonts w:cs="Times New Roman" w:hAnsi="Times New Roman" w:ascii="Times New Roman"/>
          <w:sz w:val="24"/>
          <w:szCs w:val="24"/>
        </w:rPr>
        <w:t>k</w:t>
      </w:r>
      <w:r w:rsidR="00BF5998">
        <w:rPr>
          <w:rFonts w:cs="Times New Roman" w:hAnsi="Times New Roman" w:ascii="Times New Roman"/>
          <w:sz w:val="24"/>
          <w:szCs w:val="24"/>
        </w:rPr>
        <w:t xml:space="preserve">n. Navodi i da </w:t>
      </w:r>
      <w:r w:rsidR="00F63A0C">
        <w:rPr>
          <w:rFonts w:cs="Times New Roman" w:hAnsi="Times New Roman" w:ascii="Times New Roman"/>
          <w:sz w:val="24"/>
          <w:szCs w:val="24"/>
        </w:rPr>
        <w:t>ima uknjiženog založno pravo na nekretnini dužnika upis</w:t>
      </w:r>
      <w:r w:rsidR="00DA79F9">
        <w:rPr>
          <w:rFonts w:cs="Times New Roman" w:hAnsi="Times New Roman" w:ascii="Times New Roman"/>
          <w:sz w:val="24"/>
          <w:szCs w:val="24"/>
        </w:rPr>
        <w:t>a</w:t>
      </w:r>
      <w:r w:rsidR="00F63A0C">
        <w:rPr>
          <w:rFonts w:cs="Times New Roman" w:hAnsi="Times New Roman" w:ascii="Times New Roman"/>
          <w:sz w:val="24"/>
          <w:szCs w:val="24"/>
        </w:rPr>
        <w:t xml:space="preserve">noj u k.o. Vrapče Novo. </w:t>
      </w:r>
    </w:p>
    <w:p w:rsidRDefault="001452D1" w:rsidP="001E4E5F" w:rsidR="001452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452D1" w:rsidP="001E4E5F" w:rsidR="001452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Prema podacima Financijske agencije račun dužnika je na dan 1. rujna 2015. bio u blokadi neprekidno 1086 dana, za iznos od 19.722.965,50 kn. </w:t>
      </w:r>
    </w:p>
    <w:p w:rsidRDefault="00DA79F9" w:rsidP="001E4E5F" w:rsidR="00DA79F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7228E" w:rsidP="008C7151" w:rsidR="00C7228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ročištu u prethodnom postupku privremen</w:t>
      </w:r>
      <w:r w:rsidR="00636673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stečajn</w:t>
      </w:r>
      <w:r w:rsidR="00636673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upravitelj</w:t>
      </w:r>
      <w:r w:rsidR="00636673">
        <w:rPr>
          <w:rFonts w:cs="Times New Roman" w:hAnsi="Times New Roman" w:ascii="Times New Roman"/>
          <w:sz w:val="24"/>
          <w:szCs w:val="24"/>
        </w:rPr>
        <w:t>ica</w:t>
      </w:r>
      <w:r>
        <w:rPr>
          <w:rFonts w:cs="Times New Roman" w:hAnsi="Times New Roman" w:ascii="Times New Roman"/>
          <w:sz w:val="24"/>
          <w:szCs w:val="24"/>
        </w:rPr>
        <w:t xml:space="preserve"> dostavi</w:t>
      </w:r>
      <w:r w:rsidR="00636673">
        <w:rPr>
          <w:rFonts w:cs="Times New Roman" w:hAnsi="Times New Roman" w:ascii="Times New Roman"/>
          <w:sz w:val="24"/>
          <w:szCs w:val="24"/>
        </w:rPr>
        <w:t>la</w:t>
      </w:r>
      <w:r>
        <w:rPr>
          <w:rFonts w:cs="Times New Roman" w:hAnsi="Times New Roman" w:ascii="Times New Roman"/>
          <w:sz w:val="24"/>
          <w:szCs w:val="24"/>
        </w:rPr>
        <w:t xml:space="preserve"> je izvješće u kojem je nave</w:t>
      </w:r>
      <w:r w:rsidR="00636673">
        <w:rPr>
          <w:rFonts w:cs="Times New Roman" w:hAnsi="Times New Roman" w:ascii="Times New Roman"/>
          <w:sz w:val="24"/>
          <w:szCs w:val="24"/>
        </w:rPr>
        <w:t>la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02808">
        <w:rPr>
          <w:rFonts w:cs="Times New Roman" w:hAnsi="Times New Roman" w:ascii="Times New Roman"/>
          <w:sz w:val="24"/>
          <w:szCs w:val="24"/>
        </w:rPr>
        <w:t>su na strani stečajnog dužnika</w:t>
      </w:r>
      <w:r w:rsidR="008A119C">
        <w:rPr>
          <w:rFonts w:cs="Times New Roman" w:hAnsi="Times New Roman" w:ascii="Times New Roman"/>
          <w:sz w:val="24"/>
          <w:szCs w:val="24"/>
        </w:rPr>
        <w:t xml:space="preserve"> ispunjeni stečajni razlozi jer je dužnik nesposoban za plaćanje no da se ne može izjasniti da li se imovinom dužnika mogu pokriti troškovi postupka, zbog nedostajućih odnosno nedostupnih podataka.</w:t>
      </w:r>
    </w:p>
    <w:p w:rsidRDefault="008A119C" w:rsidP="008C7151" w:rsidR="008A119C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A119C" w:rsidP="008C7151" w:rsidR="008A119C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Usprkos navedenom </w:t>
      </w:r>
      <w:r w:rsidR="00636673">
        <w:rPr>
          <w:rFonts w:cs="Times New Roman" w:hAnsi="Times New Roman" w:ascii="Times New Roman"/>
          <w:sz w:val="24"/>
          <w:szCs w:val="24"/>
        </w:rPr>
        <w:t xml:space="preserve">nepotpunom </w:t>
      </w:r>
      <w:r>
        <w:rPr>
          <w:rFonts w:cs="Times New Roman" w:hAnsi="Times New Roman" w:ascii="Times New Roman"/>
          <w:sz w:val="24"/>
          <w:szCs w:val="24"/>
        </w:rPr>
        <w:t>izvješću stečajn</w:t>
      </w:r>
      <w:r w:rsidR="00636673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upravitelj</w:t>
      </w:r>
      <w:r w:rsidR="00636673">
        <w:rPr>
          <w:rFonts w:cs="Times New Roman" w:hAnsi="Times New Roman" w:ascii="Times New Roman"/>
          <w:sz w:val="24"/>
          <w:szCs w:val="24"/>
        </w:rPr>
        <w:t>ice</w:t>
      </w:r>
      <w:r>
        <w:rPr>
          <w:rFonts w:cs="Times New Roman" w:hAnsi="Times New Roman" w:ascii="Times New Roman"/>
          <w:sz w:val="24"/>
          <w:szCs w:val="24"/>
        </w:rPr>
        <w:t>, ovaj sud je već na temelju uvida u</w:t>
      </w:r>
      <w:r w:rsidR="00647DA5">
        <w:rPr>
          <w:rFonts w:cs="Times New Roman" w:hAnsi="Times New Roman" w:ascii="Times New Roman"/>
          <w:sz w:val="24"/>
          <w:szCs w:val="24"/>
        </w:rPr>
        <w:t xml:space="preserve"> spisu</w:t>
      </w:r>
      <w:r>
        <w:rPr>
          <w:rFonts w:cs="Times New Roman" w:hAnsi="Times New Roman" w:ascii="Times New Roman"/>
          <w:sz w:val="24"/>
          <w:szCs w:val="24"/>
        </w:rPr>
        <w:t xml:space="preserve"> priložen</w:t>
      </w:r>
      <w:r w:rsidR="00636673">
        <w:rPr>
          <w:rFonts w:cs="Times New Roman" w:hAnsi="Times New Roman" w:ascii="Times New Roman"/>
          <w:sz w:val="24"/>
          <w:szCs w:val="24"/>
        </w:rPr>
        <w:t>og</w:t>
      </w:r>
      <w:r>
        <w:rPr>
          <w:rFonts w:cs="Times New Roman" w:hAnsi="Times New Roman" w:ascii="Times New Roman"/>
          <w:sz w:val="24"/>
          <w:szCs w:val="24"/>
        </w:rPr>
        <w:t xml:space="preserve"> izva</w:t>
      </w:r>
      <w:r w:rsidR="005A508A">
        <w:rPr>
          <w:rFonts w:cs="Times New Roman" w:hAnsi="Times New Roman" w:ascii="Times New Roman"/>
          <w:sz w:val="24"/>
          <w:szCs w:val="24"/>
        </w:rPr>
        <w:t xml:space="preserve">tka </w:t>
      </w:r>
      <w:r>
        <w:rPr>
          <w:rFonts w:cs="Times New Roman" w:hAnsi="Times New Roman" w:ascii="Times New Roman"/>
          <w:sz w:val="24"/>
          <w:szCs w:val="24"/>
        </w:rPr>
        <w:t xml:space="preserve">iz knjige položenih ugovora za k.o. Vrapče Novo utvrdio da </w:t>
      </w:r>
      <w:r w:rsidR="00647DA5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dužnik </w:t>
      </w:r>
      <w:r w:rsidR="00647DA5">
        <w:rPr>
          <w:rFonts w:cs="Times New Roman" w:hAnsi="Times New Roman" w:ascii="Times New Roman"/>
          <w:sz w:val="24"/>
          <w:szCs w:val="24"/>
        </w:rPr>
        <w:t xml:space="preserve">vlasnik nekretnine - </w:t>
      </w:r>
      <w:r>
        <w:rPr>
          <w:rFonts w:cs="Times New Roman" w:hAnsi="Times New Roman" w:ascii="Times New Roman"/>
          <w:sz w:val="24"/>
          <w:szCs w:val="24"/>
        </w:rPr>
        <w:t>poslovn</w:t>
      </w:r>
      <w:r w:rsidR="00647DA5">
        <w:rPr>
          <w:rFonts w:cs="Times New Roman" w:hAnsi="Times New Roman" w:ascii="Times New Roman"/>
          <w:sz w:val="24"/>
          <w:szCs w:val="24"/>
        </w:rPr>
        <w:t>og</w:t>
      </w:r>
      <w:r>
        <w:rPr>
          <w:rFonts w:cs="Times New Roman" w:hAnsi="Times New Roman" w:ascii="Times New Roman"/>
          <w:sz w:val="24"/>
          <w:szCs w:val="24"/>
        </w:rPr>
        <w:t xml:space="preserve"> prostor</w:t>
      </w:r>
      <w:r w:rsidR="00647DA5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647DA5">
        <w:rPr>
          <w:rFonts w:cs="Times New Roman" w:hAnsi="Times New Roman" w:ascii="Times New Roman"/>
          <w:sz w:val="24"/>
          <w:szCs w:val="24"/>
        </w:rPr>
        <w:t>na adresi Milivoja Matošeca 3 u Zagrebu, stoga je očito da navedeno predstavlja imovinu dostatnu, makar, za namirenje troškova postupka.</w:t>
      </w:r>
    </w:p>
    <w:p w:rsidRDefault="00C7228E" w:rsidP="008C7151" w:rsidR="00C7228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C7151" w:rsidP="008C7151" w:rsidR="00027E3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Budući da </w:t>
      </w:r>
      <w:r w:rsidR="001A1931">
        <w:rPr>
          <w:rFonts w:cs="Times New Roman" w:hAnsi="Times New Roman" w:ascii="Times New Roman"/>
          <w:sz w:val="24"/>
          <w:szCs w:val="24"/>
        </w:rPr>
        <w:t xml:space="preserve">Republika Hrvatska nije </w:t>
      </w:r>
      <w:r w:rsidR="003764B5">
        <w:rPr>
          <w:rFonts w:cs="Times New Roman" w:hAnsi="Times New Roman" w:ascii="Times New Roman"/>
          <w:sz w:val="24"/>
          <w:szCs w:val="24"/>
        </w:rPr>
        <w:t xml:space="preserve">u obvezi </w:t>
      </w:r>
      <w:r w:rsidR="001A1931">
        <w:rPr>
          <w:rFonts w:cs="Times New Roman" w:hAnsi="Times New Roman" w:ascii="Times New Roman"/>
          <w:sz w:val="24"/>
          <w:szCs w:val="24"/>
        </w:rPr>
        <w:t>predujm</w:t>
      </w:r>
      <w:r w:rsidR="003764B5">
        <w:rPr>
          <w:rFonts w:cs="Times New Roman" w:hAnsi="Times New Roman" w:ascii="Times New Roman"/>
          <w:sz w:val="24"/>
          <w:szCs w:val="24"/>
        </w:rPr>
        <w:t>iti</w:t>
      </w:r>
      <w:r w:rsidR="001A1931">
        <w:rPr>
          <w:rFonts w:cs="Times New Roman" w:hAnsi="Times New Roman" w:ascii="Times New Roman"/>
          <w:sz w:val="24"/>
          <w:szCs w:val="24"/>
        </w:rPr>
        <w:t xml:space="preserve"> troškov</w:t>
      </w:r>
      <w:r w:rsidR="003764B5">
        <w:rPr>
          <w:rFonts w:cs="Times New Roman" w:hAnsi="Times New Roman" w:ascii="Times New Roman"/>
          <w:sz w:val="24"/>
          <w:szCs w:val="24"/>
        </w:rPr>
        <w:t>e postupka</w:t>
      </w:r>
      <w:r w:rsidR="001A1931">
        <w:rPr>
          <w:rFonts w:cs="Times New Roman" w:hAnsi="Times New Roman" w:ascii="Times New Roman"/>
          <w:sz w:val="24"/>
          <w:szCs w:val="24"/>
        </w:rPr>
        <w:t xml:space="preserve"> sukladno odredbi članka 114. stavak 3. </w:t>
      </w:r>
      <w:r w:rsidR="00F24110" w:rsidRPr="00F24110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F24110" w:rsidRPr="00F24110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F24110">
        <w:rPr>
          <w:rFonts w:cs="Times New Roman" w:hAnsi="Times New Roman" w:ascii="Times New Roman"/>
          <w:sz w:val="24"/>
          <w:szCs w:val="24"/>
        </w:rPr>
        <w:t>,</w:t>
      </w:r>
      <w:r w:rsidR="001A193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to ovaj sud nije zbog navedene zakonske zapreke bio u mogućnosti pozvati Republiku Hrvatsku na platež predujma troškova postupka, kako to inače </w:t>
      </w:r>
      <w:r w:rsidR="00DA79F9">
        <w:rPr>
          <w:rFonts w:cs="Times New Roman" w:hAnsi="Times New Roman" w:ascii="Times New Roman"/>
          <w:sz w:val="24"/>
          <w:szCs w:val="24"/>
        </w:rP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ostale vjerovnike propisuje odredba članka </w:t>
      </w:r>
      <w:r w:rsidR="00360C2F">
        <w:rPr>
          <w:rFonts w:cs="Times New Roman" w:hAnsi="Times New Roman" w:ascii="Times New Roman"/>
          <w:sz w:val="24"/>
          <w:szCs w:val="24"/>
        </w:rPr>
        <w:t xml:space="preserve">431. stavak 1. SZ, u svezi s člankom </w:t>
      </w:r>
      <w:r w:rsidR="00F24110">
        <w:rPr>
          <w:rFonts w:cs="Times New Roman" w:hAnsi="Times New Roman" w:ascii="Times New Roman"/>
          <w:sz w:val="24"/>
          <w:szCs w:val="24"/>
        </w:rPr>
        <w:t>114. stavak 1. SZ</w:t>
      </w:r>
      <w:r w:rsidR="00DA79F9">
        <w:rPr>
          <w:rFonts w:cs="Times New Roman" w:hAnsi="Times New Roman" w:ascii="Times New Roman"/>
          <w:sz w:val="24"/>
          <w:szCs w:val="24"/>
        </w:rPr>
        <w:t xml:space="preserve">, stoga je </w:t>
      </w:r>
      <w:r w:rsidR="00C772E6">
        <w:rPr>
          <w:rFonts w:cs="Times New Roman" w:hAnsi="Times New Roman" w:ascii="Times New Roman"/>
          <w:sz w:val="24"/>
          <w:szCs w:val="24"/>
        </w:rPr>
        <w:t>temeljem članka 433. u svezi 128</w:t>
      </w:r>
      <w:r w:rsidR="00027E32">
        <w:rPr>
          <w:rFonts w:cs="Times New Roman" w:hAnsi="Times New Roman" w:ascii="Times New Roman"/>
          <w:sz w:val="24"/>
          <w:szCs w:val="24"/>
        </w:rPr>
        <w:t xml:space="preserve"> </w:t>
      </w:r>
      <w:r w:rsidR="00C772E6">
        <w:rPr>
          <w:rFonts w:cs="Times New Roman" w:hAnsi="Times New Roman" w:ascii="Times New Roman"/>
          <w:sz w:val="24"/>
          <w:szCs w:val="24"/>
        </w:rPr>
        <w:t>-</w:t>
      </w:r>
      <w:r w:rsidR="00027E32">
        <w:rPr>
          <w:rFonts w:cs="Times New Roman" w:hAnsi="Times New Roman" w:ascii="Times New Roman"/>
          <w:sz w:val="24"/>
          <w:szCs w:val="24"/>
        </w:rPr>
        <w:t xml:space="preserve"> </w:t>
      </w:r>
      <w:r w:rsidR="00C772E6">
        <w:rPr>
          <w:rFonts w:cs="Times New Roman" w:hAnsi="Times New Roman" w:ascii="Times New Roman"/>
          <w:sz w:val="24"/>
          <w:szCs w:val="24"/>
        </w:rPr>
        <w:t>130.</w:t>
      </w:r>
      <w:r w:rsidR="001A1931">
        <w:rPr>
          <w:rFonts w:cs="Times New Roman" w:hAnsi="Times New Roman" w:ascii="Times New Roman"/>
          <w:sz w:val="24"/>
          <w:szCs w:val="24"/>
        </w:rPr>
        <w:t xml:space="preserve"> SZ</w:t>
      </w:r>
      <w:r w:rsidR="00C772E6">
        <w:rPr>
          <w:rFonts w:cs="Times New Roman" w:hAnsi="Times New Roman" w:ascii="Times New Roman"/>
          <w:sz w:val="24"/>
          <w:szCs w:val="24"/>
        </w:rPr>
        <w:t xml:space="preserve"> </w:t>
      </w:r>
      <w:r w:rsidR="001452D1">
        <w:rPr>
          <w:rFonts w:cs="Times New Roman" w:hAnsi="Times New Roman" w:ascii="Times New Roman"/>
          <w:sz w:val="24"/>
          <w:szCs w:val="24"/>
        </w:rPr>
        <w:t xml:space="preserve">valjalo donijeti </w:t>
      </w:r>
      <w:r w:rsidR="00923FD2">
        <w:rPr>
          <w:rFonts w:cs="Times New Roman" w:hAnsi="Times New Roman" w:ascii="Times New Roman"/>
          <w:sz w:val="24"/>
          <w:szCs w:val="24"/>
        </w:rPr>
        <w:t xml:space="preserve">rješenje o otvaranju stečajnog postupka, sve kako je to navedeno </w:t>
      </w:r>
      <w:r w:rsidR="00027E32">
        <w:rPr>
          <w:rFonts w:cs="Times New Roman" w:hAnsi="Times New Roman" w:ascii="Times New Roman"/>
          <w:sz w:val="24"/>
          <w:szCs w:val="24"/>
        </w:rPr>
        <w:t xml:space="preserve">u izreci. </w:t>
      </w:r>
    </w:p>
    <w:p w:rsidRDefault="00027E32" w:rsidP="008C7151" w:rsidR="00027E3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F65C40" w:rsidR="005E56BB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lastRenderedPageBreak/>
        <w:tab/>
      </w:r>
      <w:r w:rsidR="0067153A">
        <w:rPr>
          <w:rFonts w:cs="Times New Roman" w:hAnsi="Times New Roman" w:ascii="Times New Roman"/>
          <w:sz w:val="24"/>
          <w:szCs w:val="24"/>
        </w:rPr>
        <w:t>I</w:t>
      </w:r>
      <w:r w:rsidR="0039216C" w:rsidRPr="0039216C">
        <w:rPr>
          <w:rFonts w:cs="Times New Roman" w:hAnsi="Times New Roman" w:ascii="Times New Roman"/>
          <w:sz w:val="24"/>
          <w:szCs w:val="24"/>
        </w:rPr>
        <w:t xml:space="preserve">menovanje stečajnog upravitelja izvršeno je </w:t>
      </w:r>
      <w:r w:rsidR="0039216C">
        <w:rPr>
          <w:rFonts w:cs="Times New Roman" w:hAnsi="Times New Roman" w:ascii="Times New Roman"/>
          <w:sz w:val="24"/>
          <w:szCs w:val="24"/>
        </w:rPr>
        <w:t xml:space="preserve">hotimičnim </w:t>
      </w:r>
      <w:r w:rsidR="0067153A">
        <w:rPr>
          <w:rFonts w:cs="Times New Roman" w:hAnsi="Times New Roman" w:ascii="Times New Roman"/>
          <w:sz w:val="24"/>
          <w:szCs w:val="24"/>
        </w:rPr>
        <w:t xml:space="preserve">voljnim (ručnim) </w:t>
      </w:r>
      <w:r w:rsidR="0039216C">
        <w:rPr>
          <w:rFonts w:cs="Times New Roman" w:hAnsi="Times New Roman" w:ascii="Times New Roman"/>
          <w:sz w:val="24"/>
          <w:szCs w:val="24"/>
        </w:rPr>
        <w:t xml:space="preserve">odabirom, </w:t>
      </w:r>
      <w:r w:rsidR="0039216C" w:rsidRPr="0039216C">
        <w:rPr>
          <w:rFonts w:cs="Times New Roman" w:hAnsi="Times New Roman" w:ascii="Times New Roman"/>
          <w:sz w:val="24"/>
          <w:szCs w:val="24"/>
        </w:rPr>
        <w:t xml:space="preserve"> primjenom pravila propisanog odredbom članka 84. stavak 2. SZ, kojim je propisano da će se za stečajnog upravitelja imenovati osoba koja je u prethodnom postupku obavljala dužnost privremenog stečajnog upravitelja, kako je to upravo slučaj i u ovom predmetu.</w:t>
      </w:r>
    </w:p>
    <w:p w:rsidRDefault="0067153A" w:rsidP="00F65C40" w:rsidR="0067153A" w:rsidRPr="005E56B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67153A">
        <w:rPr>
          <w:rFonts w:cs="Times New Roman" w:hAnsi="Times New Roman" w:ascii="Times New Roman"/>
          <w:sz w:val="24"/>
          <w:szCs w:val="24"/>
        </w:rPr>
        <w:t>27. kolovoza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264BFC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9A5708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A5708" w:rsidR="009A570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A5708" w:rsidR="009A570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9A5708" w:rsidR="009A5708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ED0AB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0ABE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ED0ABE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67153A" w:rsidP="006F5244" w:rsidR="00C772E6" w:rsidRPr="00ED0AB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0AB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Predlagatelju: </w:t>
      </w:r>
      <w:r w:rsidR="00C772E6" w:rsidRPr="00ED0ABE">
        <w:rPr>
          <w:rFonts w:cs="Times New Roman" w:hAnsi="Times New Roman" w:ascii="Times New Roman"/>
          <w:color w:themeColor="background1" w:val="FFFFFF"/>
          <w:sz w:val="24"/>
          <w:szCs w:val="24"/>
        </w:rPr>
        <w:t>Republika Hrvatska, po zz. Županijskom državnom odvjetništvu u Zagrebu</w:t>
      </w:r>
    </w:p>
    <w:p w:rsidRDefault="001E470B" w:rsidP="006F5244" w:rsidR="001E470B" w:rsidRPr="00ED0AB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0ABE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ED0ABE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ED0AB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0ABE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ED0ABE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ED0ABE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7153A" w:rsidP="006F5244" w:rsidR="0067153A" w:rsidRPr="00ED0AB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0ABE">
        <w:rPr>
          <w:rFonts w:cs="Times New Roman" w:hAnsi="Times New Roman" w:ascii="Times New Roman"/>
          <w:color w:themeColor="background1" w:val="FFFFFF"/>
          <w:sz w:val="24"/>
          <w:szCs w:val="24"/>
        </w:rPr>
        <w:t>Financijsk</w:t>
      </w:r>
      <w:r w:rsidR="00036AFB" w:rsidRPr="00ED0ABE">
        <w:rPr>
          <w:rFonts w:cs="Times New Roman" w:hAnsi="Times New Roman" w:ascii="Times New Roman"/>
          <w:color w:themeColor="background1" w:val="FFFFFF"/>
          <w:sz w:val="24"/>
          <w:szCs w:val="24"/>
        </w:rPr>
        <w:t>oj</w:t>
      </w:r>
      <w:r w:rsidRPr="00ED0AB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agencij</w:t>
      </w:r>
      <w:r w:rsidR="00C7228E" w:rsidRPr="00ED0ABE">
        <w:rPr>
          <w:rFonts w:cs="Times New Roman" w:hAnsi="Times New Roman" w:ascii="Times New Roman"/>
          <w:color w:themeColor="background1" w:val="FFFFFF"/>
          <w:sz w:val="24"/>
          <w:szCs w:val="24"/>
        </w:rPr>
        <w:t>i</w:t>
      </w:r>
      <w:r w:rsidRPr="00ED0ABE">
        <w:rPr>
          <w:rFonts w:cs="Times New Roman" w:hAnsi="Times New Roman" w:ascii="Times New Roman"/>
          <w:color w:themeColor="background1" w:val="FFFFFF"/>
          <w:sz w:val="24"/>
          <w:szCs w:val="24"/>
        </w:rPr>
        <w:t>, Zagreb</w:t>
      </w:r>
    </w:p>
    <w:p w:rsidRDefault="006F5244" w:rsidP="006F5244" w:rsidR="00D373D4" w:rsidRPr="00ED0AB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0AB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ED0ABE">
        <w:rPr>
          <w:rFonts w:cs="Times New Roman" w:hAnsi="Times New Roman" w:ascii="Times New Roman"/>
          <w:color w:themeColor="background1" w:val="FFFFFF"/>
          <w:sz w:val="24"/>
          <w:szCs w:val="24"/>
        </w:rPr>
        <w:t>Porezn</w:t>
      </w:r>
      <w:r w:rsidR="00036AFB" w:rsidRPr="00ED0ABE">
        <w:rPr>
          <w:rFonts w:cs="Times New Roman" w:hAnsi="Times New Roman" w:ascii="Times New Roman"/>
          <w:color w:themeColor="background1" w:val="FFFFFF"/>
          <w:sz w:val="24"/>
          <w:szCs w:val="24"/>
        </w:rPr>
        <w:t>oj</w:t>
      </w:r>
      <w:r w:rsidR="003423A6" w:rsidRPr="00ED0AB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</w:t>
      </w:r>
      <w:r w:rsidR="00036AFB" w:rsidRPr="00ED0ABE">
        <w:rPr>
          <w:rFonts w:cs="Times New Roman" w:hAnsi="Times New Roman" w:ascii="Times New Roman"/>
          <w:color w:themeColor="background1" w:val="FFFFFF"/>
          <w:sz w:val="24"/>
          <w:szCs w:val="24"/>
        </w:rPr>
        <w:t>i</w:t>
      </w:r>
      <w:r w:rsidRPr="00ED0AB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ED0AB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BF0F33" w:rsidP="006F5244" w:rsidR="007F2918" w:rsidRPr="00ED0AB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0ABE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ED0ABE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ED0AB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0ABE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ED0ABE">
        <w:rPr>
          <w:rFonts w:cs="Times New Roman" w:hAnsi="Times New Roman" w:ascii="Times New Roman"/>
          <w:color w:themeColor="background1" w:val="FFFFFF"/>
          <w:sz w:val="24"/>
          <w:szCs w:val="24"/>
        </w:rPr>
        <w:t>udsk</w:t>
      </w:r>
      <w:r w:rsidR="00036AFB" w:rsidRPr="00ED0ABE">
        <w:rPr>
          <w:rFonts w:cs="Times New Roman" w:hAnsi="Times New Roman" w:ascii="Times New Roman"/>
          <w:color w:themeColor="background1" w:val="FFFFFF"/>
          <w:sz w:val="24"/>
          <w:szCs w:val="24"/>
        </w:rPr>
        <w:t>om</w:t>
      </w:r>
      <w:r w:rsidR="0028293E" w:rsidRPr="00ED0AB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registr</w:t>
      </w:r>
      <w:r w:rsidR="00036AFB" w:rsidRPr="00ED0ABE">
        <w:rPr>
          <w:rFonts w:cs="Times New Roman" w:hAnsi="Times New Roman" w:ascii="Times New Roman"/>
          <w:color w:themeColor="background1" w:val="FFFFFF"/>
          <w:sz w:val="24"/>
          <w:szCs w:val="24"/>
        </w:rPr>
        <w:t>u</w:t>
      </w:r>
    </w:p>
    <w:p w:rsidRDefault="00036AFB" w:rsidP="001E4E5F" w:rsidR="00036AFB" w:rsidRPr="00ED0AB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0ABE">
        <w:rPr>
          <w:rFonts w:cs="Times New Roman" w:hAnsi="Times New Roman" w:ascii="Times New Roman"/>
          <w:color w:themeColor="background1" w:val="FFFFFF"/>
          <w:sz w:val="24"/>
          <w:szCs w:val="24"/>
        </w:rPr>
        <w:t>Općinskom građanskom sudu u Zagrebu – Zemljišnoknjižni odjel</w:t>
      </w:r>
    </w:p>
    <w:p w:rsidRDefault="0029479C" w:rsidP="0029479C" w:rsidR="0029479C" w:rsidRPr="00ED0AB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ED0AB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ED0AB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0ABE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ED0AB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0ABE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C772E6" w:rsidP="0029479C" w:rsidR="0029479C" w:rsidRPr="00ED0AB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0ABE">
        <w:rPr>
          <w:rFonts w:cs="Times New Roman" w:hAnsi="Times New Roman" w:ascii="Times New Roman"/>
          <w:color w:themeColor="background1" w:val="FFFFFF"/>
          <w:sz w:val="24"/>
          <w:szCs w:val="24"/>
        </w:rPr>
        <w:t>2. Spis u roč.</w:t>
      </w:r>
    </w:p>
    <w:p w:rsidRDefault="0029479C" w:rsidP="0029479C" w:rsidR="0029479C" w:rsidRPr="00ED0AB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ED0AB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D0AB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ED0AB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</w:p>
    <w:sectPr w:rsidSect="007C38A1" w:rsidR="0029479C" w:rsidRPr="00ED0ABE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4A1C" w:rsidR="00254A1C">
      <w:r>
        <w:separator/>
      </w:r>
    </w:p>
  </w:endnote>
  <w:endnote w:id="0" w:type="continuationSeparator">
    <w:p w:rsidRDefault="00254A1C" w:rsidR="00254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4A1C" w:rsidR="00254A1C">
      <w:r>
        <w:separator/>
      </w:r>
    </w:p>
  </w:footnote>
  <w:footnote w:id="0" w:type="continuationSeparator">
    <w:p w:rsidRDefault="00254A1C" w:rsidR="00254A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FA1E2B">
      <w:rPr>
        <w:rStyle w:val="Brojstranice"/>
        <w:rFonts w:hAnsi="Times New Roman" w:ascii="Times New Roman"/>
        <w:noProof/>
      </w:rPr>
      <w:t>3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C86460">
      <w:rPr>
        <w:rFonts w:hAnsi="Times New Roman" w:ascii="Times New Roman"/>
      </w:rPr>
      <w:t>382</w:t>
    </w:r>
    <w:r w:rsidR="00B1451D">
      <w:rPr>
        <w:rFonts w:hAnsi="Times New Roman" w:ascii="Times New Roman"/>
      </w:rPr>
      <w:t>1</w:t>
    </w:r>
    <w:r w:rsidR="00C86460">
      <w:rPr>
        <w:rFonts w:hAnsi="Times New Roman" w:ascii="Times New Roman"/>
      </w:rPr>
      <w:t>/16</w:t>
    </w:r>
    <w:r w:rsidR="00E92792">
      <w:rPr>
        <w:rFonts w:hAnsi="Times New Roman" w:ascii="Times New Roman"/>
      </w:rPr>
      <w:t>-23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7661"/>
    <w:rsid w:val="00002808"/>
    <w:rsid w:val="00020BA4"/>
    <w:rsid w:val="00027E32"/>
    <w:rsid w:val="00032919"/>
    <w:rsid w:val="00036AFB"/>
    <w:rsid w:val="0005122F"/>
    <w:rsid w:val="0006417A"/>
    <w:rsid w:val="0006505A"/>
    <w:rsid w:val="00071D41"/>
    <w:rsid w:val="00082920"/>
    <w:rsid w:val="000F17DB"/>
    <w:rsid w:val="001223D8"/>
    <w:rsid w:val="001452D1"/>
    <w:rsid w:val="00153C0E"/>
    <w:rsid w:val="00172FFB"/>
    <w:rsid w:val="00185A99"/>
    <w:rsid w:val="001A1931"/>
    <w:rsid w:val="001E470B"/>
    <w:rsid w:val="001E4E5F"/>
    <w:rsid w:val="001F0CAD"/>
    <w:rsid w:val="00235AAE"/>
    <w:rsid w:val="00254A1C"/>
    <w:rsid w:val="00256B52"/>
    <w:rsid w:val="00264BFC"/>
    <w:rsid w:val="00281E63"/>
    <w:rsid w:val="0028293E"/>
    <w:rsid w:val="0029479C"/>
    <w:rsid w:val="002E06D4"/>
    <w:rsid w:val="00320107"/>
    <w:rsid w:val="003423A6"/>
    <w:rsid w:val="00360C2F"/>
    <w:rsid w:val="0036341C"/>
    <w:rsid w:val="003638FD"/>
    <w:rsid w:val="00364979"/>
    <w:rsid w:val="00366457"/>
    <w:rsid w:val="003764B5"/>
    <w:rsid w:val="0039216C"/>
    <w:rsid w:val="003B4CA6"/>
    <w:rsid w:val="003C6959"/>
    <w:rsid w:val="003C74BF"/>
    <w:rsid w:val="003E367D"/>
    <w:rsid w:val="004155FA"/>
    <w:rsid w:val="00473DB3"/>
    <w:rsid w:val="004B074A"/>
    <w:rsid w:val="004B0A6F"/>
    <w:rsid w:val="004E5730"/>
    <w:rsid w:val="00514022"/>
    <w:rsid w:val="005272EF"/>
    <w:rsid w:val="005774B3"/>
    <w:rsid w:val="005A508A"/>
    <w:rsid w:val="005C2D1F"/>
    <w:rsid w:val="005D761C"/>
    <w:rsid w:val="005E49C9"/>
    <w:rsid w:val="005E56BB"/>
    <w:rsid w:val="005F5C3F"/>
    <w:rsid w:val="005F7514"/>
    <w:rsid w:val="00604F20"/>
    <w:rsid w:val="00607B4B"/>
    <w:rsid w:val="006100D5"/>
    <w:rsid w:val="006235E3"/>
    <w:rsid w:val="00636673"/>
    <w:rsid w:val="00647DA5"/>
    <w:rsid w:val="00652C38"/>
    <w:rsid w:val="00671110"/>
    <w:rsid w:val="0067153A"/>
    <w:rsid w:val="006819D2"/>
    <w:rsid w:val="006824AB"/>
    <w:rsid w:val="006E69A4"/>
    <w:rsid w:val="006F5244"/>
    <w:rsid w:val="00706868"/>
    <w:rsid w:val="00727277"/>
    <w:rsid w:val="007519B3"/>
    <w:rsid w:val="00764AEE"/>
    <w:rsid w:val="007B7BED"/>
    <w:rsid w:val="007C0F56"/>
    <w:rsid w:val="007C38A1"/>
    <w:rsid w:val="007C422F"/>
    <w:rsid w:val="007E1A09"/>
    <w:rsid w:val="007F2918"/>
    <w:rsid w:val="0081200D"/>
    <w:rsid w:val="00816B32"/>
    <w:rsid w:val="00817164"/>
    <w:rsid w:val="00817CF1"/>
    <w:rsid w:val="0082602B"/>
    <w:rsid w:val="00837150"/>
    <w:rsid w:val="0084009A"/>
    <w:rsid w:val="008451E3"/>
    <w:rsid w:val="00853AD8"/>
    <w:rsid w:val="00857661"/>
    <w:rsid w:val="008635F8"/>
    <w:rsid w:val="00881589"/>
    <w:rsid w:val="00882226"/>
    <w:rsid w:val="00897546"/>
    <w:rsid w:val="008A119C"/>
    <w:rsid w:val="008B2D9B"/>
    <w:rsid w:val="008B4679"/>
    <w:rsid w:val="008C0419"/>
    <w:rsid w:val="008C7151"/>
    <w:rsid w:val="008D1C64"/>
    <w:rsid w:val="008D4CA2"/>
    <w:rsid w:val="008E0B1D"/>
    <w:rsid w:val="008F569D"/>
    <w:rsid w:val="008F639D"/>
    <w:rsid w:val="00923FD2"/>
    <w:rsid w:val="009309AC"/>
    <w:rsid w:val="009376BE"/>
    <w:rsid w:val="009448B4"/>
    <w:rsid w:val="00953DED"/>
    <w:rsid w:val="009679D6"/>
    <w:rsid w:val="00981BDB"/>
    <w:rsid w:val="009A5708"/>
    <w:rsid w:val="009C0C60"/>
    <w:rsid w:val="009D0ED3"/>
    <w:rsid w:val="009F0284"/>
    <w:rsid w:val="009F3306"/>
    <w:rsid w:val="00A16088"/>
    <w:rsid w:val="00A26151"/>
    <w:rsid w:val="00A26EAF"/>
    <w:rsid w:val="00A54BC7"/>
    <w:rsid w:val="00A56CEC"/>
    <w:rsid w:val="00AA0C7F"/>
    <w:rsid w:val="00AB314A"/>
    <w:rsid w:val="00AC4626"/>
    <w:rsid w:val="00AC50A4"/>
    <w:rsid w:val="00AE3541"/>
    <w:rsid w:val="00B01BB9"/>
    <w:rsid w:val="00B1451D"/>
    <w:rsid w:val="00B1608C"/>
    <w:rsid w:val="00B34CEC"/>
    <w:rsid w:val="00B70980"/>
    <w:rsid w:val="00BA282E"/>
    <w:rsid w:val="00BB733D"/>
    <w:rsid w:val="00BD4AF7"/>
    <w:rsid w:val="00BF0F33"/>
    <w:rsid w:val="00BF5998"/>
    <w:rsid w:val="00C04421"/>
    <w:rsid w:val="00C104FA"/>
    <w:rsid w:val="00C15BF1"/>
    <w:rsid w:val="00C3549A"/>
    <w:rsid w:val="00C40EA5"/>
    <w:rsid w:val="00C66946"/>
    <w:rsid w:val="00C6790D"/>
    <w:rsid w:val="00C7228E"/>
    <w:rsid w:val="00C746CD"/>
    <w:rsid w:val="00C772E6"/>
    <w:rsid w:val="00C83AC2"/>
    <w:rsid w:val="00C85527"/>
    <w:rsid w:val="00C86460"/>
    <w:rsid w:val="00CA22FE"/>
    <w:rsid w:val="00CA47CF"/>
    <w:rsid w:val="00CB38D1"/>
    <w:rsid w:val="00CE6259"/>
    <w:rsid w:val="00D12600"/>
    <w:rsid w:val="00D24B80"/>
    <w:rsid w:val="00D373D4"/>
    <w:rsid w:val="00D62139"/>
    <w:rsid w:val="00D74871"/>
    <w:rsid w:val="00DA0460"/>
    <w:rsid w:val="00DA79F9"/>
    <w:rsid w:val="00DB3D02"/>
    <w:rsid w:val="00E107B5"/>
    <w:rsid w:val="00E25813"/>
    <w:rsid w:val="00E92792"/>
    <w:rsid w:val="00EC3908"/>
    <w:rsid w:val="00EC6731"/>
    <w:rsid w:val="00ED0ABE"/>
    <w:rsid w:val="00ED3C87"/>
    <w:rsid w:val="00EE77FC"/>
    <w:rsid w:val="00F02AFE"/>
    <w:rsid w:val="00F206F2"/>
    <w:rsid w:val="00F22A4E"/>
    <w:rsid w:val="00F24110"/>
    <w:rsid w:val="00F63A0C"/>
    <w:rsid w:val="00F65C40"/>
    <w:rsid w:val="00F70309"/>
    <w:rsid w:val="00F849E3"/>
    <w:rsid w:val="00FA1E2B"/>
    <w:rsid w:val="00FA6352"/>
    <w:rsid w:val="00FB52EE"/>
    <w:rsid w:val="00FB64FF"/>
    <w:rsid w:val="00FD1DF6"/>
    <w:rsid w:val="00FD2099"/>
    <w:rsid w:val="00FD4318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1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E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E2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E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E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1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1E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E2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E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E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3821</izvorni_sadrzaj>
    <derivirana_varijabla naziv="DomainObject.Predmet.Broj_1">3821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St-3821/2016</izvorni_sadrzaj>
    <derivirana_varijabla naziv="DomainObject.Predmet.OznakaBroj_1">St-3821/2016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BRŠLJAN d.o.o. zastupanog po punomoćniku Mitja Milenkovič Močnik</izvorni_sadrzaj>
    <derivirana_varijabla naziv="DomainObject.Predmet.ProtustrankaFormated_1">  BRŠLJAN d.o.o. zastupanog po punomoćniku Mitja Milenkovič Močnik</derivirana_varijabla>
  </DomainObject.Predmet.ProtustrankaFormated>
  <DomainObject.Predmet.ProtustrankaFormatedOIB>
    <izvorni_sadrzaj>  BRŠLJAN d.o.o., OIB 85461827944 zastupanog po punomoćniku Mitja Milenkovič Močnik</izvorni_sadrzaj>
    <derivirana_varijabla naziv="DomainObject.Predmet.ProtustrankaFormatedOIB_1">  BRŠLJAN d.o.o., OIB 85461827944 zastupanog po punomoćniku Mitja Milenkovič Močnik</derivirana_varijabla>
  </DomainObject.Predmet.ProtustrankaFormatedOIB>
  <DomainObject.Predmet.ProtustrankaFormatedWithAdress>
    <izvorni_sadrzaj> BRŠLJAN d.o.o., Ivana Šibla 9, 10000 Zagreb zastupanog po punomoćniku Mitja Milenkovič Močnik</izvorni_sadrzaj>
    <derivirana_varijabla naziv="DomainObject.Predmet.ProtustrankaFormatedWithAdress_1"> BRŠLJAN d.o.o., Ivana Šibla 9, 10000 Zagreb zastupanog po punomoćniku Mitja Milenkovič Močnik</derivirana_varijabla>
  </DomainObject.Predmet.ProtustrankaFormatedWithAdress>
  <DomainObject.Predmet.ProtustrankaFormatedWithAdressOIB>
    <izvorni_sadrzaj> BRŠLJAN d.o.o., OIB 85461827944, Ivana Šibla 9, 10000 Zagreb zastupanog po punomoćniku Mitja Milenkovič Močnik</izvorni_sadrzaj>
    <derivirana_varijabla naziv="DomainObject.Predmet.ProtustrankaFormatedWithAdressOIB_1"> BRŠLJAN d.o.o., OIB 85461827944, Ivana Šibla 9, 10000 Zagreb zastupanog po punomoćniku Mitja Milenkovič Močnik</derivirana_varijabla>
  </DomainObject.Predmet.ProtustrankaFormatedWithAdressOIB>
  <DomainObject.Predmet.ProtustrankaWithAdress>
    <izvorni_sadrzaj>BRŠLJAN d.o.o. Ivana Šibla 9, 10000 Zagreb</izvorni_sadrzaj>
    <derivirana_varijabla naziv="DomainObject.Predmet.ProtustrankaWithAdress_1">BRŠLJAN d.o.o. Ivana Šibla 9, 10000 Zagreb</derivirana_varijabla>
  </DomainObject.Predmet.ProtustrankaWithAdress>
  <DomainObject.Predmet.ProtustrankaWithAdressOIB>
    <izvorni_sadrzaj>BRŠLJAN d.o.o., OIB 85461827944, Ivana Šibla 9, 10000 Zagreb</izvorni_sadrzaj>
    <derivirana_varijabla naziv="DomainObject.Predmet.ProtustrankaWithAdressOIB_1">BRŠLJAN d.o.o., OIB 85461827944, Ivana Šibla 9, 10000 Zagreb</derivirana_varijabla>
  </DomainObject.Predmet.ProtustrankaWithAdressOIB>
  <DomainObject.Predmet.ProtustrankaNazivFormated>
    <izvorni_sadrzaj>BRŠLJAN d.o.o.</izvorni_sadrzaj>
    <derivirana_varijabla naziv="DomainObject.Predmet.ProtustrankaNazivFormated_1">BRŠLJAN d.o.o.</derivirana_varijabla>
  </DomainObject.Predmet.ProtustrankaNazivFormated>
  <DomainObject.Predmet.ProtustrankaNazivFormatedOIB>
    <izvorni_sadrzaj>BRŠLJAN d.o.o., OIB 85461827944</izvorni_sadrzaj>
    <derivirana_varijabla naziv="DomainObject.Predmet.ProtustrankaNazivFormatedOIB_1">BRŠLJAN d.o.o., OIB 85461827944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BRŠLJAN d.o.o. zastupanog po punomoćniku Mitja Milenkovič Močnik</item>
    </izvorni_sadrzaj>
    <derivirana_varijabla naziv="DomainObject.Predmet.ProtuStrankaListFormated_1">
      <item>BRŠLJAN d.o.o. zastupanog po punomoćniku Mitja Milenkovič Močnik</item>
    </derivirana_varijabla>
  </DomainObject.Predmet.ProtuStrankaListFormated>
  <DomainObject.Predmet.ProtuStrankaListFormatedOIB>
    <izvorni_sadrzaj>
      <item>BRŠLJAN d.o.o., OIB 85461827944 zastupanog po punomoćniku Mitja Milenkovič Močnik</item>
    </izvorni_sadrzaj>
    <derivirana_varijabla naziv="DomainObject.Predmet.ProtuStrankaListFormatedOIB_1">
      <item>BRŠLJAN d.o.o., OIB 85461827944 zastupanog po punomoćniku Mitja Milenkovič Močnik</item>
    </derivirana_varijabla>
  </DomainObject.Predmet.ProtuStrankaListFormatedOIB>
  <DomainObject.Predmet.ProtuStrankaListFormatedWithAdress>
    <izvorni_sadrzaj>
      <item>BRŠLJAN d.o.o., Ivana Šibla 9, 10000 Zagreb zastupanog po punomoćniku Mitja Milenkovič Močnik</item>
    </izvorni_sadrzaj>
    <derivirana_varijabla naziv="DomainObject.Predmet.ProtuStrankaListFormatedWithAdress_1">
      <item>BRŠLJAN d.o.o., Ivana Šibla 9, 10000 Zagreb zastupanog po punomoćniku Mitja Milenkovič Močnik</item>
    </derivirana_varijabla>
  </DomainObject.Predmet.ProtuStrankaListFormatedWithAdress>
  <DomainObject.Predmet.ProtuStrankaListFormatedWithAdressOIB>
    <izvorni_sadrzaj>
      <item>BRŠLJAN d.o.o., OIB 85461827944, Ivana Šibla 9, 10000 Zagreb zastupanog po punomoćniku Mitja Milenkovič Močnik</item>
    </izvorni_sadrzaj>
    <derivirana_varijabla naziv="DomainObject.Predmet.ProtuStrankaListFormatedWithAdressOIB_1">
      <item>BRŠLJAN d.o.o., OIB 85461827944, Ivana Šibla 9, 10000 Zagreb zastupanog po punomoćniku Mitja Milenkovič Močnik</item>
    </derivirana_varijabla>
  </DomainObject.Predmet.ProtuStrankaListFormatedWithAdressOIB>
  <DomainObject.Predmet.ProtuStrankaListNazivFormated>
    <izvorni_sadrzaj>
      <item>BRŠLJAN d.o.o.</item>
    </izvorni_sadrzaj>
    <derivirana_varijabla naziv="DomainObject.Predmet.ProtuStrankaListNazivFormated_1">
      <item>BRŠLJAN d.o.o.</item>
    </derivirana_varijabla>
  </DomainObject.Predmet.ProtuStrankaListNazivFormated>
  <DomainObject.Predmet.ProtuStrankaListNazivFormatedOIB>
    <izvorni_sadrzaj>
      <item>BRŠLJAN d.o.o., OIB 85461827944</item>
    </izvorni_sadrzaj>
    <derivirana_varijabla naziv="DomainObject.Predmet.ProtuStrankaListNazivFormatedOIB_1">
      <item>BRŠLJAN d.o.o., OIB 85461827944</item>
    </derivirana_varijabla>
  </DomainObject.Predmet.ProtuStrankaListNazivFormatedOIB>
  <DomainObject.Predmet.OstaliListFormated>
    <izvorni_sadrzaj>
      <item>Mitja Milenkovič Močnik punomoćnik sudionika u postupku BRŠLJAN d.o.o.</item>
    </izvorni_sadrzaj>
    <derivirana_varijabla naziv="DomainObject.Predmet.OstaliListFormated_1">
      <item>Mitja Milenkovič Močnik punomoćnik sudionika u postupku BRŠLJAN d.o.o.</item>
    </derivirana_varijabla>
  </DomainObject.Predmet.OstaliListFormated>
  <DomainObject.Predmet.OstaliListFormatedOIB>
    <izvorni_sadrzaj>
      <item>Mitja Milenkovič Močnik, OIB 52014392431 punomoćnik sudionika u postupku BRŠLJAN d.o.o.</item>
    </izvorni_sadrzaj>
    <derivirana_varijabla naziv="DomainObject.Predmet.OstaliListFormatedOIB_1">
      <item>Mitja Milenkovič Močnik, OIB 52014392431 punomoćnik sudionika u postupku BRŠLJAN d.o.o.</item>
    </derivirana_varijabla>
  </DomainObject.Predmet.OstaliListFormatedOIB>
  <DomainObject.Predmet.OstaliListFormatedWithAdress>
    <izvorni_sadrzaj>
      <item>Mitja Milenkovič Močnik, Polje, cesta 34. 001, Ljubljana punomoćnik sudionika u postupku BRŠLJAN d.o.o.</item>
    </izvorni_sadrzaj>
    <derivirana_varijabla naziv="DomainObject.Predmet.OstaliListFormatedWithAdress_1">
      <item>Mitja Milenkovič Močnik, Polje, cesta 34. 001, Ljubljana punomoćnik sudionika u postupku BRŠLJAN d.o.o.</item>
    </derivirana_varijabla>
  </DomainObject.Predmet.OstaliListFormatedWithAdress>
  <DomainObject.Predmet.OstaliListFormatedWithAdressOIB>
    <izvorni_sadrzaj>
      <item>Mitja Milenkovič Močnik, OIB 52014392431, Polje, cesta 34. 001, Ljubljana punomoćnik sudionika u postupku BRŠLJAN d.o.o.</item>
    </izvorni_sadrzaj>
    <derivirana_varijabla naziv="DomainObject.Predmet.OstaliListFormatedWithAdressOIB_1">
      <item>Mitja Milenkovič Močnik, OIB 52014392431, Polje, cesta 34. 001, Ljubljana punomoćnik sudionika u postupku BRŠLJAN d.o.o.</item>
    </derivirana_varijabla>
  </DomainObject.Predmet.OstaliListFormatedWithAdressOIB>
  <DomainObject.Predmet.OstaliListNazivFormated>
    <izvorni_sadrzaj>
      <item>Mitja Milenkovič Močnik</item>
    </izvorni_sadrzaj>
    <derivirana_varijabla naziv="DomainObject.Predmet.OstaliListNazivFormated_1">
      <item>Mitja Milenkovič Močnik</item>
    </derivirana_varijabla>
  </DomainObject.Predmet.OstaliListNazivFormated>
  <DomainObject.Predmet.OstaliListNazivFormatedOIB>
    <izvorni_sadrzaj>
      <item>Mitja Milenkovič Močnik, OIB 52014392431</item>
    </izvorni_sadrzaj>
    <derivirana_varijabla naziv="DomainObject.Predmet.OstaliListNazivFormatedOIB_1">
      <item>Mitja Milenkovič Močnik, OIB 52014392431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BRŠLJAN d.o.o.</izvorni_sadrzaj>
    <derivirana_varijabla naziv="DomainObject.Predmet.ProtustrankaIDrugi_1">BRŠLJAN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BRŠLJAN d.o.o., OIB 85461827944, Ivana Šibla 9, 10000 Zagreb</izvorni_sadrzaj>
    <derivirana_varijabla naziv="DomainObject.Predmet.ProtustrankaIDrugiAdressOIB_1">BRŠLJAN d.o.o., OIB 85461827944, Ivana Šibla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BRŠLJAN d.o.o.</item>
      <item>FINA Regionalni centar Zagreb</item>
      <item>Mitja Milenkovič Močnik</item>
    </izvorni_sadrzaj>
    <derivirana_varijabla naziv="DomainObject.Predmet.SudioniciListNaziv_1">
      <item>BRŠLJAN d.o.o.</item>
      <item>FINA Regionalni centar Zagreb</item>
      <item>Mitja Milenkovič Močnik</item>
    </derivirana_varijabla>
  </DomainObject.Predmet.SudioniciListNaziv>
  <DomainObject.Predmet.SudioniciListAdressOIB>
    <izvorni_sadrzaj>
      <item>BRŠLJAN d.o.o., OIB 85461827944, Ivana Šibla 9,10000 Zagreb</item>
      <item>FINA Regionalni centar Zagreb, OIB 85821130368, Trg svibanjskih žrtava  1995. 1,10000 Zagreb</item>
      <item>Mitja Milenkovič Močnik, OIB 52014392431, Polje, cesta 34. 001,Ljubljana</item>
    </izvorni_sadrzaj>
    <derivirana_varijabla naziv="DomainObject.Predmet.SudioniciListAdressOIB_1">
      <item>BRŠLJAN d.o.o., OIB 85461827944, Ivana Šibla 9,10000 Zagreb</item>
      <item>FINA Regionalni centar Zagreb, OIB 85821130368, Trg svibanjskih žrtava  1995. 1,10000 Zagreb</item>
      <item>Mitja Milenkovič Močnik, OIB 52014392431, Polje, cesta 34. 001,Ljubljana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85461827944</item>
      <item>, OIB 85821130368</item>
      <item>, OIB 52014392431</item>
    </izvorni_sadrzaj>
    <derivirana_varijabla naziv="DomainObject.Predmet.SudioniciListNazivOIB_1">
      <item>, OIB 85461827944</item>
      <item>, OIB 85821130368</item>
      <item>, OIB 52014392431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995</properties:Words>
  <properties:Characters>5451</properties:Characters>
  <properties:Lines>127</properties:Lines>
  <properties:Paragraphs>46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2018-08-27T11:52:00Z</dcterms:created>
  <dc:creator>MK</dc:creator>
  <cp:lastModifiedBy>Sonja Pilić</cp:lastModifiedBy>
  <cp:lastPrinted>2018-08-27T12:07:00Z</cp:lastPrinted>
  <dcterms:modified xmlns:xsi="http://www.w3.org/2001/XMLSchema-instance" xsi:type="dcterms:W3CDTF">2018-08-27T12:12:00Z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(Rj. o otvaranju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