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97792" w:rsidR="005A3376" w:rsidP="00017C4B" w:rsidRDefault="005A3376" w14:paraId="b93832b" w14:textId="b93832b">
      <w:pPr>
        <w:pStyle w:val="Bezproreda"/>
        <w:jc w:val="both"/>
        <w15:collapsed w:val="false"/>
      </w:pPr>
      <w:bookmarkStart w:name="_GoBack" w:id="0"/>
      <w:bookmarkEnd w:id="0"/>
    </w:p>
    <w:p w:rsidRPr="00D97792" w:rsidR="00301645" w:rsidP="00017C4B" w:rsidRDefault="00F83334">
      <w:pPr>
        <w:pStyle w:val="Bezproreda"/>
        <w:jc w:val="both"/>
      </w:pPr>
      <w:r>
        <w:t xml:space="preserve">     </w:t>
      </w:r>
      <w:r w:rsidRPr="00D97792" w:rsidR="00301645">
        <w:t>REPUBLIKA HRVATSKA</w:t>
      </w:r>
    </w:p>
    <w:p w:rsidRPr="00D97792" w:rsidR="00301645" w:rsidP="00017C4B" w:rsidRDefault="00301645">
      <w:pPr>
        <w:pStyle w:val="Bezproreda"/>
        <w:jc w:val="both"/>
      </w:pPr>
      <w:r w:rsidRPr="00D97792">
        <w:t xml:space="preserve">TRGOVAČKI SUD U ZAGREBU                                </w:t>
      </w:r>
      <w:r w:rsidRPr="00D97792" w:rsidR="006A1CB0">
        <w:t xml:space="preserve">                          </w:t>
      </w:r>
    </w:p>
    <w:p w:rsidRPr="00D97792" w:rsidR="00301645" w:rsidP="00017C4B" w:rsidRDefault="00F83334">
      <w:pPr>
        <w:pStyle w:val="Bezproreda"/>
        <w:jc w:val="both"/>
      </w:pPr>
      <w:r>
        <w:t xml:space="preserve">       </w:t>
      </w:r>
      <w:r w:rsidRPr="00D97792" w:rsidR="00017C4B">
        <w:t xml:space="preserve">Zagreb, </w:t>
      </w:r>
      <w:r w:rsidRPr="00D97792" w:rsidR="00301645">
        <w:t>Amruševa 2/II</w:t>
      </w:r>
    </w:p>
    <w:p w:rsidRPr="00D97792" w:rsidR="00301645" w:rsidP="00017C4B" w:rsidRDefault="00A43EF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D97792">
        <w:t>89. St-</w:t>
      </w:r>
      <w:r>
        <w:t>1615/19-5</w:t>
      </w:r>
    </w:p>
    <w:p w:rsidR="00A43EFB" w:rsidP="00017C4B" w:rsidRDefault="00A43EFB">
      <w:pPr>
        <w:pStyle w:val="Bezproreda"/>
        <w:jc w:val="center"/>
      </w:pPr>
    </w:p>
    <w:p w:rsidRPr="00D97792" w:rsidR="006B760B" w:rsidP="00017C4B" w:rsidRDefault="006B760B">
      <w:pPr>
        <w:pStyle w:val="Bezproreda"/>
        <w:jc w:val="center"/>
      </w:pPr>
      <w:r w:rsidRPr="00D97792">
        <w:t>U  I M E  R E P U B L I K E  H R V A T S K E</w:t>
      </w:r>
    </w:p>
    <w:p w:rsidRPr="00D97792" w:rsidR="006B760B" w:rsidP="00017C4B" w:rsidRDefault="006B760B">
      <w:pPr>
        <w:pStyle w:val="Bezproreda"/>
        <w:jc w:val="center"/>
      </w:pPr>
    </w:p>
    <w:p w:rsidRPr="00D97792" w:rsidR="00301645" w:rsidP="00017C4B" w:rsidRDefault="00301645">
      <w:pPr>
        <w:pStyle w:val="Bezproreda"/>
        <w:jc w:val="center"/>
      </w:pPr>
      <w:r w:rsidRPr="00D97792">
        <w:t>R J E Š E NJ E</w:t>
      </w:r>
    </w:p>
    <w:p w:rsidRPr="00D97792" w:rsidR="00301645" w:rsidP="00017C4B" w:rsidRDefault="00301645">
      <w:pPr>
        <w:pStyle w:val="Bezproreda"/>
        <w:jc w:val="both"/>
        <w:rPr>
          <w:b/>
        </w:rPr>
      </w:pPr>
    </w:p>
    <w:p w:rsidRPr="00D97792" w:rsidR="005E2A66" w:rsidP="00017C4B" w:rsidRDefault="005E2A66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D05142">
        <w:rPr>
          <w:rFonts w:eastAsia="Calibri"/>
        </w:rPr>
        <w:t xml:space="preserve"> </w:t>
      </w:r>
      <w:r w:rsidR="00A43EFB">
        <w:rPr>
          <w:rFonts w:eastAsia="Calibri"/>
        </w:rPr>
        <w:t>UNICUM</w:t>
      </w:r>
      <w:r w:rsidR="000B6293">
        <w:rPr>
          <w:rFonts w:eastAsia="Calibri"/>
        </w:rPr>
        <w:t xml:space="preserve"> </w:t>
      </w:r>
      <w:r w:rsidR="00D05142">
        <w:rPr>
          <w:rFonts w:eastAsia="Calibri"/>
        </w:rPr>
        <w:t xml:space="preserve">d.o.o., </w:t>
      </w:r>
      <w:r w:rsidR="00A43EFB">
        <w:rPr>
          <w:rFonts w:eastAsia="Calibri"/>
        </w:rPr>
        <w:t>OIB: 74387994720, Radnička cesta 52, Zagreb</w:t>
      </w:r>
      <w:r w:rsidRPr="00D97792" w:rsidR="00CF3A3F">
        <w:rPr>
          <w:rFonts w:eastAsia="Calibri"/>
        </w:rPr>
        <w:t xml:space="preserve">, </w:t>
      </w:r>
      <w:r w:rsidR="00A43EFB">
        <w:rPr>
          <w:rFonts w:eastAsia="Calibri"/>
        </w:rPr>
        <w:t>20</w:t>
      </w:r>
      <w:r w:rsidRPr="00D97792">
        <w:rPr>
          <w:rFonts w:eastAsia="Calibri"/>
        </w:rPr>
        <w:t xml:space="preserve">. </w:t>
      </w:r>
      <w:r w:rsidR="00A43EFB">
        <w:rPr>
          <w:rFonts w:eastAsia="Calibri"/>
        </w:rPr>
        <w:t>kolovoza</w:t>
      </w:r>
      <w:r w:rsidR="00D05142">
        <w:rPr>
          <w:rFonts w:eastAsia="Calibri"/>
        </w:rPr>
        <w:t xml:space="preserve"> 201</w:t>
      </w:r>
      <w:r w:rsidR="00A43EFB">
        <w:rPr>
          <w:rFonts w:eastAsia="Calibri"/>
        </w:rPr>
        <w:t>9</w:t>
      </w:r>
      <w:r w:rsidRPr="00D97792">
        <w:rPr>
          <w:rFonts w:eastAsia="Calibri"/>
        </w:rPr>
        <w:t>.,</w:t>
      </w:r>
    </w:p>
    <w:p w:rsidRPr="00D97792" w:rsidR="005E2A66" w:rsidP="00017C4B" w:rsidRDefault="005E2A66">
      <w:pPr>
        <w:pStyle w:val="Bezproreda"/>
        <w:jc w:val="both"/>
        <w:rPr>
          <w:rFonts w:eastAsia="Calibri"/>
        </w:rPr>
      </w:pPr>
    </w:p>
    <w:p w:rsidRPr="00D97792" w:rsidR="00900561" w:rsidP="00017C4B" w:rsidRDefault="00DA2130">
      <w:pPr>
        <w:pStyle w:val="Bezproreda"/>
        <w:jc w:val="center"/>
      </w:pPr>
      <w:r w:rsidRPr="00D97792">
        <w:t>r i j</w:t>
      </w:r>
      <w:r w:rsidRPr="00D97792" w:rsidR="006B760B">
        <w:t xml:space="preserve"> </w:t>
      </w:r>
      <w:r w:rsidRPr="00D97792">
        <w:t>e š</w:t>
      </w:r>
      <w:r w:rsidRPr="00D97792" w:rsidR="00900561">
        <w:t xml:space="preserve"> i o   j e</w:t>
      </w:r>
    </w:p>
    <w:p w:rsidRPr="00D97792" w:rsidR="00827DD0" w:rsidP="00017C4B" w:rsidRDefault="00827DD0">
      <w:pPr>
        <w:pStyle w:val="Bezproreda"/>
        <w:jc w:val="both"/>
      </w:pPr>
    </w:p>
    <w:p w:rsidR="00617DC4" w:rsidP="00617DC4" w:rsidRDefault="00617DC4">
      <w:pPr>
        <w:jc w:val="both"/>
        <w:rPr>
          <w:rFonts w:eastAsia="Calibri"/>
        </w:rPr>
      </w:pPr>
      <w:r w:rsidRPr="00D97792">
        <w:rPr>
          <w:rFonts w:eastAsia="Calibri"/>
        </w:rPr>
        <w:tab/>
      </w:r>
      <w:r w:rsidR="00743385">
        <w:rPr>
          <w:rFonts w:eastAsia="Calibri"/>
        </w:rPr>
        <w:t>I</w:t>
      </w:r>
      <w:r w:rsidR="00743385">
        <w:rPr>
          <w:rFonts w:eastAsia="Calibri"/>
        </w:rPr>
        <w:tab/>
      </w:r>
      <w:r w:rsidRPr="00D97792">
        <w:rPr>
          <w:rFonts w:eastAsia="Calibri"/>
        </w:rPr>
        <w:t xml:space="preserve">Odbacuje se kao nedopušten prijedlog za </w:t>
      </w:r>
      <w:r w:rsidRPr="00D97792" w:rsidR="004C305B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A43EFB">
        <w:rPr>
          <w:rFonts w:eastAsia="Calibri"/>
        </w:rPr>
        <w:t>UNICUM d.o.o., OIB: 74387994720, Radnička cesta 52, Zagreb</w:t>
      </w:r>
      <w:r w:rsidRPr="00D97792">
        <w:rPr>
          <w:rFonts w:eastAsia="Calibri"/>
        </w:rPr>
        <w:t>.</w:t>
      </w:r>
    </w:p>
    <w:p w:rsidR="00743385" w:rsidP="00617DC4" w:rsidRDefault="00743385">
      <w:pPr>
        <w:jc w:val="both"/>
        <w:rPr>
          <w:rFonts w:eastAsia="Calibri"/>
        </w:rPr>
      </w:pPr>
    </w:p>
    <w:p w:rsidRPr="00D97792" w:rsidR="00743385" w:rsidP="00617DC4" w:rsidRDefault="00743385">
      <w:pPr>
        <w:jc w:val="both"/>
        <w:rPr>
          <w:rFonts w:eastAsia="Calibri"/>
        </w:rPr>
      </w:pPr>
      <w:r>
        <w:rPr>
          <w:rFonts w:eastAsia="Calibri"/>
        </w:rPr>
        <w:tab/>
        <w:t>II</w:t>
      </w:r>
      <w:r>
        <w:rPr>
          <w:rFonts w:eastAsia="Calibri"/>
        </w:rPr>
        <w:tab/>
        <w:t>Nalaže se Financijskoj agenciji da oslobodi zaplijenjena novča</w:t>
      </w:r>
      <w:r w:rsidR="00A43EFB">
        <w:rPr>
          <w:rFonts w:eastAsia="Calibri"/>
        </w:rPr>
        <w:t>na sredstva u iznosu od 991,36</w:t>
      </w:r>
      <w:r>
        <w:rPr>
          <w:rFonts w:eastAsia="Calibri"/>
        </w:rPr>
        <w:t xml:space="preserve"> kn na ime predujma za namirenje troškova stečajnog postupka. </w:t>
      </w:r>
    </w:p>
    <w:p w:rsidRPr="00D97792" w:rsidR="00AB2A57" w:rsidP="00017C4B" w:rsidRDefault="00AB2A57">
      <w:pPr>
        <w:pStyle w:val="Bezproreda"/>
        <w:jc w:val="center"/>
      </w:pPr>
    </w:p>
    <w:p w:rsidRPr="00D97792" w:rsidR="00900561" w:rsidP="00017C4B" w:rsidRDefault="00900561">
      <w:pPr>
        <w:pStyle w:val="Bezproreda"/>
        <w:jc w:val="center"/>
      </w:pPr>
      <w:r w:rsidRPr="00D97792">
        <w:t>Obrazloženje</w:t>
      </w:r>
    </w:p>
    <w:p w:rsidRPr="00D97792" w:rsidR="00900561" w:rsidP="00017C4B" w:rsidRDefault="00900561">
      <w:pPr>
        <w:pStyle w:val="Bezproreda"/>
        <w:jc w:val="both"/>
      </w:pPr>
    </w:p>
    <w:p w:rsidRPr="00D97792" w:rsidR="007C56AE" w:rsidP="00017C4B" w:rsidRDefault="007C56AE">
      <w:pPr>
        <w:pStyle w:val="Bezproreda"/>
        <w:jc w:val="both"/>
      </w:pPr>
      <w:r w:rsidRPr="00D97792">
        <w:tab/>
        <w:t xml:space="preserve">Financijska agencija je ovom sudu podnijela </w:t>
      </w:r>
      <w:r w:rsidRPr="00D97792" w:rsidR="00A94933">
        <w:t xml:space="preserve">prijedlog </w:t>
      </w:r>
      <w:r w:rsidRPr="00D97792">
        <w:t xml:space="preserve">za </w:t>
      </w:r>
      <w:r w:rsidRPr="00D97792" w:rsidR="00A94933">
        <w:t>otvaranje</w:t>
      </w:r>
      <w:r w:rsidRPr="00D97792">
        <w:t xml:space="preserve"> stečajnog postupka</w:t>
      </w:r>
      <w:r w:rsidRPr="00D97792" w:rsidR="00A94933">
        <w:t xml:space="preserve"> za dužnika </w:t>
      </w:r>
      <w:r w:rsidR="00A43EFB">
        <w:rPr>
          <w:rFonts w:eastAsia="Calibri"/>
        </w:rPr>
        <w:t>UNICUM d.o.o., OIB: 74387994720, Radnička cesta 52, Zagreb</w:t>
      </w:r>
      <w:r w:rsidRPr="00D97792" w:rsidR="00374F46">
        <w:rPr>
          <w:rFonts w:eastAsia="Calibri"/>
        </w:rPr>
        <w:t>,</w:t>
      </w:r>
      <w:r w:rsidRPr="00D97792" w:rsidR="00A94933">
        <w:rPr>
          <w:rFonts w:eastAsia="Calibri"/>
        </w:rPr>
        <w:t xml:space="preserve"> </w:t>
      </w:r>
      <w:r w:rsidRPr="00D97792" w:rsidR="000253A8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Pr="00D97792" w:rsidR="00617DC4" w:rsidP="00017C4B" w:rsidRDefault="007C56AE">
      <w:pPr>
        <w:pStyle w:val="Bezproreda"/>
        <w:jc w:val="both"/>
      </w:pPr>
      <w:r w:rsidRPr="00D97792">
        <w:tab/>
      </w:r>
    </w:p>
    <w:p w:rsidRPr="00D97792" w:rsidR="00617DC4" w:rsidP="00017C4B" w:rsidRDefault="00617DC4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Pr="00D97792" w:rsidR="00617DC4" w:rsidP="00017C4B" w:rsidRDefault="00617DC4">
      <w:pPr>
        <w:pStyle w:val="Bezproreda"/>
        <w:jc w:val="both"/>
      </w:pPr>
    </w:p>
    <w:p w:rsidRPr="00D97792" w:rsidR="00A94933" w:rsidP="00017C4B" w:rsidRDefault="00617DC4">
      <w:pPr>
        <w:pStyle w:val="Bezproreda"/>
        <w:jc w:val="both"/>
      </w:pPr>
      <w:r w:rsidRPr="00D97792">
        <w:tab/>
      </w:r>
      <w:r w:rsidRPr="00D97792" w:rsidR="00CF3A3F">
        <w:t xml:space="preserve">Dužnik je </w:t>
      </w:r>
      <w:r w:rsidRPr="00D97792" w:rsidR="00A94933">
        <w:t>dostavio p</w:t>
      </w:r>
      <w:r w:rsidRPr="00D97792" w:rsidR="00CF3A3F">
        <w:t>o</w:t>
      </w:r>
      <w:r w:rsidRPr="00D97792" w:rsidR="005011AB">
        <w:t>tvrdu</w:t>
      </w:r>
      <w:r w:rsidR="00A43EFB">
        <w:t xml:space="preserve"> Financijske agencije od 29</w:t>
      </w:r>
      <w:r w:rsidRPr="00D97792" w:rsidR="00A94933">
        <w:t xml:space="preserve">. </w:t>
      </w:r>
      <w:r w:rsidR="00A43EFB">
        <w:t>srpnja</w:t>
      </w:r>
      <w:r w:rsidR="00D05142">
        <w:t xml:space="preserve"> 201</w:t>
      </w:r>
      <w:r w:rsidR="00A43EFB">
        <w:t>9</w:t>
      </w:r>
      <w:r w:rsidRPr="00D97792" w:rsidR="005011AB">
        <w:t xml:space="preserve">. (list </w:t>
      </w:r>
      <w:r w:rsidR="00A43EFB">
        <w:t>9</w:t>
      </w:r>
      <w:r w:rsidRPr="00D97792" w:rsidR="00A94933">
        <w:t xml:space="preserve"> spisa) iz koje proizlazi da dužnikov račun nije blokiran.</w:t>
      </w:r>
    </w:p>
    <w:p w:rsidRPr="00D97792" w:rsidR="00617DC4" w:rsidP="00017C4B" w:rsidRDefault="00617DC4">
      <w:pPr>
        <w:pStyle w:val="Bezproreda"/>
        <w:ind w:firstLine="720"/>
        <w:jc w:val="both"/>
      </w:pPr>
    </w:p>
    <w:p w:rsidR="00617DC4" w:rsidP="00617DC4" w:rsidRDefault="00617DC4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="00743385" w:rsidP="00617DC4" w:rsidRDefault="00743385">
      <w:pPr>
        <w:pStyle w:val="Bezproreda"/>
        <w:ind w:firstLine="720"/>
        <w:jc w:val="both"/>
      </w:pPr>
    </w:p>
    <w:p w:rsidRPr="00D97792" w:rsidR="00743385" w:rsidP="00617DC4" w:rsidRDefault="00743385">
      <w:pPr>
        <w:pStyle w:val="Bezproreda"/>
        <w:ind w:firstLine="720"/>
        <w:jc w:val="both"/>
      </w:pPr>
      <w:r>
        <w:lastRenderedPageBreak/>
        <w:t>U prijedlogu za otvaranje stečajnog postupka Financijska agencija je obavijestila sud na temelju čl. 112. st. 5. SZ-a da</w:t>
      </w:r>
      <w:r w:rsidR="00A43EFB">
        <w:t xml:space="preserve"> dužnik na dan 5</w:t>
      </w:r>
      <w:r>
        <w:t xml:space="preserve">. </w:t>
      </w:r>
      <w:r w:rsidR="00A43EFB">
        <w:t>srpnja</w:t>
      </w:r>
      <w:r>
        <w:t xml:space="preserve"> 201</w:t>
      </w:r>
      <w:r w:rsidR="00A43EFB">
        <w:t>9</w:t>
      </w:r>
      <w:r>
        <w:t>. na ime predujma za namirenje troškova stečajnog postupka ima zaplijenjena novča</w:t>
      </w:r>
      <w:r w:rsidR="00A43EFB">
        <w:t>na sredstva u iznosu od 991,36</w:t>
      </w:r>
      <w:r>
        <w:t xml:space="preserve"> kn. Obzirom su u ovom predmetu ispunjeni uvjeti za odbačaj prijedloga sud je sukladno čl. 112. st. 7. SZ-a odlučio kao u stavku II izreke rješenja.    </w:t>
      </w:r>
    </w:p>
    <w:p w:rsidRPr="00D97792" w:rsidR="00B4536B" w:rsidP="00017C4B" w:rsidRDefault="00B4536B">
      <w:pPr>
        <w:pStyle w:val="Bezproreda"/>
        <w:jc w:val="both"/>
      </w:pPr>
    </w:p>
    <w:p w:rsidRPr="00D97792" w:rsidR="00873134" w:rsidP="00017C4B" w:rsidRDefault="00B4536B">
      <w:pPr>
        <w:pStyle w:val="Bezproreda"/>
        <w:jc w:val="center"/>
      </w:pPr>
      <w:r w:rsidRPr="00D97792">
        <w:t xml:space="preserve">U Zagrebu </w:t>
      </w:r>
      <w:r w:rsidR="00A43EFB">
        <w:t>20</w:t>
      </w:r>
      <w:r w:rsidRPr="00D97792" w:rsidR="006B7521">
        <w:t xml:space="preserve">. </w:t>
      </w:r>
      <w:r w:rsidR="00A43EFB">
        <w:t>kolovoza</w:t>
      </w:r>
      <w:r w:rsidRPr="00D97792" w:rsidR="00A11B02">
        <w:t xml:space="preserve"> </w:t>
      </w:r>
      <w:r w:rsidRPr="00D97792" w:rsidR="00900561">
        <w:t>2</w:t>
      </w:r>
      <w:r w:rsidR="00D05142">
        <w:t>01</w:t>
      </w:r>
      <w:r w:rsidR="00A43EFB">
        <w:t>9</w:t>
      </w:r>
      <w:r w:rsidRPr="00D97792" w:rsidR="00900561">
        <w:t>.</w:t>
      </w:r>
    </w:p>
    <w:p w:rsidRPr="00D97792" w:rsidR="006A1CB0" w:rsidP="00017C4B" w:rsidRDefault="006A1CB0">
      <w:pPr>
        <w:pStyle w:val="Bezproreda"/>
        <w:jc w:val="both"/>
      </w:pPr>
    </w:p>
    <w:p w:rsidRPr="00D97792" w:rsidR="00900561" w:rsidP="00017C4B" w:rsidRDefault="00A43EFB">
      <w:pPr>
        <w:pStyle w:val="Bezproreda"/>
        <w:jc w:val="right"/>
      </w:pPr>
      <w:r>
        <w:t>Sutkinja</w:t>
      </w:r>
      <w:r w:rsidRPr="00D97792" w:rsidR="00900561">
        <w:t>:</w:t>
      </w:r>
    </w:p>
    <w:p w:rsidRPr="00D97792" w:rsidR="0009690D" w:rsidP="00017C4B" w:rsidRDefault="005F4E2E">
      <w:pPr>
        <w:pStyle w:val="Bezproreda"/>
        <w:jc w:val="right"/>
      </w:pPr>
      <w:r w:rsidRPr="00D97792">
        <w:t xml:space="preserve">       </w:t>
      </w:r>
      <w:r w:rsidRPr="00D97792" w:rsidR="00637CED">
        <w:t>Nikolina Dorić Hadžisejdić</w:t>
      </w:r>
      <w:r w:rsidR="00315DE2">
        <w:t>, v.r.</w:t>
      </w:r>
    </w:p>
    <w:p w:rsidRPr="00D97792" w:rsidR="006A1CB0" w:rsidP="00017C4B" w:rsidRDefault="006A1CB0">
      <w:pPr>
        <w:pStyle w:val="Bezproreda"/>
        <w:jc w:val="both"/>
      </w:pPr>
    </w:p>
    <w:p w:rsidRPr="00D97792" w:rsidR="00CD0640" w:rsidP="00017C4B" w:rsidRDefault="00CD0640">
      <w:pPr>
        <w:pStyle w:val="Bezproreda"/>
        <w:jc w:val="both"/>
      </w:pPr>
      <w:r w:rsidRPr="00D97792">
        <w:t>POUKA O PRAVNOM LIJEKU:</w:t>
      </w:r>
    </w:p>
    <w:p w:rsidRPr="00D97792" w:rsidR="00CD0640" w:rsidP="00017C4B" w:rsidRDefault="00CD0640">
      <w:pPr>
        <w:pStyle w:val="Bezproreda"/>
        <w:jc w:val="both"/>
      </w:pPr>
      <w:r w:rsidRPr="00D97792">
        <w:t xml:space="preserve">Protiv ovog rješenja, nezadovoljna stranka može </w:t>
      </w:r>
      <w:r w:rsidR="000B6293">
        <w:t xml:space="preserve">podnijeti </w:t>
      </w:r>
      <w:r w:rsidRPr="00D97792">
        <w:t>žalbu Visokom trgovačkom sudu Republike Hrvatske u roku od 8 da</w:t>
      </w:r>
      <w:r w:rsidR="000B6293">
        <w:t>na po primitku rješenja, a podnosi</w:t>
      </w:r>
      <w:r w:rsidRPr="00D97792">
        <w:t xml:space="preserve"> se putem ovog Suda u 2 primjerka za Sud i po 1 za svaku protivniku stranku.</w:t>
      </w:r>
    </w:p>
    <w:p w:rsidRPr="00D97792" w:rsidR="005F4E2E" w:rsidP="00017C4B" w:rsidRDefault="005F4E2E">
      <w:pPr>
        <w:pStyle w:val="Bezproreda"/>
        <w:jc w:val="both"/>
      </w:pPr>
    </w:p>
    <w:p w:rsidRPr="00D97792" w:rsidR="00DC270D" w:rsidP="00017C4B" w:rsidRDefault="00DC270D">
      <w:pPr>
        <w:pStyle w:val="Bezproreda"/>
        <w:jc w:val="both"/>
      </w:pPr>
    </w:p>
    <w:p w:rsidR="00315DE2" w:rsidP="007B64C7" w:rsidRDefault="00315DE2">
      <w:pPr>
        <w:ind w:left="3540" w:firstLine="708"/>
        <w:jc w:val="right"/>
      </w:pPr>
      <w:r>
        <w:t>Za točnost otpravka-ovlašteni službenik:</w:t>
      </w:r>
    </w:p>
    <w:p w:rsidR="00315DE2" w:rsidP="007B64C7" w:rsidRDefault="00315DE2">
      <w:pPr>
        <w:ind w:left="3540" w:firstLine="708"/>
        <w:jc w:val="right"/>
      </w:pPr>
      <w:r>
        <w:t xml:space="preserve">                                       Valentina Gabud</w:t>
      </w:r>
    </w:p>
    <w:p w:rsidRPr="00D97792" w:rsidR="00B639DE" w:rsidP="00017C4B" w:rsidRDefault="00B639DE">
      <w:pPr>
        <w:pStyle w:val="Bezproreda"/>
        <w:jc w:val="both"/>
      </w:pPr>
    </w:p>
    <w:sectPr w:rsidRPr="00D97792" w:rsidR="00B639DE" w:rsidSect="00F83334">
      <w:headerReference w:type="default" r:id="rId9"/>
      <w:headerReference w:type="first" r:id="rId10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CB0" w:rsidP="006A1CB0" w:rsidRDefault="006A1CB0">
      <w:r>
        <w:separator/>
      </w:r>
    </w:p>
  </w:endnote>
  <w:endnote w:type="continuationSeparator" w:id="0">
    <w:p w:rsidR="006A1CB0" w:rsidP="006A1CB0" w:rsidRDefault="006A1CB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CB0" w:rsidP="006A1CB0" w:rsidRDefault="006A1CB0">
      <w:r>
        <w:separator/>
      </w:r>
    </w:p>
  </w:footnote>
  <w:footnote w:type="continuationSeparator" w:id="0">
    <w:p w:rsidR="006A1CB0" w:rsidP="006A1CB0" w:rsidRDefault="006A1CB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B0" w:rsidP="006A1CB0" w:rsidRDefault="006A1CB0">
    <w:pPr>
      <w:pStyle w:val="Zaglavlje"/>
      <w:tabs>
        <w:tab w:val="center" w:pos="4320"/>
        <w:tab w:val="left" w:pos="6762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5DE2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F83334">
      <w:t xml:space="preserve">             </w:t>
    </w:r>
    <w:r w:rsidR="00D05142">
      <w:t>89. St-</w:t>
    </w:r>
    <w:r w:rsidR="00A43EFB">
      <w:t>1615/19</w:t>
    </w:r>
    <w:r w:rsidR="00D05142">
      <w:t>-</w:t>
    </w:r>
    <w:r w:rsidR="00A43EFB">
      <w:t>5</w:t>
    </w:r>
  </w:p>
  <w:p w:rsidR="006A1CB0" w:rsidRDefault="006A1CB0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17C4B" w:rsidRDefault="00F83334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T="0" distB="0" distL="0" distR="0">
          <wp:extent cx="719455" cy="963295"/>
          <wp:effectExtent l="0" t="0" r="4445" b="8255"/>
          <wp:docPr id="3" name="Slika 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ilvl="0" w:tplc="971474B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6C1CBE"/>
    <w:multiLevelType w:val="hybridMultilevel"/>
    <w:tmpl w:val="0936BC42"/>
    <w:lvl w:ilvl="0" w:tplc="473E760C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B6293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15DE2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43385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43EFB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3334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0056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paragraph" w:styleId="toa" w:customStyle="true">
    <w:name w:val="toa"/>
    <w:basedOn w:val="Normal"/>
    <w:rsid w:val="00DE2DC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</w:rPr>
  </w:style>
  <w:style w:type="character" w:styleId="TijelotekstaChar" w:customStyle="true">
    <w:name w:val="Tijelo teksta Char"/>
    <w:link w:val="Tijeloteksta"/>
    <w:semiHidden/>
    <w:locked/>
    <w:rsid w:val="0039787A"/>
    <w:rPr>
      <w:sz w:val="24"/>
      <w:szCs w:val="24"/>
      <w:lang w:val="hr-HR" w:eastAsia="hr-HR" w:bidi="ar-SA"/>
    </w:rPr>
  </w:style>
  <w:style w:type="character" w:styleId="CharChar1" w:customStyle="true">
    <w:name w:val="Char Char1"/>
    <w:semiHidden/>
    <w:locked/>
    <w:rsid w:val="00B93980"/>
    <w:rPr>
      <w:sz w:val="24"/>
      <w:szCs w:val="24"/>
      <w:lang w:val="hr-HR" w:eastAsia="hr-HR" w:bidi="ar-SA"/>
    </w:rPr>
  </w:style>
  <w:style w:type="paragraph" w:styleId="t-9-8" w:customStyle="true">
    <w:name w:val="t-9-8"/>
    <w:basedOn w:val="Normal"/>
    <w:rsid w:val="004E3704"/>
    <w:pPr>
      <w:spacing w:before="100" w:beforeAutospacing="true" w:after="100" w:afterAutospacing="true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A11B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33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33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33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5A33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A3376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6A1C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6A1C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type="paragraph" w:styleId="Bezproreda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420995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857457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St-1615/2019</izvorni_sadrzaj>
    <derivirana_varijabla naziv="DomainObject.Predmet.OznakaBroj_1">St-1615/2019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UNICUM d.o.o. zastupanog po punomoćniku Fran Bašić</izvorni_sadrzaj>
    <derivirana_varijabla naziv="DomainObject.Predmet.ProtustrankaFormated_1">  UNICUM d.o.o. zastupanog po punomoćniku Fran Bašić</derivirana_varijabla>
  </DomainObject.Predmet.ProtustrankaFormated>
  <DomainObject.Predmet.ProtustrankaFormatedOIB>
    <izvorni_sadrzaj>  UNICUM d.o.o., OIB 74387994720 zastupanog po punomoćniku Fran Bašić</izvorni_sadrzaj>
    <derivirana_varijabla naziv="DomainObject.Predmet.ProtustrankaFormatedOIB_1">  UNICUM d.o.o., OIB 74387994720 zastupanog po punomoćniku Fran Bašić</derivirana_varijabla>
  </DomainObject.Predmet.ProtustrankaFormatedOIB>
  <DomainObject.Predmet.ProtustrankaFormatedWithAdress>
    <izvorni_sadrzaj> UNICUM d.o.o., Radnička cesta 52, 10000 Zagreb zastupanog po punomoćniku Fran Bašić</izvorni_sadrzaj>
    <derivirana_varijabla naziv="DomainObject.Predmet.ProtustrankaFormatedWithAdress_1"> UNICUM d.o.o., Radnička cesta 52, 10000 Zagreb zastupanog po punomoćniku Fran Bašić</derivirana_varijabla>
  </DomainObject.Predmet.ProtustrankaFormatedWithAdress>
  <DomainObject.Predmet.ProtustrankaFormatedWithAdressOIB>
    <izvorni_sadrzaj> UNICUM d.o.o., OIB 74387994720, Radnička cesta 52, 10000 Zagreb zastupanog po punomoćniku Fran Bašić</izvorni_sadrzaj>
    <derivirana_varijabla naziv="DomainObject.Predmet.ProtustrankaFormatedWithAdressOIB_1"> UNICUM d.o.o., OIB 74387994720, Radnička cesta 52, 10000 Zagreb zastupanog po punomoćniku Fran Bašić</derivirana_varijabla>
  </DomainObject.Predmet.ProtustrankaFormatedWithAdressOIB>
  <DomainObject.Predmet.ProtustrankaWithAdress>
    <izvorni_sadrzaj>UNICUM d.o.o. Radnička cesta 52, 10000 Zagreb</izvorni_sadrzaj>
    <derivirana_varijabla naziv="DomainObject.Predmet.ProtustrankaWithAdress_1">UNICUM d.o.o. Radnička cesta 52, 10000 Zagreb</derivirana_varijabla>
  </DomainObject.Predmet.ProtustrankaWithAdress>
  <DomainObject.Predmet.ProtustrankaWithAdressOIB>
    <izvorni_sadrzaj>UNICUM d.o.o., OIB 74387994720, Radnička cesta 52, 10000 Zagreb</izvorni_sadrzaj>
    <derivirana_varijabla naziv="DomainObject.Predmet.ProtustrankaWithAdressOIB_1">UNICUM d.o.o., OIB 74387994720, Radnička cesta 52, 10000 Zagreb</derivirana_varijabla>
  </DomainObject.Predmet.ProtustrankaWithAdressOIB>
  <DomainObject.Predmet.ProtustrankaNazivFormated>
    <izvorni_sadrzaj>UNICUM d.o.o.</izvorni_sadrzaj>
    <derivirana_varijabla naziv="DomainObject.Predmet.ProtustrankaNazivFormated_1">UNICUM d.o.o.</derivirana_varijabla>
  </DomainObject.Predmet.ProtustrankaNazivFormated>
  <DomainObject.Predmet.ProtustrankaNazivFormatedOIB>
    <izvorni_sadrzaj>UNICUM d.o.o., OIB 74387994720</izvorni_sadrzaj>
    <derivirana_varijabla naziv="DomainObject.Predmet.ProtustrankaNazivFormatedOIB_1">UNICUM d.o.o., OIB 74387994720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UNICUM d.o.o. zastupanog po punomoćniku Fran Bašić</item>
    </izvorni_sadrzaj>
    <derivirana_varijabla naziv="DomainObject.Predmet.ProtuStrankaListFormated_1">
      <item>UNICUM d.o.o. zastupanog po punomoćniku Fran Bašić</item>
    </derivirana_varijabla>
  </DomainObject.Predmet.ProtuStrankaListFormated>
  <DomainObject.Predmet.ProtuStrankaListFormatedOIB>
    <izvorni_sadrzaj>
      <item>UNICUM d.o.o., OIB 74387994720 zastupanog po punomoćniku Fran Bašić</item>
    </izvorni_sadrzaj>
    <derivirana_varijabla naziv="DomainObject.Predmet.ProtuStrankaListFormatedOIB_1">
      <item>UNICUM d.o.o., OIB 74387994720 zastupanog po punomoćniku Fran Bašić</item>
    </derivirana_varijabla>
  </DomainObject.Predmet.ProtuStrankaListFormatedOIB>
  <DomainObject.Predmet.ProtuStrankaListFormatedWithAdress>
    <izvorni_sadrzaj>
      <item>UNICUM d.o.o., Radnička cesta 52, 10000 Zagreb zastupanog po punomoćniku Fran Bašić</item>
    </izvorni_sadrzaj>
    <derivirana_varijabla naziv="DomainObject.Predmet.ProtuStrankaListFormatedWithAdress_1">
      <item>UNICUM d.o.o., Radnička cesta 52, 10000 Zagreb zastupanog po punomoćniku Fran Bašić</item>
    </derivirana_varijabla>
  </DomainObject.Predmet.ProtuStrankaListFormatedWithAdress>
  <DomainObject.Predmet.ProtuStrankaListFormatedWithAdressOIB>
    <izvorni_sadrzaj>
      <item>UNICUM d.o.o., OIB 74387994720, Radnička cesta 52, 10000 Zagreb zastupanog po punomoćniku Fran Bašić</item>
    </izvorni_sadrzaj>
    <derivirana_varijabla naziv="DomainObject.Predmet.ProtuStrankaListFormatedWithAdressOIB_1">
      <item>UNICUM d.o.o., OIB 74387994720, Radnička cesta 52, 10000 Zagreb zastupanog po punomoćniku Fran Bašić</item>
    </derivirana_varijabla>
  </DomainObject.Predmet.ProtuStrankaListFormatedWithAdressOIB>
  <DomainObject.Predmet.ProtuStrankaListNazivFormated>
    <izvorni_sadrzaj>
      <item>UNICUM d.o.o.</item>
    </izvorni_sadrzaj>
    <derivirana_varijabla naziv="DomainObject.Predmet.ProtuStrankaListNazivFormated_1">
      <item>UNICUM d.o.o.</item>
    </derivirana_varijabla>
  </DomainObject.Predmet.ProtuStrankaListNazivFormated>
  <DomainObject.Predmet.ProtuStrankaListNazivFormatedOIB>
    <izvorni_sadrzaj>
      <item>UNICUM d.o.o., OIB 74387994720</item>
    </izvorni_sadrzaj>
    <derivirana_varijabla naziv="DomainObject.Predmet.ProtuStrankaListNazivFormatedOIB_1">
      <item>UNICUM d.o.o., OIB 74387994720</item>
    </derivirana_varijabla>
  </DomainObject.Predmet.ProtuStrankaListNazivFormatedOIB>
  <DomainObject.Predmet.OstaliListFormated>
    <izvorni_sadrzaj>
      <item>Fran Bašić punomoćnik sudionika u postupku UNICUM d.o.o.</item>
    </izvorni_sadrzaj>
    <derivirana_varijabla naziv="DomainObject.Predmet.OstaliListFormated_1">
      <item>Fran Bašić punomoćnik sudionika u postupku UNICUM d.o.o.</item>
    </derivirana_varijabla>
  </DomainObject.Predmet.OstaliListFormated>
  <DomainObject.Predmet.OstaliListFormatedOIB>
    <izvorni_sadrzaj>
      <item>Fran Bašić, OIB 80211344364 punomoćnik sudionika u postupku UNICUM d.o.o.</item>
    </izvorni_sadrzaj>
    <derivirana_varijabla naziv="DomainObject.Predmet.OstaliListFormatedOIB_1">
      <item>Fran Bašić, OIB 80211344364 punomoćnik sudionika u postupku UNICUM d.o.o.</item>
    </derivirana_varijabla>
  </DomainObject.Predmet.OstaliListFormatedOIB>
  <DomainObject.Predmet.OstaliListFormatedWithAdress>
    <izvorni_sadrzaj>
      <item>Fran Bašić, Matije Mesića 24, 35000 Slavonski Brod punomoćnik sudionika u postupku UNICUM d.o.o.</item>
    </izvorni_sadrzaj>
    <derivirana_varijabla naziv="DomainObject.Predmet.OstaliListFormatedWithAdress_1">
      <item>Fran Bašić, Matije Mesića 24, 35000 Slavonski Brod punomoćnik sudionika u postupku UNICUM d.o.o.</item>
    </derivirana_varijabla>
  </DomainObject.Predmet.OstaliListFormatedWithAdress>
  <DomainObject.Predmet.OstaliListFormatedWithAdressOIB>
    <izvorni_sadrzaj>
      <item>Fran Bašić, OIB 80211344364, Matije Mesića 24, 35000 Slavonski Brod punomoćnik sudionika u postupku UNICUM d.o.o.</item>
    </izvorni_sadrzaj>
    <derivirana_varijabla naziv="DomainObject.Predmet.OstaliListFormatedWithAdressOIB_1">
      <item>Fran Bašić, OIB 80211344364, Matije Mesića 24, 35000 Slavonski Brod punomoćnik sudionika u postupku UNICUM d.o.o.</item>
    </derivirana_varijabla>
  </DomainObject.Predmet.OstaliListFormatedWithAdressOIB>
  <DomainObject.Predmet.OstaliListNazivFormated>
    <izvorni_sadrzaj>
      <item>Fran Bašić</item>
    </izvorni_sadrzaj>
    <derivirana_varijabla naziv="DomainObject.Predmet.OstaliListNazivFormated_1">
      <item>Fran Bašić</item>
    </derivirana_varijabla>
  </DomainObject.Predmet.OstaliListNazivFormated>
  <DomainObject.Predmet.OstaliListNazivFormatedOIB>
    <izvorni_sadrzaj>
      <item>Fran Bašić, OIB 80211344364</item>
    </izvorni_sadrzaj>
    <derivirana_varijabla naziv="DomainObject.Predmet.OstaliListNazivFormatedOIB_1">
      <item>Fran Bašić, OIB 80211344364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UNICUM d.o.o.</izvorni_sadrzaj>
    <derivirana_varijabla naziv="DomainObject.Predmet.ProtustrankaIDrugi_1">UNICUM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UNICUM d.o.o., OIB 74387994720, Radnička cesta 52, 10000 Zagreb</izvorni_sadrzaj>
    <derivirana_varijabla naziv="DomainObject.Predmet.ProtustrankaIDrugiAdressOIB_1">UNICUM d.o.o., OIB 74387994720,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UNICUM d.o.o.</item>
      <item>FINANCIJSKA AGENCIJA, RC Zagreb</item>
      <item>Fran Bašić</item>
    </izvorni_sadrzaj>
    <derivirana_varijabla naziv="DomainObject.Predmet.SudioniciListNaziv_1">
      <item>UNICUM d.o.o.</item>
      <item>FINANCIJSKA AGENCIJA, RC Zagreb</item>
      <item>Fran Bašić</item>
    </derivirana_varijabla>
  </DomainObject.Predmet.SudioniciListNaziv>
  <DomainObject.Predmet.SudioniciListAdressOIB>
    <izvorni_sadrzaj>
      <item>UNICUM d.o.o., OIB 74387994720, Radnička cesta 52,10000 Zagreb</item>
      <item>FINANCIJSKA AGENCIJA, RC Zagreb, OIB 85821130368, Trg svibanjskih žrtava 1995. 1,10000 Zagreb</item>
      <item>Fran Bašić, OIB 80211344364, Matije Mesića 24,35000 Slavonski Brod</item>
    </izvorni_sadrzaj>
    <derivirana_varijabla naziv="DomainObject.Predmet.SudioniciListAdressOIB_1">
      <item>UNICUM d.o.o., OIB 74387994720, Radnička cesta 52,10000 Zagreb</item>
      <item>FINANCIJSKA AGENCIJA, RC Zagreb, OIB 85821130368, Trg svibanjskih žrtava 1995. 1,10000 Zagreb</item>
      <item>Fran Bašić, OIB 80211344364, Matije Mesića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74387994720</item>
      <item>, OIB 80211344364</item>
    </izvorni_sadrzaj>
    <derivirana_varijabla naziv="DomainObject.Predmet.SudioniciListNazivOIB_1">
      <item>, OIB 85821130368</item>
      <item>, OIB 74387994720</item>
      <item>, OIB 80211344364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433</properties:Words>
  <properties:Characters>2316</properties:Characters>
  <properties:Lines>62</properties:Lines>
  <properties:Paragraphs>23</properties:Paragraphs>
  <properties:TotalTime>176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2019-08-20T12:03:00Z</cp:lastPrinted>
  <dcterms:modified xmlns:xsi="http://www.w3.org/2001/XMLSchema-instance" xsi:type="dcterms:W3CDTF">2019-08-20T12:03:00Z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(1. rješenje-odbaćaj-redovni-nema preth. čl.110 i povrat sredstava.docx)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